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FE7AF9" w:rsidRPr="00A90ACC" w:rsidRDefault="00FE7AF9" w:rsidP="00FE7AF9">
      <w:pPr>
        <w:shd w:val="clear" w:color="auto" w:fill="FAFAFA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  <w:lang w:eastAsia="sk-SK"/>
        </w:rPr>
      </w:pPr>
      <w:r w:rsidRPr="00A90ACC"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  <w:lang w:eastAsia="sk-SK"/>
        </w:rPr>
        <w:fldChar w:fldCharType="begin"/>
      </w:r>
      <w:r w:rsidRPr="00A90ACC"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  <w:lang w:eastAsia="sk-SK"/>
        </w:rPr>
        <w:instrText xml:space="preserve"> HYPERLINK "https://biopedia.sk/genetika/genetika-ako-vedna-disciplina" \l "a445" </w:instrText>
      </w:r>
      <w:r w:rsidRPr="00A90ACC"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  <w:lang w:eastAsia="sk-SK"/>
        </w:rPr>
        <w:fldChar w:fldCharType="separate"/>
      </w:r>
      <w:r w:rsidRPr="00A90ACC"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  <w:lang w:eastAsia="sk-SK"/>
        </w:rPr>
        <w:t>Genetické modelové objekty</w:t>
      </w:r>
      <w:r w:rsidRPr="00A90ACC">
        <w:rPr>
          <w:rFonts w:ascii="Times New Roman" w:eastAsia="Times New Roman" w:hAnsi="Times New Roman" w:cs="Times New Roman"/>
          <w:b/>
          <w:color w:val="0000FF"/>
          <w:sz w:val="28"/>
          <w:szCs w:val="28"/>
          <w:u w:val="single"/>
          <w:lang w:eastAsia="sk-SK"/>
        </w:rPr>
        <w:t> </w:t>
      </w:r>
      <w:r w:rsidRPr="00A90ACC"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  <w:lang w:eastAsia="sk-SK"/>
        </w:rPr>
        <w:fldChar w:fldCharType="end"/>
      </w:r>
    </w:p>
    <w:bookmarkEnd w:id="0"/>
    <w:p w:rsidR="00FE7AF9" w:rsidRPr="00A90ACC" w:rsidRDefault="00FE7AF9" w:rsidP="00FE7AF9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proofErr w:type="spellStart"/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Mendel</w:t>
      </w:r>
      <w:proofErr w:type="spellEnd"/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 pre sformulovanie genetických zákonov používal prakticky len jeden organizmus, hrach siaty (</w:t>
      </w:r>
      <w:proofErr w:type="spellStart"/>
      <w:r w:rsidRPr="00A90ACC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sk-SK"/>
        </w:rPr>
        <w:t>Pisum</w:t>
      </w:r>
      <w:proofErr w:type="spellEnd"/>
      <w:r w:rsidRPr="00A90ACC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sk-SK"/>
        </w:rPr>
        <w:t xml:space="preserve"> </w:t>
      </w:r>
      <w:proofErr w:type="spellStart"/>
      <w:r w:rsidRPr="00A90ACC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sk-SK"/>
        </w:rPr>
        <w:t>sativum</w:t>
      </w:r>
      <w:proofErr w:type="spellEnd"/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), ktorý spĺňa všetky predpoklady byť dobrým genetickým modelovým objektom:</w:t>
      </w:r>
    </w:p>
    <w:p w:rsidR="00FE7AF9" w:rsidRPr="00A90ACC" w:rsidRDefault="00FE7AF9" w:rsidP="00FE7AF9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má krátky životný cyklus, takže je možné sledovať viac generácií v pomerne krátkom čase (hrach do jedného roka, </w:t>
      </w:r>
      <w:proofErr w:type="spellStart"/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drozofila</w:t>
      </w:r>
      <w:proofErr w:type="spellEnd"/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 od </w:t>
      </w:r>
      <w:proofErr w:type="spellStart"/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odplodnenia</w:t>
      </w:r>
      <w:proofErr w:type="spellEnd"/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 po ďalšieho oplodniteľného jedinca 1-2 týždne)</w:t>
      </w:r>
    </w:p>
    <w:p w:rsidR="00FE7AF9" w:rsidRPr="00A90ACC" w:rsidRDefault="00FE7AF9" w:rsidP="00FE7AF9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veľký počet produkovaných semien, resp. potomkov</w:t>
      </w:r>
    </w:p>
    <w:p w:rsidR="00FE7AF9" w:rsidRPr="00A90ACC" w:rsidRDefault="00FE7AF9" w:rsidP="00FE7AF9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nenáročné udržiavanie a pestovanie, resp. chovanie</w:t>
      </w:r>
    </w:p>
    <w:p w:rsidR="00FE7AF9" w:rsidRPr="00A90ACC" w:rsidRDefault="00FE7AF9" w:rsidP="00FE7AF9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ľahko pozorovateľné znaky, ktoré sa svojim prejavom u potomkov rôznia, čím možno určovať štiepne pomery a samotnú dedičnosť</w:t>
      </w:r>
    </w:p>
    <w:p w:rsidR="00FE7AF9" w:rsidRPr="00A90ACC" w:rsidRDefault="00FE7AF9" w:rsidP="00FE7AF9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malá veľkosť </w:t>
      </w:r>
      <w:proofErr w:type="spellStart"/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genómu</w:t>
      </w:r>
      <w:proofErr w:type="spellEnd"/>
    </w:p>
    <w:p w:rsidR="00FE7AF9" w:rsidRPr="00A90ACC" w:rsidRDefault="00FE7AF9" w:rsidP="00FE7AF9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príp. jednoduché indukovanie mutácií</w:t>
      </w:r>
    </w:p>
    <w:p w:rsidR="00FE7AF9" w:rsidRPr="00A90ACC" w:rsidRDefault="00FE7AF9" w:rsidP="00FE7AF9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V genetickom výskume sa používajú ako </w:t>
      </w:r>
      <w:proofErr w:type="spellStart"/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prokaryoty</w:t>
      </w:r>
      <w:proofErr w:type="spellEnd"/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 tak aj </w:t>
      </w:r>
      <w:proofErr w:type="spellStart"/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eukaryoty</w:t>
      </w:r>
      <w:proofErr w:type="spellEnd"/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, a to jednobunkové aj mnohobunkové. Najväčší úspech patrí predovšetkým týmto organizmom:</w:t>
      </w:r>
    </w:p>
    <w:p w:rsidR="00FE7AF9" w:rsidRPr="00A90ACC" w:rsidRDefault="00FE7AF9" w:rsidP="00FE7AF9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proofErr w:type="spellStart"/>
      <w:r w:rsidRPr="00A90ACC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sk-SK"/>
        </w:rPr>
        <w:t>Saccharomyces</w:t>
      </w:r>
      <w:proofErr w:type="spellEnd"/>
      <w:r w:rsidRPr="00A90ACC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sk-SK"/>
        </w:rPr>
        <w:t xml:space="preserve"> </w:t>
      </w:r>
      <w:proofErr w:type="spellStart"/>
      <w:r w:rsidRPr="00A90ACC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sk-SK"/>
        </w:rPr>
        <w:t>cerevisiae</w:t>
      </w:r>
      <w:proofErr w:type="spellEnd"/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 - kvasinka, jednobunková huba</w:t>
      </w:r>
    </w:p>
    <w:p w:rsidR="00FE7AF9" w:rsidRPr="00A90ACC" w:rsidRDefault="00FE7AF9" w:rsidP="00FE7AF9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proofErr w:type="spellStart"/>
      <w:r w:rsidRPr="00A90ACC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sk-SK"/>
        </w:rPr>
        <w:t>Drosophila</w:t>
      </w:r>
      <w:proofErr w:type="spellEnd"/>
      <w:r w:rsidRPr="00A90ACC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sk-SK"/>
        </w:rPr>
        <w:t xml:space="preserve"> </w:t>
      </w:r>
      <w:proofErr w:type="spellStart"/>
      <w:r w:rsidRPr="00A90ACC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sk-SK"/>
        </w:rPr>
        <w:t>melanogaster</w:t>
      </w:r>
      <w:proofErr w:type="spellEnd"/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 - </w:t>
      </w:r>
      <w:proofErr w:type="spellStart"/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drozofila</w:t>
      </w:r>
      <w:proofErr w:type="spellEnd"/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, mucha (rad </w:t>
      </w:r>
      <w:proofErr w:type="spellStart"/>
      <w:r w:rsidRPr="00A90ACC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sk-SK"/>
        </w:rPr>
        <w:t>Diptera</w:t>
      </w:r>
      <w:proofErr w:type="spellEnd"/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)</w:t>
      </w:r>
    </w:p>
    <w:p w:rsidR="00FE7AF9" w:rsidRPr="00A90ACC" w:rsidRDefault="00FE7AF9" w:rsidP="00FE7AF9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proofErr w:type="spellStart"/>
      <w:r w:rsidRPr="00A90ACC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sk-SK"/>
        </w:rPr>
        <w:t>Caenorhabditis</w:t>
      </w:r>
      <w:proofErr w:type="spellEnd"/>
      <w:r w:rsidRPr="00A90ACC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sk-SK"/>
        </w:rPr>
        <w:t xml:space="preserve"> </w:t>
      </w:r>
      <w:proofErr w:type="spellStart"/>
      <w:r w:rsidRPr="00A90ACC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sk-SK"/>
        </w:rPr>
        <w:t>elegans</w:t>
      </w:r>
      <w:proofErr w:type="spellEnd"/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 - mnohobunkový červ (</w:t>
      </w:r>
      <w:proofErr w:type="spellStart"/>
      <w:r w:rsidRPr="00A90ACC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sk-SK"/>
        </w:rPr>
        <w:t>Nematoda</w:t>
      </w:r>
      <w:proofErr w:type="spellEnd"/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)</w:t>
      </w:r>
    </w:p>
    <w:p w:rsidR="00FE7AF9" w:rsidRPr="00A90ACC" w:rsidRDefault="00FE7AF9" w:rsidP="00FE7AF9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proofErr w:type="spellStart"/>
      <w:r w:rsidRPr="00A90ACC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sk-SK"/>
        </w:rPr>
        <w:t>Arabidopsis</w:t>
      </w:r>
      <w:proofErr w:type="spellEnd"/>
      <w:r w:rsidRPr="00A90ACC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sk-SK"/>
        </w:rPr>
        <w:t xml:space="preserve"> </w:t>
      </w:r>
      <w:proofErr w:type="spellStart"/>
      <w:r w:rsidRPr="00A90ACC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sk-SK"/>
        </w:rPr>
        <w:t>thaliana</w:t>
      </w:r>
      <w:proofErr w:type="spellEnd"/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 xml:space="preserve"> - </w:t>
      </w:r>
      <w:proofErr w:type="spellStart"/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arábovka</w:t>
      </w:r>
      <w:proofErr w:type="spellEnd"/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, rastlina čeľade kapustovitých (</w:t>
      </w:r>
      <w:proofErr w:type="spellStart"/>
      <w:r w:rsidRPr="00A90ACC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sk-SK"/>
        </w:rPr>
        <w:t>Brassicaceae</w:t>
      </w:r>
      <w:proofErr w:type="spellEnd"/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)</w:t>
      </w:r>
    </w:p>
    <w:p w:rsidR="00FE7AF9" w:rsidRPr="00A90ACC" w:rsidRDefault="00FE7AF9" w:rsidP="00FE7AF9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</w:pPr>
      <w:proofErr w:type="spellStart"/>
      <w:r w:rsidRPr="00A90ACC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sk-SK"/>
        </w:rPr>
        <w:t>Mus</w:t>
      </w:r>
      <w:proofErr w:type="spellEnd"/>
      <w:r w:rsidRPr="00A90ACC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sk-SK"/>
        </w:rPr>
        <w:t xml:space="preserve"> </w:t>
      </w:r>
      <w:proofErr w:type="spellStart"/>
      <w:r w:rsidRPr="00A90ACC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sk-SK"/>
        </w:rPr>
        <w:t>musculus</w:t>
      </w:r>
      <w:proofErr w:type="spellEnd"/>
      <w:r w:rsidRPr="00A90ACC">
        <w:rPr>
          <w:rFonts w:ascii="Times New Roman" w:eastAsia="Times New Roman" w:hAnsi="Times New Roman" w:cs="Times New Roman"/>
          <w:color w:val="212529"/>
          <w:sz w:val="28"/>
          <w:szCs w:val="28"/>
          <w:lang w:eastAsia="sk-SK"/>
        </w:rPr>
        <w:t> - myš domáca, cicavec</w:t>
      </w:r>
    </w:p>
    <w:p w:rsidR="00FE7AF9" w:rsidRPr="00A90ACC" w:rsidRDefault="00FE7AF9" w:rsidP="00FE7AF9">
      <w:pPr>
        <w:pStyle w:val="Normlnywebov"/>
        <w:shd w:val="clear" w:color="auto" w:fill="FAFAFA"/>
        <w:spacing w:before="0" w:beforeAutospacing="0"/>
        <w:rPr>
          <w:color w:val="212529"/>
          <w:sz w:val="28"/>
          <w:szCs w:val="28"/>
        </w:rPr>
      </w:pPr>
      <w:r w:rsidRPr="00A90ACC">
        <w:rPr>
          <w:color w:val="212529"/>
          <w:sz w:val="28"/>
          <w:szCs w:val="28"/>
        </w:rPr>
        <w:t>Hoci človek nespĺňa vhodné kritériá genetického modelu, je našou prirodzenou vlastnosťou zvedavosť a túžba dozvedieť sa o nás viac aj po stránke genetickej použitím odlišných metód genetického výskumu ako v prípade experimentálnych genetických organizmov.</w:t>
      </w:r>
    </w:p>
    <w:p w:rsidR="00FE7AF9" w:rsidRPr="00A90ACC" w:rsidRDefault="00FE7AF9" w:rsidP="00FE7AF9">
      <w:pPr>
        <w:pStyle w:val="Normlnywebov"/>
        <w:numPr>
          <w:ilvl w:val="0"/>
          <w:numId w:val="2"/>
        </w:numPr>
        <w:shd w:val="clear" w:color="auto" w:fill="FAFAFA"/>
        <w:spacing w:before="0" w:beforeAutospacing="0"/>
        <w:rPr>
          <w:color w:val="212529"/>
          <w:sz w:val="28"/>
          <w:szCs w:val="28"/>
        </w:rPr>
      </w:pPr>
      <w:r w:rsidRPr="00A90ACC">
        <w:rPr>
          <w:color w:val="212529"/>
          <w:sz w:val="28"/>
          <w:szCs w:val="28"/>
        </w:rPr>
        <w:t xml:space="preserve">Z rastlinných objektov sa okrem hrachu a </w:t>
      </w:r>
      <w:proofErr w:type="spellStart"/>
      <w:r w:rsidRPr="00A90ACC">
        <w:rPr>
          <w:color w:val="212529"/>
          <w:sz w:val="28"/>
          <w:szCs w:val="28"/>
        </w:rPr>
        <w:t>arábovky</w:t>
      </w:r>
      <w:proofErr w:type="spellEnd"/>
      <w:r w:rsidRPr="00A90ACC">
        <w:rPr>
          <w:color w:val="212529"/>
          <w:sz w:val="28"/>
          <w:szCs w:val="28"/>
        </w:rPr>
        <w:t xml:space="preserve"> ako genetický objekt používa ešte zelená riasa </w:t>
      </w:r>
      <w:proofErr w:type="spellStart"/>
      <w:r w:rsidRPr="00A90ACC">
        <w:rPr>
          <w:rStyle w:val="Zvraznenie"/>
          <w:color w:val="212529"/>
          <w:sz w:val="28"/>
          <w:szCs w:val="28"/>
        </w:rPr>
        <w:t>Chlamydomonas</w:t>
      </w:r>
      <w:proofErr w:type="spellEnd"/>
      <w:r w:rsidRPr="00A90ACC">
        <w:rPr>
          <w:rStyle w:val="Zvraznenie"/>
          <w:color w:val="212529"/>
          <w:sz w:val="28"/>
          <w:szCs w:val="28"/>
        </w:rPr>
        <w:t xml:space="preserve"> </w:t>
      </w:r>
      <w:proofErr w:type="spellStart"/>
      <w:r w:rsidRPr="00A90ACC">
        <w:rPr>
          <w:rStyle w:val="Zvraznenie"/>
          <w:color w:val="212529"/>
          <w:sz w:val="28"/>
          <w:szCs w:val="28"/>
        </w:rPr>
        <w:t>reinhardtii</w:t>
      </w:r>
      <w:proofErr w:type="spellEnd"/>
      <w:r w:rsidRPr="00A90ACC">
        <w:rPr>
          <w:color w:val="212529"/>
          <w:sz w:val="28"/>
          <w:szCs w:val="28"/>
        </w:rPr>
        <w:t>, pšenica letná (</w:t>
      </w:r>
      <w:proofErr w:type="spellStart"/>
      <w:r w:rsidRPr="00A90ACC">
        <w:rPr>
          <w:rStyle w:val="Zvraznenie"/>
          <w:color w:val="212529"/>
          <w:sz w:val="28"/>
          <w:szCs w:val="28"/>
        </w:rPr>
        <w:t>Triticum</w:t>
      </w:r>
      <w:proofErr w:type="spellEnd"/>
      <w:r w:rsidRPr="00A90ACC">
        <w:rPr>
          <w:rStyle w:val="Zvraznenie"/>
          <w:color w:val="212529"/>
          <w:sz w:val="28"/>
          <w:szCs w:val="28"/>
        </w:rPr>
        <w:t xml:space="preserve"> </w:t>
      </w:r>
      <w:proofErr w:type="spellStart"/>
      <w:r w:rsidRPr="00A90ACC">
        <w:rPr>
          <w:rStyle w:val="Zvraznenie"/>
          <w:color w:val="212529"/>
          <w:sz w:val="28"/>
          <w:szCs w:val="28"/>
        </w:rPr>
        <w:t>aestivum</w:t>
      </w:r>
      <w:proofErr w:type="spellEnd"/>
      <w:r w:rsidRPr="00A90ACC">
        <w:rPr>
          <w:color w:val="212529"/>
          <w:sz w:val="28"/>
          <w:szCs w:val="28"/>
        </w:rPr>
        <w:t>) a kukurica siata (</w:t>
      </w:r>
      <w:proofErr w:type="spellStart"/>
      <w:r w:rsidRPr="00A90ACC">
        <w:rPr>
          <w:rStyle w:val="Zvraznenie"/>
          <w:color w:val="212529"/>
          <w:sz w:val="28"/>
          <w:szCs w:val="28"/>
        </w:rPr>
        <w:t>Zea</w:t>
      </w:r>
      <w:proofErr w:type="spellEnd"/>
      <w:r w:rsidRPr="00A90ACC">
        <w:rPr>
          <w:rStyle w:val="Zvraznenie"/>
          <w:color w:val="212529"/>
          <w:sz w:val="28"/>
          <w:szCs w:val="28"/>
        </w:rPr>
        <w:t xml:space="preserve"> </w:t>
      </w:r>
      <w:proofErr w:type="spellStart"/>
      <w:r w:rsidRPr="00A90ACC">
        <w:rPr>
          <w:rStyle w:val="Zvraznenie"/>
          <w:color w:val="212529"/>
          <w:sz w:val="28"/>
          <w:szCs w:val="28"/>
        </w:rPr>
        <w:t>mays</w:t>
      </w:r>
      <w:proofErr w:type="spellEnd"/>
      <w:r w:rsidRPr="00A90ACC">
        <w:rPr>
          <w:color w:val="212529"/>
          <w:sz w:val="28"/>
          <w:szCs w:val="28"/>
        </w:rPr>
        <w:t xml:space="preserve">) a zo živočíšnych objektov </w:t>
      </w:r>
      <w:proofErr w:type="spellStart"/>
      <w:r w:rsidRPr="00A90ACC">
        <w:rPr>
          <w:color w:val="212529"/>
          <w:sz w:val="28"/>
          <w:szCs w:val="28"/>
        </w:rPr>
        <w:t>kur</w:t>
      </w:r>
      <w:proofErr w:type="spellEnd"/>
      <w:r w:rsidRPr="00A90ACC">
        <w:rPr>
          <w:color w:val="212529"/>
          <w:sz w:val="28"/>
          <w:szCs w:val="28"/>
        </w:rPr>
        <w:t xml:space="preserve"> domáci (</w:t>
      </w:r>
      <w:proofErr w:type="spellStart"/>
      <w:r w:rsidRPr="00A90ACC">
        <w:rPr>
          <w:rStyle w:val="Zvraznenie"/>
          <w:color w:val="212529"/>
          <w:sz w:val="28"/>
          <w:szCs w:val="28"/>
        </w:rPr>
        <w:t>Gallus</w:t>
      </w:r>
      <w:proofErr w:type="spellEnd"/>
      <w:r w:rsidRPr="00A90ACC">
        <w:rPr>
          <w:rStyle w:val="Zvraznenie"/>
          <w:color w:val="212529"/>
          <w:sz w:val="28"/>
          <w:szCs w:val="28"/>
        </w:rPr>
        <w:t xml:space="preserve"> </w:t>
      </w:r>
      <w:proofErr w:type="spellStart"/>
      <w:r w:rsidRPr="00A90ACC">
        <w:rPr>
          <w:rStyle w:val="Zvraznenie"/>
          <w:color w:val="212529"/>
          <w:sz w:val="28"/>
          <w:szCs w:val="28"/>
        </w:rPr>
        <w:t>gallus</w:t>
      </w:r>
      <w:proofErr w:type="spellEnd"/>
      <w:r w:rsidRPr="00A90ACC">
        <w:rPr>
          <w:color w:val="212529"/>
          <w:sz w:val="28"/>
          <w:szCs w:val="28"/>
        </w:rPr>
        <w:t>).</w:t>
      </w:r>
    </w:p>
    <w:p w:rsidR="00FE7AF9" w:rsidRPr="00A90ACC" w:rsidRDefault="00FE7AF9" w:rsidP="00FE7AF9">
      <w:pPr>
        <w:pStyle w:val="Normlnywebov"/>
        <w:numPr>
          <w:ilvl w:val="0"/>
          <w:numId w:val="2"/>
        </w:numPr>
        <w:shd w:val="clear" w:color="auto" w:fill="FAFAFA"/>
        <w:spacing w:before="0" w:beforeAutospacing="0"/>
        <w:rPr>
          <w:color w:val="212529"/>
          <w:sz w:val="28"/>
          <w:szCs w:val="28"/>
        </w:rPr>
      </w:pPr>
      <w:r w:rsidRPr="00A90ACC">
        <w:rPr>
          <w:color w:val="212529"/>
          <w:sz w:val="28"/>
          <w:szCs w:val="28"/>
        </w:rPr>
        <w:t xml:space="preserve">Najpoužívanejším </w:t>
      </w:r>
      <w:proofErr w:type="spellStart"/>
      <w:r w:rsidRPr="00A90ACC">
        <w:rPr>
          <w:color w:val="212529"/>
          <w:sz w:val="28"/>
          <w:szCs w:val="28"/>
        </w:rPr>
        <w:t>prokaryotickým</w:t>
      </w:r>
      <w:proofErr w:type="spellEnd"/>
      <w:r w:rsidRPr="00A90ACC">
        <w:rPr>
          <w:color w:val="212529"/>
          <w:sz w:val="28"/>
          <w:szCs w:val="28"/>
        </w:rPr>
        <w:t xml:space="preserve"> objektom je črevná palička (</w:t>
      </w:r>
      <w:proofErr w:type="spellStart"/>
      <w:r w:rsidRPr="00A90ACC">
        <w:rPr>
          <w:rStyle w:val="Zvraznenie"/>
          <w:color w:val="212529"/>
          <w:sz w:val="28"/>
          <w:szCs w:val="28"/>
        </w:rPr>
        <w:t>Escherichia</w:t>
      </w:r>
      <w:proofErr w:type="spellEnd"/>
      <w:r w:rsidRPr="00A90ACC">
        <w:rPr>
          <w:rStyle w:val="Zvraznenie"/>
          <w:color w:val="212529"/>
          <w:sz w:val="28"/>
          <w:szCs w:val="28"/>
        </w:rPr>
        <w:t xml:space="preserve"> </w:t>
      </w:r>
      <w:proofErr w:type="spellStart"/>
      <w:r w:rsidRPr="00A90ACC">
        <w:rPr>
          <w:rStyle w:val="Zvraznenie"/>
          <w:color w:val="212529"/>
          <w:sz w:val="28"/>
          <w:szCs w:val="28"/>
        </w:rPr>
        <w:t>coli</w:t>
      </w:r>
      <w:proofErr w:type="spellEnd"/>
      <w:r w:rsidRPr="00A90ACC">
        <w:rPr>
          <w:color w:val="212529"/>
          <w:sz w:val="28"/>
          <w:szCs w:val="28"/>
        </w:rPr>
        <w:t xml:space="preserve">), baktéria žijúca v ľudskom tráviacom trakte. Jej </w:t>
      </w:r>
      <w:proofErr w:type="spellStart"/>
      <w:r w:rsidRPr="00A90ACC">
        <w:rPr>
          <w:color w:val="212529"/>
          <w:sz w:val="28"/>
          <w:szCs w:val="28"/>
        </w:rPr>
        <w:t>výskym</w:t>
      </w:r>
      <w:proofErr w:type="spellEnd"/>
      <w:r w:rsidRPr="00A90ACC">
        <w:rPr>
          <w:color w:val="212529"/>
          <w:sz w:val="28"/>
          <w:szCs w:val="28"/>
        </w:rPr>
        <w:t xml:space="preserve"> však patrí skôr pod záštitu molekulárnej biológie, pretože u </w:t>
      </w:r>
      <w:proofErr w:type="spellStart"/>
      <w:r w:rsidRPr="00A90ACC">
        <w:rPr>
          <w:color w:val="212529"/>
          <w:sz w:val="28"/>
          <w:szCs w:val="28"/>
        </w:rPr>
        <w:t>prokaryotov</w:t>
      </w:r>
      <w:proofErr w:type="spellEnd"/>
      <w:r w:rsidRPr="00A90ACC">
        <w:rPr>
          <w:color w:val="212529"/>
          <w:sz w:val="28"/>
          <w:szCs w:val="28"/>
        </w:rPr>
        <w:t xml:space="preserve"> nemožno študovať dedičnosť z dôvodu špecifickej organizácie DNA a bunkového cyklu.</w:t>
      </w:r>
    </w:p>
    <w:p w:rsidR="00A84FE2" w:rsidRDefault="00A84FE2"/>
    <w:sectPr w:rsidR="00A84FE2" w:rsidSect="00A90A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721FE"/>
    <w:multiLevelType w:val="multilevel"/>
    <w:tmpl w:val="6C0C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ED0ED3"/>
    <w:multiLevelType w:val="multilevel"/>
    <w:tmpl w:val="B6B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E7AF9"/>
    <w:rsid w:val="00A84FE2"/>
    <w:rsid w:val="00A90ACC"/>
    <w:rsid w:val="00FE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84FE2"/>
  </w:style>
  <w:style w:type="paragraph" w:styleId="Nadpis2">
    <w:name w:val="heading 2"/>
    <w:basedOn w:val="Normlny"/>
    <w:link w:val="Nadpis2Char"/>
    <w:uiPriority w:val="9"/>
    <w:qFormat/>
    <w:rsid w:val="00FE7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FE7AF9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FE7AF9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FE7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FE7AF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student</cp:lastModifiedBy>
  <cp:revision>3</cp:revision>
  <cp:lastPrinted>2023-04-20T11:20:00Z</cp:lastPrinted>
  <dcterms:created xsi:type="dcterms:W3CDTF">2022-04-10T07:47:00Z</dcterms:created>
  <dcterms:modified xsi:type="dcterms:W3CDTF">2023-04-20T11:22:00Z</dcterms:modified>
</cp:coreProperties>
</file>