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6B3" w:rsidRDefault="005A45F5" w:rsidP="005A45F5">
      <w:pPr>
        <w:jc w:val="center"/>
        <w:rPr>
          <w:b/>
          <w:sz w:val="36"/>
          <w:szCs w:val="36"/>
        </w:rPr>
      </w:pPr>
      <w:r w:rsidRPr="005A45F5">
        <w:rPr>
          <w:b/>
          <w:sz w:val="36"/>
          <w:szCs w:val="36"/>
          <w:lang w:val="en-US"/>
        </w:rPr>
        <w:t>Pr</w:t>
      </w:r>
      <w:proofErr w:type="spellStart"/>
      <w:r w:rsidRPr="005A45F5">
        <w:rPr>
          <w:b/>
          <w:sz w:val="36"/>
          <w:szCs w:val="36"/>
        </w:rPr>
        <w:t>ávo</w:t>
      </w:r>
      <w:proofErr w:type="spellEnd"/>
    </w:p>
    <w:p w:rsidR="005A45F5" w:rsidRPr="00B2137C" w:rsidRDefault="005A45F5" w:rsidP="00B2137C">
      <w:pPr>
        <w:pStyle w:val="Odsekzoznamu"/>
        <w:numPr>
          <w:ilvl w:val="0"/>
          <w:numId w:val="2"/>
        </w:numPr>
        <w:rPr>
          <w:u w:val="single"/>
        </w:rPr>
      </w:pPr>
      <w:r w:rsidRPr="00B2137C">
        <w:rPr>
          <w:u w:val="single"/>
        </w:rPr>
        <w:t>Vymenujte a vysvetlite opravné prostriedky v správnom konaní.</w:t>
      </w:r>
    </w:p>
    <w:p w:rsidR="00AD510B" w:rsidRDefault="005A45F5" w:rsidP="00AD510B">
      <w:pPr>
        <w:pStyle w:val="Odsekzoznamu"/>
      </w:pPr>
      <w:r>
        <w:t xml:space="preserve">Riadne: </w:t>
      </w:r>
      <w:r w:rsidR="00AD510B">
        <w:t xml:space="preserve"> </w:t>
      </w:r>
      <w:r w:rsidR="00DF3E75">
        <w:rPr>
          <w:u w:val="single"/>
        </w:rPr>
        <w:t>O</w:t>
      </w:r>
      <w:r w:rsidRPr="00AD510B">
        <w:rPr>
          <w:u w:val="single"/>
        </w:rPr>
        <w:t>dvolanie</w:t>
      </w:r>
      <w:r w:rsidR="00AD510B">
        <w:t xml:space="preserve"> - v písomnej forme, do 15 dní od doručenia rozhodnutia a ak v rozhodnutí chýba poučenie, lehota sa predlžuje na 3 mesiace</w:t>
      </w:r>
    </w:p>
    <w:p w:rsidR="005A45F5" w:rsidRPr="00DF3E75" w:rsidRDefault="00AD510B" w:rsidP="00AD510B">
      <w:pPr>
        <w:pStyle w:val="Odsekzoznamu"/>
      </w:pPr>
      <w:r>
        <w:t xml:space="preserve">                </w:t>
      </w:r>
      <w:r w:rsidR="00DF3E75" w:rsidRPr="00DF3E75">
        <w:rPr>
          <w:u w:val="single"/>
        </w:rPr>
        <w:t>R</w:t>
      </w:r>
      <w:r w:rsidR="005A45F5" w:rsidRPr="00DF3E75">
        <w:rPr>
          <w:u w:val="single"/>
        </w:rPr>
        <w:t>ozklad</w:t>
      </w:r>
      <w:r w:rsidR="00DF3E75">
        <w:rPr>
          <w:u w:val="single"/>
        </w:rPr>
        <w:t xml:space="preserve"> </w:t>
      </w:r>
      <w:r w:rsidR="00DF3E75">
        <w:t>– podáva sa proti rozhodnutiam ústredných orgánov štátnej správy, o rozklade rozhodne osoba, ktorá je na čele tohto úradu</w:t>
      </w:r>
    </w:p>
    <w:p w:rsidR="005A45F5" w:rsidRDefault="005A45F5" w:rsidP="005A45F5">
      <w:pPr>
        <w:pStyle w:val="Odsekzoznamu"/>
      </w:pPr>
      <w:r>
        <w:t xml:space="preserve">Mimoriadne: </w:t>
      </w:r>
      <w:r w:rsidR="0033112F">
        <w:rPr>
          <w:u w:val="single"/>
        </w:rPr>
        <w:t>O</w:t>
      </w:r>
      <w:r w:rsidR="00AD510B" w:rsidRPr="00DF3E75">
        <w:rPr>
          <w:u w:val="single"/>
        </w:rPr>
        <w:t>bnova konania</w:t>
      </w:r>
      <w:r w:rsidR="00DF3E75">
        <w:t xml:space="preserve"> – možno napadnúť právoplatné rozhodnutie </w:t>
      </w:r>
      <w:r w:rsidR="0033112F">
        <w:t>na návrh účastníka, alebo to nariadi správny orgán</w:t>
      </w:r>
    </w:p>
    <w:p w:rsidR="0033112F" w:rsidRDefault="0033112F" w:rsidP="005A45F5">
      <w:pPr>
        <w:pStyle w:val="Odsekzoznamu"/>
      </w:pPr>
      <w:r>
        <w:t xml:space="preserve">                         </w:t>
      </w:r>
      <w:r w:rsidRPr="0033112F">
        <w:rPr>
          <w:u w:val="single"/>
        </w:rPr>
        <w:t xml:space="preserve">Preskúmanie rozhodnutia mimo odvolacie konanie </w:t>
      </w:r>
      <w:r>
        <w:t xml:space="preserve">– na návrh účastníka alebo z vlastného podnetu správneho orgánu a to z jediného možného dôvodu, iba ak je rozhodnutie v rozpore so zákonom (preskúmanie môže vykonať správny orgán, ktorý rozhodnutie vydal, alebo nadriadený orgán), výsledkom rozhodnutia môže byť zmena alebo zrušenie rozhodnutia </w:t>
      </w:r>
    </w:p>
    <w:p w:rsidR="0033112F" w:rsidRDefault="0033112F" w:rsidP="005A45F5">
      <w:pPr>
        <w:pStyle w:val="Odsekzoznamu"/>
      </w:pPr>
      <w:r>
        <w:rPr>
          <w:u w:val="single"/>
        </w:rPr>
        <w:t>Protest prokurátora</w:t>
      </w:r>
      <w:r>
        <w:t xml:space="preserve"> – protestu môže správny orgán:</w:t>
      </w:r>
    </w:p>
    <w:p w:rsidR="0033112F" w:rsidRDefault="0033112F" w:rsidP="005A45F5">
      <w:pPr>
        <w:pStyle w:val="Odsekzoznamu"/>
      </w:pPr>
      <w:r>
        <w:t xml:space="preserve"> vyhovieť – zruší alebo zmení napadnuté rozhodnutie</w:t>
      </w:r>
    </w:p>
    <w:p w:rsidR="0033112F" w:rsidRDefault="0033112F" w:rsidP="005A45F5">
      <w:pPr>
        <w:pStyle w:val="Odsekzoznamu"/>
      </w:pPr>
      <w:r>
        <w:t xml:space="preserve"> nevyhovieť – do 30 dní postúpi nadriadenému orgánu a dá vedieť všetkým účastníkom konania, tí sa môžu odvolať </w:t>
      </w:r>
    </w:p>
    <w:p w:rsidR="008E4E2A" w:rsidRPr="0033112F" w:rsidRDefault="008E4E2A" w:rsidP="005A45F5">
      <w:pPr>
        <w:pStyle w:val="Odsekzoznamu"/>
      </w:pPr>
    </w:p>
    <w:p w:rsidR="00B2137C" w:rsidRPr="0033112F" w:rsidRDefault="00B2137C" w:rsidP="0072526F">
      <w:pPr>
        <w:pStyle w:val="Odsekzoznamu"/>
        <w:numPr>
          <w:ilvl w:val="0"/>
          <w:numId w:val="2"/>
        </w:numPr>
      </w:pPr>
      <w:r w:rsidRPr="0072526F">
        <w:rPr>
          <w:u w:val="single"/>
        </w:rPr>
        <w:t>Základná výmera dovolenky, ďalšie výmery, krátenie dovolenky, za čo sa kráti (</w:t>
      </w:r>
      <w:proofErr w:type="spellStart"/>
      <w:r w:rsidRPr="0072526F">
        <w:rPr>
          <w:u w:val="single"/>
        </w:rPr>
        <w:t>PfV</w:t>
      </w:r>
      <w:proofErr w:type="spellEnd"/>
      <w:r w:rsidRPr="0072526F">
        <w:rPr>
          <w:u w:val="single"/>
        </w:rPr>
        <w:t>).</w:t>
      </w:r>
    </w:p>
    <w:p w:rsidR="00B2137C" w:rsidRPr="00B2137C" w:rsidRDefault="00B2137C" w:rsidP="00B2137C">
      <w:pPr>
        <w:pStyle w:val="Odsekzoznamu"/>
        <w:numPr>
          <w:ilvl w:val="0"/>
          <w:numId w:val="3"/>
        </w:numPr>
        <w:rPr>
          <w:u w:val="single"/>
        </w:rPr>
      </w:pPr>
      <w:r>
        <w:t xml:space="preserve">42 dní, započítava sa 6 sobôt, 6 </w:t>
      </w:r>
      <w:r w:rsidR="00DF3E75">
        <w:t>nedieľ</w:t>
      </w:r>
    </w:p>
    <w:p w:rsidR="00B2137C" w:rsidRPr="00B2137C" w:rsidRDefault="00B2137C" w:rsidP="00B2137C">
      <w:pPr>
        <w:pStyle w:val="Odsekzoznamu"/>
        <w:numPr>
          <w:ilvl w:val="0"/>
          <w:numId w:val="3"/>
        </w:numPr>
        <w:rPr>
          <w:u w:val="single"/>
        </w:rPr>
      </w:pPr>
      <w:r>
        <w:t xml:space="preserve">Po 20 rokoch sa dovolenka </w:t>
      </w:r>
      <w:proofErr w:type="spellStart"/>
      <w:r>
        <w:t>navyšuje</w:t>
      </w:r>
      <w:proofErr w:type="spellEnd"/>
      <w:r>
        <w:t xml:space="preserve"> o 1 týždeň,</w:t>
      </w:r>
      <w:r w:rsidR="0033112F">
        <w:t xml:space="preserve"> započítava sa 1 sobota, 1 nedeľ</w:t>
      </w:r>
      <w:r>
        <w:t>a</w:t>
      </w:r>
    </w:p>
    <w:p w:rsidR="00B2137C" w:rsidRPr="00B2137C" w:rsidRDefault="00B2137C" w:rsidP="00B2137C">
      <w:pPr>
        <w:pStyle w:val="Odsekzoznamu"/>
        <w:numPr>
          <w:ilvl w:val="0"/>
          <w:numId w:val="3"/>
        </w:numPr>
        <w:rPr>
          <w:u w:val="single"/>
        </w:rPr>
      </w:pPr>
      <w:r>
        <w:t>Za prvých 100 vymeškaných dní sa dovolenka kráti o 1/12 a za každých ďalších 30 dní sa kráti o 1/12</w:t>
      </w:r>
      <w:r w:rsidR="00644DAB">
        <w:t xml:space="preserve"> </w:t>
      </w:r>
    </w:p>
    <w:p w:rsidR="00B2137C" w:rsidRPr="00B2137C" w:rsidRDefault="00B2137C" w:rsidP="00B2137C">
      <w:pPr>
        <w:pStyle w:val="Odsekzoznamu"/>
        <w:numPr>
          <w:ilvl w:val="0"/>
          <w:numId w:val="3"/>
        </w:numPr>
        <w:rPr>
          <w:u w:val="single"/>
        </w:rPr>
      </w:pPr>
      <w:r>
        <w:t>Za neospravedlnenú absenciu jedného dňa sa kráti dovolenka o 2 dni</w:t>
      </w:r>
    </w:p>
    <w:p w:rsidR="00B2137C" w:rsidRPr="008E4E2A" w:rsidRDefault="00B2137C" w:rsidP="00B2137C">
      <w:pPr>
        <w:pStyle w:val="Odsekzoznamu"/>
        <w:numPr>
          <w:ilvl w:val="0"/>
          <w:numId w:val="3"/>
        </w:numPr>
        <w:rPr>
          <w:u w:val="single"/>
        </w:rPr>
      </w:pPr>
      <w:r>
        <w:t>Za 1 týždeň rehabilitácie sa kráti dovolenka o 1 týždeň</w:t>
      </w:r>
    </w:p>
    <w:p w:rsidR="008E4E2A" w:rsidRPr="00B2137C" w:rsidRDefault="008E4E2A" w:rsidP="008E4E2A">
      <w:pPr>
        <w:pStyle w:val="Odsekzoznamu"/>
        <w:ind w:left="1080"/>
        <w:rPr>
          <w:u w:val="single"/>
        </w:rPr>
      </w:pPr>
    </w:p>
    <w:p w:rsidR="00B2137C" w:rsidRDefault="00DF3E75" w:rsidP="00B2137C">
      <w:pPr>
        <w:pStyle w:val="Odsekzoznamu"/>
        <w:numPr>
          <w:ilvl w:val="0"/>
          <w:numId w:val="2"/>
        </w:numPr>
        <w:rPr>
          <w:u w:val="single"/>
        </w:rPr>
      </w:pPr>
      <w:r>
        <w:rPr>
          <w:u w:val="single"/>
        </w:rPr>
        <w:t>Jednorazové</w:t>
      </w:r>
      <w:r w:rsidR="00B2137C">
        <w:rPr>
          <w:u w:val="single"/>
        </w:rPr>
        <w:t xml:space="preserve"> </w:t>
      </w:r>
      <w:r w:rsidR="00AD510B">
        <w:rPr>
          <w:u w:val="single"/>
        </w:rPr>
        <w:t>peňažné náležitosti u </w:t>
      </w:r>
      <w:proofErr w:type="spellStart"/>
      <w:r w:rsidR="00AD510B">
        <w:rPr>
          <w:u w:val="single"/>
        </w:rPr>
        <w:t>PfV</w:t>
      </w:r>
      <w:proofErr w:type="spellEnd"/>
      <w:r w:rsidR="00AD510B">
        <w:rPr>
          <w:u w:val="single"/>
        </w:rPr>
        <w:t>.</w:t>
      </w:r>
    </w:p>
    <w:p w:rsidR="00AD510B" w:rsidRDefault="00DF3E75" w:rsidP="00AD510B">
      <w:pPr>
        <w:pStyle w:val="Odsekzoznamu"/>
        <w:numPr>
          <w:ilvl w:val="0"/>
          <w:numId w:val="3"/>
        </w:numPr>
      </w:pPr>
      <w:r>
        <w:t>Jednorazová</w:t>
      </w:r>
      <w:r w:rsidR="00AD510B">
        <w:t xml:space="preserve"> peňažná výp</w:t>
      </w:r>
      <w:r w:rsidR="00616C4E">
        <w:t>omoc – poskytne MO vo výške 3320</w:t>
      </w:r>
      <w:r w:rsidR="00AD510B">
        <w:t xml:space="preserve"> euro, pri vážne zhoršenej sociálnej situácii</w:t>
      </w:r>
    </w:p>
    <w:p w:rsidR="00AD510B" w:rsidRDefault="00AD510B" w:rsidP="00AD510B">
      <w:pPr>
        <w:pStyle w:val="Odsekzoznamu"/>
        <w:numPr>
          <w:ilvl w:val="0"/>
          <w:numId w:val="3"/>
        </w:numPr>
      </w:pPr>
      <w:r>
        <w:t>Aktivačný príspevok</w:t>
      </w:r>
      <w:r w:rsidR="00616C4E">
        <w:t xml:space="preserve"> – </w:t>
      </w:r>
      <w:proofErr w:type="spellStart"/>
      <w:r w:rsidR="00616C4E">
        <w:t>PfV</w:t>
      </w:r>
      <w:proofErr w:type="spellEnd"/>
      <w:r w:rsidR="00616C4E">
        <w:t xml:space="preserve"> vojak, ktorý získal vzdelanie na výkon štátnej služby na inej ako vojenskej alebo policajnej škole alebo získal takéto vzdelanie štúdiom na vojenskej alebo policajnej škole bez poskytovania pracovných úľav a hmotného zabezpečenia zamestnávateľom, možno poskytnúť pri prvom prijatí alebo vymenovaním do dočasnej štátnej služby aktivačný príspevok až do výšky 9959 euro</w:t>
      </w:r>
    </w:p>
    <w:p w:rsidR="00AD510B" w:rsidRDefault="00AD510B" w:rsidP="00AD510B">
      <w:pPr>
        <w:pStyle w:val="Odsekzoznamu"/>
        <w:numPr>
          <w:ilvl w:val="0"/>
          <w:numId w:val="3"/>
        </w:numPr>
      </w:pPr>
      <w:r>
        <w:t>Stabilizačný príspevok</w:t>
      </w:r>
      <w:r w:rsidR="00616C4E">
        <w:t xml:space="preserve"> – </w:t>
      </w:r>
      <w:proofErr w:type="spellStart"/>
      <w:r w:rsidR="00616C4E">
        <w:t>PfV</w:t>
      </w:r>
      <w:proofErr w:type="spellEnd"/>
      <w:r w:rsidR="00616C4E">
        <w:t xml:space="preserve"> možno za každý ukončený rok ponechania v dočasnej štátnej službe poskytnúť stabilizačný príspevok do výšky 399 euro (SP možno poskytnúť najviac počas 5 rokov)</w:t>
      </w:r>
    </w:p>
    <w:p w:rsidR="008E4E2A" w:rsidRDefault="008E4E2A" w:rsidP="008E4E2A">
      <w:pPr>
        <w:pStyle w:val="Odsekzoznamu"/>
        <w:ind w:left="1080"/>
      </w:pPr>
    </w:p>
    <w:p w:rsidR="00AD510B" w:rsidRDefault="00AD510B" w:rsidP="00AD510B">
      <w:pPr>
        <w:pStyle w:val="Odsekzoznamu"/>
        <w:numPr>
          <w:ilvl w:val="0"/>
          <w:numId w:val="2"/>
        </w:numPr>
        <w:rPr>
          <w:u w:val="single"/>
        </w:rPr>
      </w:pPr>
      <w:r w:rsidRPr="00AD510B">
        <w:rPr>
          <w:u w:val="single"/>
        </w:rPr>
        <w:t>Inštitúty dohôd v pracovnoprávnych vzťahoch mimo pracovného pomeru.</w:t>
      </w:r>
    </w:p>
    <w:p w:rsidR="00AD510B" w:rsidRDefault="00AD510B" w:rsidP="00AD510B">
      <w:pPr>
        <w:pStyle w:val="Odsekzoznamu"/>
        <w:numPr>
          <w:ilvl w:val="0"/>
          <w:numId w:val="3"/>
        </w:numPr>
      </w:pPr>
      <w:r>
        <w:t xml:space="preserve">Dohoda o brigádnickej práci študenta – max 20 hodín týždenne </w:t>
      </w:r>
    </w:p>
    <w:p w:rsidR="00AD510B" w:rsidRDefault="00AD510B" w:rsidP="00AD510B">
      <w:pPr>
        <w:pStyle w:val="Odsekzoznamu"/>
        <w:numPr>
          <w:ilvl w:val="0"/>
          <w:numId w:val="3"/>
        </w:numPr>
      </w:pPr>
      <w:r>
        <w:t xml:space="preserve">Dohoda o práci – dohoda o dielo, </w:t>
      </w:r>
      <w:r w:rsidR="0072526F">
        <w:t>jednorazová</w:t>
      </w:r>
      <w:r>
        <w:t xml:space="preserve"> činnosť</w:t>
      </w:r>
    </w:p>
    <w:p w:rsidR="00AD510B" w:rsidRDefault="00AD510B" w:rsidP="00AD510B">
      <w:pPr>
        <w:pStyle w:val="Odsekzoznamu"/>
        <w:numPr>
          <w:ilvl w:val="0"/>
          <w:numId w:val="3"/>
        </w:numPr>
      </w:pPr>
      <w:r>
        <w:t xml:space="preserve">Dohoda o pracovnej činnosti – opakujúca sa pracovná činnosť </w:t>
      </w:r>
    </w:p>
    <w:p w:rsidR="000946BE" w:rsidRDefault="000946BE" w:rsidP="000946BE">
      <w:pPr>
        <w:pStyle w:val="Odsekzoznamu"/>
        <w:ind w:left="1080"/>
      </w:pPr>
    </w:p>
    <w:p w:rsidR="008E4E2A" w:rsidRDefault="008E4E2A" w:rsidP="008E4E2A">
      <w:pPr>
        <w:pStyle w:val="Odsekzoznamu"/>
        <w:ind w:left="1080"/>
      </w:pPr>
    </w:p>
    <w:p w:rsidR="00AD510B" w:rsidRDefault="00AD510B" w:rsidP="00AD510B">
      <w:pPr>
        <w:pStyle w:val="Odsekzoznamu"/>
        <w:numPr>
          <w:ilvl w:val="0"/>
          <w:numId w:val="2"/>
        </w:numPr>
        <w:rPr>
          <w:u w:val="single"/>
        </w:rPr>
      </w:pPr>
      <w:r w:rsidRPr="00AD510B">
        <w:rPr>
          <w:u w:val="single"/>
        </w:rPr>
        <w:lastRenderedPageBreak/>
        <w:t>Význam ústavy SR pre občanov.</w:t>
      </w:r>
    </w:p>
    <w:p w:rsidR="00AD510B" w:rsidRDefault="0072526F" w:rsidP="0072526F">
      <w:pPr>
        <w:pStyle w:val="Odsekzoznamu"/>
        <w:numPr>
          <w:ilvl w:val="0"/>
          <w:numId w:val="3"/>
        </w:numPr>
      </w:pPr>
      <w:r>
        <w:t>Základné ľudské práva a slobody</w:t>
      </w:r>
    </w:p>
    <w:p w:rsidR="0072526F" w:rsidRDefault="0072526F" w:rsidP="0072526F">
      <w:pPr>
        <w:pStyle w:val="Odsekzoznamu"/>
        <w:numPr>
          <w:ilvl w:val="0"/>
          <w:numId w:val="3"/>
        </w:numPr>
      </w:pPr>
      <w:r>
        <w:t>Politické práva</w:t>
      </w:r>
    </w:p>
    <w:p w:rsidR="0072526F" w:rsidRDefault="0072526F" w:rsidP="0072526F">
      <w:pPr>
        <w:pStyle w:val="Odsekzoznamu"/>
        <w:numPr>
          <w:ilvl w:val="0"/>
          <w:numId w:val="3"/>
        </w:numPr>
      </w:pPr>
      <w:r>
        <w:t>Práva národnostných menšín a etnických skupín</w:t>
      </w:r>
    </w:p>
    <w:p w:rsidR="0072526F" w:rsidRDefault="0072526F" w:rsidP="0072526F">
      <w:pPr>
        <w:pStyle w:val="Odsekzoznamu"/>
        <w:numPr>
          <w:ilvl w:val="0"/>
          <w:numId w:val="3"/>
        </w:numPr>
      </w:pPr>
      <w:r>
        <w:t>Hospodárske, sociálne a kultúrne práva</w:t>
      </w:r>
    </w:p>
    <w:p w:rsidR="0072526F" w:rsidRDefault="0072526F" w:rsidP="0072526F">
      <w:pPr>
        <w:pStyle w:val="Odsekzoznamu"/>
        <w:numPr>
          <w:ilvl w:val="0"/>
          <w:numId w:val="3"/>
        </w:numPr>
      </w:pPr>
      <w:r>
        <w:t>Právo na ochranu životného prostredia a kultúrneho dedičstva</w:t>
      </w:r>
    </w:p>
    <w:p w:rsidR="008E4E2A" w:rsidRDefault="0072526F" w:rsidP="008E4E2A">
      <w:pPr>
        <w:pStyle w:val="Odsekzoznamu"/>
        <w:numPr>
          <w:ilvl w:val="0"/>
          <w:numId w:val="3"/>
        </w:numPr>
      </w:pPr>
      <w:r>
        <w:t>Právo na súdnu a inú právnu ochranu</w:t>
      </w:r>
    </w:p>
    <w:p w:rsidR="000946BE" w:rsidRDefault="000946BE" w:rsidP="000946BE">
      <w:pPr>
        <w:pStyle w:val="Odsekzoznamu"/>
        <w:ind w:left="1080"/>
      </w:pPr>
    </w:p>
    <w:p w:rsidR="008E4E2A" w:rsidRPr="008E4E2A" w:rsidRDefault="008E4E2A" w:rsidP="008E4E2A">
      <w:pPr>
        <w:pStyle w:val="Odsekzoznamu"/>
        <w:numPr>
          <w:ilvl w:val="0"/>
          <w:numId w:val="2"/>
        </w:numPr>
      </w:pPr>
      <w:r>
        <w:t xml:space="preserve"> </w:t>
      </w:r>
      <w:r w:rsidRPr="008E4E2A">
        <w:rPr>
          <w:u w:val="single"/>
        </w:rPr>
        <w:t xml:space="preserve">Škody na majetku pre </w:t>
      </w:r>
      <w:proofErr w:type="spellStart"/>
      <w:r w:rsidRPr="008E4E2A">
        <w:rPr>
          <w:u w:val="single"/>
        </w:rPr>
        <w:t>PfV</w:t>
      </w:r>
      <w:proofErr w:type="spellEnd"/>
      <w:r w:rsidRPr="008E4E2A">
        <w:rPr>
          <w:u w:val="single"/>
        </w:rPr>
        <w:t>, z akého právneho titulu, postup veliteľa pri vymáhaní škody na majetku.</w:t>
      </w:r>
      <w:r>
        <w:t xml:space="preserve"> </w:t>
      </w:r>
    </w:p>
    <w:p w:rsidR="008E4E2A" w:rsidRPr="008E4E2A" w:rsidRDefault="008E4E2A" w:rsidP="008E4E2A">
      <w:pPr>
        <w:pStyle w:val="Odsekzoznamu"/>
        <w:numPr>
          <w:ilvl w:val="0"/>
          <w:numId w:val="3"/>
        </w:numPr>
        <w:rPr>
          <w:u w:val="single"/>
        </w:rPr>
      </w:pPr>
      <w:r>
        <w:t xml:space="preserve">Z. 346/2005 o štátnej službe </w:t>
      </w:r>
      <w:proofErr w:type="spellStart"/>
      <w:r>
        <w:t>PfV</w:t>
      </w:r>
      <w:proofErr w:type="spellEnd"/>
    </w:p>
    <w:p w:rsidR="008E4E2A" w:rsidRPr="008E4E2A" w:rsidRDefault="008E4E2A" w:rsidP="008E4E2A">
      <w:pPr>
        <w:pStyle w:val="Odsekzoznamu"/>
        <w:numPr>
          <w:ilvl w:val="0"/>
          <w:numId w:val="3"/>
        </w:numPr>
        <w:rPr>
          <w:u w:val="single"/>
        </w:rPr>
      </w:pPr>
      <w:r>
        <w:t xml:space="preserve">Veliteľ je povinný vymáhať náhradu škody, za ktorú je </w:t>
      </w:r>
      <w:proofErr w:type="spellStart"/>
      <w:r>
        <w:t>PfV</w:t>
      </w:r>
      <w:proofErr w:type="spellEnd"/>
      <w:r>
        <w:t xml:space="preserve"> zodpovedný, </w:t>
      </w:r>
      <w:proofErr w:type="spellStart"/>
      <w:r>
        <w:t>PfV</w:t>
      </w:r>
      <w:proofErr w:type="spellEnd"/>
      <w:r>
        <w:t xml:space="preserve"> nezodpovedá za škodu, ku ktorej došlo počas výcviku, počas vojenskej akcie alebo bezprostredne po nej, pri vyslaní ozbrojených síl mimo územia SR alebo pri vážnej ujme na zdraví, kt. </w:t>
      </w:r>
      <w:proofErr w:type="spellStart"/>
      <w:r>
        <w:t>PfV</w:t>
      </w:r>
      <w:proofErr w:type="spellEnd"/>
      <w:r>
        <w:t xml:space="preserve"> utrpel v súvislosti so spôsobením škody, veliteľ je povinný najneskôr do 24 hodín nariadiť vyšetrenie škody</w:t>
      </w:r>
    </w:p>
    <w:p w:rsidR="00E97564" w:rsidRDefault="008E4E2A" w:rsidP="008E4E2A">
      <w:pPr>
        <w:pStyle w:val="Odsekzoznamu"/>
        <w:numPr>
          <w:ilvl w:val="0"/>
          <w:numId w:val="3"/>
        </w:numPr>
      </w:pPr>
      <w:proofErr w:type="spellStart"/>
      <w:r>
        <w:t>PfV</w:t>
      </w:r>
      <w:proofErr w:type="spellEnd"/>
      <w:r>
        <w:t xml:space="preserve"> mimo územia SR zodpovedá za škodu spôsobenú z nedbanlivosti do sumy štvornásobku služobného platu priznaného v čase škody</w:t>
      </w:r>
    </w:p>
    <w:p w:rsidR="008E4E2A" w:rsidRDefault="008E4E2A" w:rsidP="008E4E2A">
      <w:pPr>
        <w:pStyle w:val="Odsekzoznamu"/>
        <w:ind w:left="1080"/>
      </w:pPr>
    </w:p>
    <w:p w:rsidR="008E4E2A" w:rsidRPr="008E4E2A" w:rsidRDefault="008E4E2A" w:rsidP="008E4E2A">
      <w:pPr>
        <w:pStyle w:val="Odsekzoznamu"/>
        <w:numPr>
          <w:ilvl w:val="0"/>
          <w:numId w:val="2"/>
        </w:numPr>
        <w:rPr>
          <w:u w:val="single"/>
        </w:rPr>
      </w:pPr>
      <w:r w:rsidRPr="008E4E2A">
        <w:rPr>
          <w:u w:val="single"/>
        </w:rPr>
        <w:t xml:space="preserve">Štátna služba – podmienky prijatia </w:t>
      </w:r>
    </w:p>
    <w:p w:rsidR="008E4E2A" w:rsidRPr="00644DAB" w:rsidRDefault="00644DAB" w:rsidP="008E4E2A">
      <w:pPr>
        <w:pStyle w:val="Odsekzoznamu"/>
        <w:numPr>
          <w:ilvl w:val="0"/>
          <w:numId w:val="3"/>
        </w:numPr>
        <w:rPr>
          <w:u w:val="single"/>
        </w:rPr>
      </w:pPr>
      <w:proofErr w:type="spellStart"/>
      <w:r>
        <w:t>PfV</w:t>
      </w:r>
      <w:proofErr w:type="spellEnd"/>
      <w:r>
        <w:t xml:space="preserve"> vykonáva štátnu službu v OSSR pod právnym titulom vojak v dočasnej štátnej službe alebo vojak v prípravnej štátnej službe</w:t>
      </w:r>
    </w:p>
    <w:p w:rsidR="00644DAB" w:rsidRPr="00644DAB" w:rsidRDefault="00644DAB" w:rsidP="008E4E2A">
      <w:pPr>
        <w:pStyle w:val="Odsekzoznamu"/>
        <w:numPr>
          <w:ilvl w:val="0"/>
          <w:numId w:val="3"/>
        </w:numPr>
        <w:rPr>
          <w:u w:val="single"/>
        </w:rPr>
      </w:pPr>
      <w:r w:rsidRPr="00644DAB">
        <w:rPr>
          <w:u w:val="single"/>
        </w:rPr>
        <w:t>Podmienky prijatia</w:t>
      </w:r>
      <w:r>
        <w:t xml:space="preserve">: </w:t>
      </w:r>
    </w:p>
    <w:p w:rsidR="00644DAB" w:rsidRDefault="00644DAB" w:rsidP="00644DAB">
      <w:pPr>
        <w:pStyle w:val="Odsekzoznamu"/>
        <w:ind w:left="1080"/>
      </w:pPr>
      <w:r>
        <w:t>Písomne požiadal o prijatie do štátnej služby</w:t>
      </w:r>
    </w:p>
    <w:p w:rsidR="00644DAB" w:rsidRDefault="00644DAB" w:rsidP="00644DAB">
      <w:pPr>
        <w:pStyle w:val="Odsekzoznamu"/>
        <w:ind w:left="1080"/>
      </w:pPr>
      <w:r>
        <w:t>Dosiahol 18 rokov</w:t>
      </w:r>
    </w:p>
    <w:p w:rsidR="00644DAB" w:rsidRDefault="00644DAB" w:rsidP="00644DAB">
      <w:pPr>
        <w:pStyle w:val="Odsekzoznamu"/>
        <w:ind w:left="1080"/>
      </w:pPr>
      <w:r>
        <w:t>Je bezúhonný</w:t>
      </w:r>
    </w:p>
    <w:p w:rsidR="00644DAB" w:rsidRDefault="00644DAB" w:rsidP="00644DAB">
      <w:pPr>
        <w:pStyle w:val="Odsekzoznamu"/>
        <w:ind w:left="1080"/>
      </w:pPr>
      <w:r>
        <w:t>Je spoľahlivý</w:t>
      </w:r>
    </w:p>
    <w:p w:rsidR="00644DAB" w:rsidRDefault="00644DAB" w:rsidP="00644DAB">
      <w:pPr>
        <w:pStyle w:val="Odsekzoznamu"/>
        <w:ind w:left="1080"/>
      </w:pPr>
      <w:r>
        <w:t>Ovláda štátny jazyk</w:t>
      </w:r>
    </w:p>
    <w:p w:rsidR="00644DAB" w:rsidRDefault="00644DAB" w:rsidP="00644DAB">
      <w:pPr>
        <w:pStyle w:val="Odsekzoznamu"/>
        <w:ind w:left="1080"/>
      </w:pPr>
      <w:r>
        <w:t>Nie je členom politickej strany a politického hnutia</w:t>
      </w:r>
    </w:p>
    <w:p w:rsidR="00644DAB" w:rsidRDefault="00644DAB" w:rsidP="00644DAB">
      <w:pPr>
        <w:pStyle w:val="Odsekzoznamu"/>
        <w:ind w:left="1080"/>
      </w:pPr>
      <w:r>
        <w:t>Má štátne občianstvo SR alebo štátov EÚ alebo štátov NATO</w:t>
      </w:r>
    </w:p>
    <w:p w:rsidR="00644DAB" w:rsidRDefault="00644DAB" w:rsidP="00644DAB">
      <w:pPr>
        <w:pStyle w:val="Odsekzoznamu"/>
        <w:ind w:left="1080"/>
      </w:pPr>
      <w:r>
        <w:t>Má trvalý pobyt na území SR</w:t>
      </w:r>
    </w:p>
    <w:p w:rsidR="00644DAB" w:rsidRDefault="00644DAB" w:rsidP="00644DAB">
      <w:pPr>
        <w:pStyle w:val="Odsekzoznamu"/>
        <w:ind w:left="1080"/>
      </w:pPr>
      <w:r>
        <w:t>Spĺňa vzdelanie na prijatie do štátnej služby</w:t>
      </w:r>
    </w:p>
    <w:p w:rsidR="00644DAB" w:rsidRDefault="00644DAB" w:rsidP="00644DAB">
      <w:pPr>
        <w:pStyle w:val="Odsekzoznamu"/>
        <w:ind w:left="1080"/>
      </w:pPr>
      <w:r>
        <w:t xml:space="preserve">Predtým neodoprel výkon mimoriadnej služby </w:t>
      </w:r>
    </w:p>
    <w:p w:rsidR="00644DAB" w:rsidRDefault="00644DAB" w:rsidP="00644DAB">
      <w:pPr>
        <w:pStyle w:val="Odsekzoznamu"/>
        <w:ind w:left="1080"/>
      </w:pPr>
      <w:r>
        <w:t>Je zdravotne spôsobilý, psychicky spôsobilý a fyzicky zdatný</w:t>
      </w:r>
    </w:p>
    <w:p w:rsidR="00644DAB" w:rsidRDefault="00644DAB" w:rsidP="00644DAB">
      <w:pPr>
        <w:pStyle w:val="Odsekzoznamu"/>
        <w:ind w:left="1080"/>
      </w:pPr>
      <w:r>
        <w:t>Je svojprávny</w:t>
      </w:r>
    </w:p>
    <w:p w:rsidR="00644DAB" w:rsidRDefault="00644DAB" w:rsidP="00644DAB">
      <w:pPr>
        <w:pStyle w:val="Odsekzoznamu"/>
        <w:ind w:left="1080"/>
      </w:pPr>
      <w:r>
        <w:t xml:space="preserve">Nevykonáva podnikateľskú činnosť </w:t>
      </w:r>
    </w:p>
    <w:p w:rsidR="003279EF" w:rsidRDefault="003279EF" w:rsidP="00644DAB">
      <w:pPr>
        <w:pStyle w:val="Odsekzoznamu"/>
        <w:ind w:left="1080"/>
      </w:pPr>
    </w:p>
    <w:p w:rsidR="003279EF" w:rsidRPr="003279EF" w:rsidRDefault="003279EF" w:rsidP="003279EF">
      <w:pPr>
        <w:pStyle w:val="Odsekzoznamu"/>
        <w:numPr>
          <w:ilvl w:val="0"/>
          <w:numId w:val="2"/>
        </w:numPr>
        <w:rPr>
          <w:u w:val="single"/>
        </w:rPr>
      </w:pPr>
      <w:r w:rsidRPr="003279EF">
        <w:rPr>
          <w:u w:val="single"/>
        </w:rPr>
        <w:t>Čo je vlastníctvo a čo znamená bezdôvodné obohacovanie v občianskom zákone</w:t>
      </w:r>
      <w:r>
        <w:rPr>
          <w:u w:val="single"/>
        </w:rPr>
        <w:t>.</w:t>
      </w:r>
    </w:p>
    <w:p w:rsidR="003279EF" w:rsidRPr="003924D5" w:rsidRDefault="003924D5" w:rsidP="003279EF">
      <w:pPr>
        <w:pStyle w:val="Odsekzoznamu"/>
        <w:numPr>
          <w:ilvl w:val="0"/>
          <w:numId w:val="3"/>
        </w:numPr>
        <w:rPr>
          <w:u w:val="single"/>
        </w:rPr>
      </w:pPr>
      <w:r>
        <w:t xml:space="preserve">Vlastník </w:t>
      </w:r>
      <w:r w:rsidR="00C664CF">
        <w:t xml:space="preserve">môže </w:t>
      </w:r>
      <w:r>
        <w:t>vec, ktorú má vo vlastníctve užívať a požívať jej plody a úžitky, právo vec držať a vecou disponovať</w:t>
      </w:r>
    </w:p>
    <w:p w:rsidR="003924D5" w:rsidRDefault="00794845" w:rsidP="003279EF">
      <w:pPr>
        <w:pStyle w:val="Odsekzoznamu"/>
        <w:numPr>
          <w:ilvl w:val="0"/>
          <w:numId w:val="3"/>
        </w:numPr>
      </w:pPr>
      <w:r>
        <w:t>Je to vzťah mimozmluvného charakteru. Záväzkový právny vzťah medzi tým, kto sa na úkor iného obohatil a tým, na koho úkor došlo k bezdôvodnému obohateniu.</w:t>
      </w:r>
    </w:p>
    <w:p w:rsidR="00794845" w:rsidRDefault="00794845" w:rsidP="003279EF">
      <w:pPr>
        <w:pStyle w:val="Odsekzoznamu"/>
        <w:numPr>
          <w:ilvl w:val="0"/>
          <w:numId w:val="3"/>
        </w:numPr>
      </w:pPr>
      <w:r>
        <w:t>Bezdôvodné obohatenie je majetkový prospech získaný plnením bez právneho dôvodu, plnením z neplatného právneho úkonu alebo plnením z právneho dôvodu, ktorý odpadol, ako aj majetkový prospech získaný z nepoctivých zdrojov.</w:t>
      </w:r>
    </w:p>
    <w:p w:rsidR="00C664CF" w:rsidRDefault="00C664CF" w:rsidP="00C664CF">
      <w:pPr>
        <w:pStyle w:val="Odsekzoznamu"/>
        <w:ind w:left="1080"/>
      </w:pPr>
    </w:p>
    <w:p w:rsidR="00C664CF" w:rsidRDefault="00C664CF" w:rsidP="00C664CF">
      <w:pPr>
        <w:pStyle w:val="Odsekzoznamu"/>
        <w:numPr>
          <w:ilvl w:val="0"/>
          <w:numId w:val="2"/>
        </w:numPr>
        <w:rPr>
          <w:u w:val="single"/>
        </w:rPr>
      </w:pPr>
      <w:r w:rsidRPr="00C664CF">
        <w:rPr>
          <w:u w:val="single"/>
        </w:rPr>
        <w:t>Základné ľudské práva a</w:t>
      </w:r>
      <w:r>
        <w:rPr>
          <w:u w:val="single"/>
        </w:rPr>
        <w:t> </w:t>
      </w:r>
      <w:r w:rsidRPr="00C664CF">
        <w:rPr>
          <w:u w:val="single"/>
        </w:rPr>
        <w:t>slobody</w:t>
      </w:r>
      <w:r>
        <w:rPr>
          <w:u w:val="single"/>
        </w:rPr>
        <w:t>.</w:t>
      </w:r>
    </w:p>
    <w:p w:rsidR="00C664CF" w:rsidRDefault="00A05134" w:rsidP="00A05134">
      <w:pPr>
        <w:pStyle w:val="Odsekzoznamu"/>
        <w:numPr>
          <w:ilvl w:val="0"/>
          <w:numId w:val="3"/>
        </w:numPr>
      </w:pPr>
      <w:r>
        <w:t>Každý má právo na život</w:t>
      </w:r>
    </w:p>
    <w:p w:rsidR="00A05134" w:rsidRDefault="00A05134" w:rsidP="00A05134">
      <w:pPr>
        <w:pStyle w:val="Odsekzoznamu"/>
        <w:numPr>
          <w:ilvl w:val="0"/>
          <w:numId w:val="3"/>
        </w:numPr>
      </w:pPr>
      <w:r>
        <w:t>Osobná sloboda sa zaručuje</w:t>
      </w:r>
    </w:p>
    <w:p w:rsidR="00A05134" w:rsidRDefault="00A05134" w:rsidP="00A05134">
      <w:pPr>
        <w:pStyle w:val="Odsekzoznamu"/>
        <w:numPr>
          <w:ilvl w:val="0"/>
          <w:numId w:val="3"/>
        </w:numPr>
      </w:pPr>
      <w:r>
        <w:t>Nikoho nemožno poslať na nútené práce a nútené služby</w:t>
      </w:r>
    </w:p>
    <w:p w:rsidR="00A05134" w:rsidRDefault="00A05134" w:rsidP="00A05134">
      <w:pPr>
        <w:pStyle w:val="Odsekzoznamu"/>
        <w:numPr>
          <w:ilvl w:val="0"/>
          <w:numId w:val="3"/>
        </w:numPr>
      </w:pPr>
      <w:r>
        <w:t xml:space="preserve">Právo na zachovanie dôstojnosti, </w:t>
      </w:r>
      <w:proofErr w:type="spellStart"/>
      <w:r>
        <w:t>česti</w:t>
      </w:r>
      <w:proofErr w:type="spellEnd"/>
      <w:r>
        <w:t xml:space="preserve">, dobrej povesti a mena </w:t>
      </w:r>
    </w:p>
    <w:p w:rsidR="00A05134" w:rsidRDefault="00A05134" w:rsidP="00A05134">
      <w:pPr>
        <w:pStyle w:val="Odsekzoznamu"/>
        <w:numPr>
          <w:ilvl w:val="0"/>
          <w:numId w:val="3"/>
        </w:numPr>
      </w:pPr>
      <w:r>
        <w:t>Každý má právo vlastniť majetok</w:t>
      </w:r>
    </w:p>
    <w:p w:rsidR="00A05134" w:rsidRDefault="00A05134" w:rsidP="00A05134">
      <w:pPr>
        <w:pStyle w:val="Odsekzoznamu"/>
        <w:numPr>
          <w:ilvl w:val="0"/>
          <w:numId w:val="3"/>
        </w:numPr>
      </w:pPr>
      <w:r>
        <w:t>Obydlie je nedotknuteľné</w:t>
      </w:r>
    </w:p>
    <w:p w:rsidR="00A05134" w:rsidRDefault="00A05134" w:rsidP="00A05134">
      <w:pPr>
        <w:pStyle w:val="Odsekzoznamu"/>
        <w:numPr>
          <w:ilvl w:val="0"/>
          <w:numId w:val="3"/>
        </w:numPr>
      </w:pPr>
      <w:r>
        <w:t>Listové tajomstvo a ochrana osobných údajov sa zaručujú</w:t>
      </w:r>
    </w:p>
    <w:p w:rsidR="00A05134" w:rsidRDefault="00A05134" w:rsidP="00A05134">
      <w:pPr>
        <w:pStyle w:val="Odsekzoznamu"/>
        <w:numPr>
          <w:ilvl w:val="0"/>
          <w:numId w:val="3"/>
        </w:numPr>
      </w:pPr>
      <w:r>
        <w:t>Sloboda pohybu a pobytu sa zaručuje</w:t>
      </w:r>
    </w:p>
    <w:p w:rsidR="00A05134" w:rsidRDefault="00A05134" w:rsidP="00A05134">
      <w:pPr>
        <w:pStyle w:val="Odsekzoznamu"/>
        <w:numPr>
          <w:ilvl w:val="0"/>
          <w:numId w:val="3"/>
        </w:numPr>
      </w:pPr>
      <w:r>
        <w:t>Sloboda myslenia, svedomia, náboženského vyznania a viery sa zaručujú</w:t>
      </w:r>
    </w:p>
    <w:p w:rsidR="00A05134" w:rsidRDefault="00A05134" w:rsidP="00A05134">
      <w:pPr>
        <w:pStyle w:val="Odsekzoznamu"/>
        <w:numPr>
          <w:ilvl w:val="0"/>
          <w:numId w:val="3"/>
        </w:numPr>
      </w:pPr>
      <w:r>
        <w:t>Obrana SR je povinnosťou a vecou cti občanov</w:t>
      </w:r>
    </w:p>
    <w:p w:rsidR="00A05134" w:rsidRDefault="00A05134" w:rsidP="00A05134">
      <w:pPr>
        <w:pStyle w:val="Odsekzoznamu"/>
        <w:numPr>
          <w:ilvl w:val="0"/>
          <w:numId w:val="3"/>
        </w:numPr>
      </w:pPr>
      <w:r>
        <w:t>Právo na dedičstvo sa zaručuje</w:t>
      </w:r>
    </w:p>
    <w:p w:rsidR="00933C7C" w:rsidRDefault="00933C7C" w:rsidP="00933C7C">
      <w:pPr>
        <w:pStyle w:val="Odsekzoznamu"/>
        <w:ind w:left="1080"/>
      </w:pPr>
    </w:p>
    <w:p w:rsidR="00A05134" w:rsidRDefault="00A05134" w:rsidP="00A05134">
      <w:pPr>
        <w:pStyle w:val="Odsekzoznamu"/>
        <w:numPr>
          <w:ilvl w:val="0"/>
          <w:numId w:val="2"/>
        </w:numPr>
        <w:rPr>
          <w:u w:val="single"/>
        </w:rPr>
      </w:pPr>
      <w:r w:rsidRPr="00A05134">
        <w:rPr>
          <w:u w:val="single"/>
        </w:rPr>
        <w:t>Výberové konanie iba v civilnom sektore podľa pracovného poriadku.</w:t>
      </w:r>
    </w:p>
    <w:p w:rsidR="00A05134" w:rsidRDefault="00933C7C" w:rsidP="00A05134">
      <w:pPr>
        <w:pStyle w:val="Odsekzoznamu"/>
        <w:numPr>
          <w:ilvl w:val="0"/>
          <w:numId w:val="3"/>
        </w:numPr>
      </w:pPr>
      <w:r>
        <w:t>Overujú sa nim schopnosti a odborné znalosti uchádzača, ktoré sú potrebné alebo vhodné vzhľadom na povahu povinností</w:t>
      </w:r>
      <w:r w:rsidR="00FD4FDD">
        <w:t>,</w:t>
      </w:r>
      <w:r>
        <w:t xml:space="preserve"> ktoré má zamestnanec vykonávať na mieste vedúceho zamestnanca </w:t>
      </w:r>
    </w:p>
    <w:p w:rsidR="00933C7C" w:rsidRDefault="00933C7C" w:rsidP="00A05134">
      <w:pPr>
        <w:pStyle w:val="Odsekzoznamu"/>
        <w:numPr>
          <w:ilvl w:val="0"/>
          <w:numId w:val="3"/>
        </w:numPr>
      </w:pPr>
      <w:r>
        <w:t>Výberové konanie sa uskutočňuje bez ohľadu na pohlavie, farbu pleti, rasu, viery, náboženstvo, politickú činnosť, ich národný alebo sociálny pôvod, príslušnosti k národnosti alebo k etnickej skupine (zásada antidiskriminácie, antidiskriminačný zákon)</w:t>
      </w:r>
    </w:p>
    <w:p w:rsidR="00933C7C" w:rsidRDefault="00933C7C" w:rsidP="00A05134">
      <w:pPr>
        <w:pStyle w:val="Odsekzoznamu"/>
        <w:numPr>
          <w:ilvl w:val="0"/>
          <w:numId w:val="3"/>
        </w:numPr>
      </w:pPr>
      <w:r>
        <w:t>Uskutočňuje sa písomnou formou alebo pohovorom, alebo písomnou formou aj pohovorom</w:t>
      </w:r>
      <w:r w:rsidR="0009481E">
        <w:t xml:space="preserve">  </w:t>
      </w:r>
    </w:p>
    <w:p w:rsidR="00FA5979" w:rsidRDefault="00FA5979" w:rsidP="00FA5979">
      <w:pPr>
        <w:pStyle w:val="Odsekzoznamu"/>
        <w:ind w:left="1080"/>
      </w:pPr>
    </w:p>
    <w:p w:rsidR="00933C7C" w:rsidRDefault="00933C7C" w:rsidP="00933C7C">
      <w:pPr>
        <w:pStyle w:val="Odsekzoznamu"/>
        <w:numPr>
          <w:ilvl w:val="0"/>
          <w:numId w:val="2"/>
        </w:numPr>
        <w:rPr>
          <w:u w:val="single"/>
        </w:rPr>
      </w:pPr>
      <w:r w:rsidRPr="00933C7C">
        <w:rPr>
          <w:u w:val="single"/>
        </w:rPr>
        <w:t>Správne konanie – priebeh od začatia po konečné rozhodnutie</w:t>
      </w:r>
    </w:p>
    <w:p w:rsidR="00933C7C" w:rsidRPr="00707D77" w:rsidRDefault="00933C7C" w:rsidP="00933C7C">
      <w:pPr>
        <w:pStyle w:val="Odsekzoznamu"/>
        <w:numPr>
          <w:ilvl w:val="0"/>
          <w:numId w:val="3"/>
        </w:numPr>
        <w:rPr>
          <w:u w:val="single"/>
        </w:rPr>
      </w:pPr>
      <w:r w:rsidRPr="00933C7C">
        <w:rPr>
          <w:u w:val="single"/>
        </w:rPr>
        <w:t xml:space="preserve">Začatie </w:t>
      </w:r>
      <w:r>
        <w:rPr>
          <w:u w:val="single"/>
        </w:rPr>
        <w:t xml:space="preserve">konania </w:t>
      </w:r>
      <w:r w:rsidR="00707D77">
        <w:t>–</w:t>
      </w:r>
      <w:r>
        <w:t xml:space="preserve"> </w:t>
      </w:r>
      <w:r w:rsidR="00707D77">
        <w:t xml:space="preserve">konanie sa začína na návrh účastníka konania alebo na podnet správneho orgánu. Konanie je začaté dňom, keď podanie účastníka konania došlo správnemu orgánu príslušnému vo veci rozhodnúť. Pokiaľ sa konanie začína na podnet správneho orgánu, je konanie začaté dňom, keď tento orgán urobil voči účastníkovi konania prvý úkon. </w:t>
      </w:r>
    </w:p>
    <w:p w:rsidR="00707D77" w:rsidRPr="00707D77" w:rsidRDefault="00707D77" w:rsidP="00707D77">
      <w:pPr>
        <w:pStyle w:val="Odsekzoznamu"/>
        <w:numPr>
          <w:ilvl w:val="0"/>
          <w:numId w:val="3"/>
        </w:numPr>
      </w:pPr>
      <w:r>
        <w:rPr>
          <w:u w:val="single"/>
        </w:rPr>
        <w:t xml:space="preserve">Podanie </w:t>
      </w:r>
      <w:r>
        <w:t>– podanie možno urobiť písomne, ústne do zápisnice, telegraficky (musí byť v 3 dňovej lehote doplnené buď ústne do zápisnice na správnom orgáne, alebo podaním písomného návrhu), telefaxom (</w:t>
      </w:r>
      <w:r w:rsidRPr="00707D77">
        <w:t>je potrebné ho do konca praco</w:t>
      </w:r>
      <w:r>
        <w:t>vnej doby tretieho dňa doplniť). Podanie musí mať predpísané náležitosti: kto ho podáva, akej veci sa týka, čo sa navrhuje a žiada.</w:t>
      </w:r>
    </w:p>
    <w:p w:rsidR="00707D77" w:rsidRDefault="00707D77" w:rsidP="00007F62">
      <w:pPr>
        <w:pStyle w:val="Odsekzoznamu"/>
        <w:numPr>
          <w:ilvl w:val="0"/>
          <w:numId w:val="3"/>
        </w:numPr>
      </w:pPr>
      <w:r>
        <w:rPr>
          <w:u w:val="single"/>
        </w:rPr>
        <w:t>Postúpenie</w:t>
      </w:r>
      <w:r>
        <w:t xml:space="preserve"> - </w:t>
      </w:r>
      <w:r w:rsidRPr="00707D77">
        <w:t>Ak správny orgán nie je príslušný na rozhodnutie</w:t>
      </w:r>
      <w:r>
        <w:t>,</w:t>
      </w:r>
      <w:r w:rsidRPr="00707D77">
        <w:t xml:space="preserve"> je povinný podanie bez meškania postúpiť príslušnému správnemu orgánu a upovedomiť o tom účastníka konania.</w:t>
      </w:r>
      <w:r w:rsidR="00007F62">
        <w:t xml:space="preserve"> </w:t>
      </w:r>
      <w:r w:rsidRPr="00707D77">
        <w:t>Ak je nebezpečenstvo z omeškania, správny orgán urobí nevyhnutné úkony na odvrátenie nevyhnutnej škody.</w:t>
      </w:r>
    </w:p>
    <w:p w:rsidR="00007F62" w:rsidRDefault="00007F62" w:rsidP="00007F62">
      <w:pPr>
        <w:pStyle w:val="Odsekzoznamu"/>
        <w:numPr>
          <w:ilvl w:val="0"/>
          <w:numId w:val="3"/>
        </w:numPr>
        <w:rPr>
          <w:bCs/>
        </w:rPr>
      </w:pPr>
      <w:r>
        <w:rPr>
          <w:u w:val="single"/>
        </w:rPr>
        <w:t>Ústne pojednávanie</w:t>
      </w:r>
      <w:r>
        <w:t xml:space="preserve"> - </w:t>
      </w:r>
      <w:r w:rsidRPr="00007F62">
        <w:rPr>
          <w:bCs/>
        </w:rPr>
        <w:t>Na ústne pojednávanie sa musia pozvať všetci účastníci konania, aby mohli uplatniť svoje pripomienky a</w:t>
      </w:r>
      <w:r>
        <w:rPr>
          <w:bCs/>
        </w:rPr>
        <w:t> </w:t>
      </w:r>
      <w:r w:rsidRPr="00007F62">
        <w:rPr>
          <w:bCs/>
        </w:rPr>
        <w:t>námety</w:t>
      </w:r>
      <w:r>
        <w:rPr>
          <w:bCs/>
        </w:rPr>
        <w:t xml:space="preserve">. </w:t>
      </w:r>
      <w:r w:rsidRPr="00007F62">
        <w:rPr>
          <w:bCs/>
        </w:rPr>
        <w:t xml:space="preserve">Správny orgán nariadi ústne pojednávanie, </w:t>
      </w:r>
      <w:r w:rsidR="00616C4E" w:rsidRPr="00007F62">
        <w:rPr>
          <w:bCs/>
        </w:rPr>
        <w:t>ak to vyžaduje povaha veci</w:t>
      </w:r>
      <w:r>
        <w:rPr>
          <w:bCs/>
        </w:rPr>
        <w:t>,</w:t>
      </w:r>
      <w:r w:rsidR="00616C4E" w:rsidRPr="00007F62">
        <w:rPr>
          <w:bCs/>
        </w:rPr>
        <w:t xml:space="preserve"> </w:t>
      </w:r>
      <w:r w:rsidRPr="00007F62">
        <w:rPr>
          <w:bCs/>
        </w:rPr>
        <w:t>kde treba urobiť výsluch svedkov a prípadne vykonať iné dôkazy</w:t>
      </w:r>
      <w:r>
        <w:rPr>
          <w:bCs/>
        </w:rPr>
        <w:t xml:space="preserve">. </w:t>
      </w:r>
      <w:r w:rsidRPr="00007F62">
        <w:rPr>
          <w:bCs/>
        </w:rPr>
        <w:t>Ústne pojednávanie je neverejné</w:t>
      </w:r>
      <w:r w:rsidRPr="00007F62">
        <w:rPr>
          <w:b/>
          <w:bCs/>
        </w:rPr>
        <w:t xml:space="preserve"> </w:t>
      </w:r>
      <w:r w:rsidRPr="00007F62">
        <w:rPr>
          <w:bCs/>
        </w:rPr>
        <w:t>pokiaľ osobitný právny predpis, alebo správny orgán neustanoví inak.</w:t>
      </w:r>
    </w:p>
    <w:p w:rsidR="00007F62" w:rsidRPr="00007F62" w:rsidRDefault="00007F62" w:rsidP="00007F62">
      <w:pPr>
        <w:pStyle w:val="Odsekzoznamu"/>
        <w:numPr>
          <w:ilvl w:val="0"/>
          <w:numId w:val="3"/>
        </w:numPr>
      </w:pPr>
      <w:r>
        <w:rPr>
          <w:u w:val="single"/>
        </w:rPr>
        <w:t>Prerušenie konania</w:t>
      </w:r>
      <w:r>
        <w:t xml:space="preserve"> - </w:t>
      </w:r>
      <w:r w:rsidRPr="00007F62">
        <w:rPr>
          <w:b/>
          <w:bCs/>
        </w:rPr>
        <w:t>Správny orgán konanie preruší:</w:t>
      </w:r>
    </w:p>
    <w:p w:rsidR="00616C4E" w:rsidRPr="00007F62" w:rsidRDefault="00616C4E" w:rsidP="00007F62">
      <w:pPr>
        <w:pStyle w:val="Odsekzoznamu"/>
        <w:numPr>
          <w:ilvl w:val="0"/>
          <w:numId w:val="3"/>
        </w:numPr>
      </w:pPr>
      <w:r w:rsidRPr="00007F62">
        <w:lastRenderedPageBreak/>
        <w:t xml:space="preserve">ak sa začalo konanie o predbežnej otázke </w:t>
      </w:r>
    </w:p>
    <w:p w:rsidR="00616C4E" w:rsidRPr="00007F62" w:rsidRDefault="00616C4E" w:rsidP="00007F62">
      <w:pPr>
        <w:pStyle w:val="Odsekzoznamu"/>
        <w:numPr>
          <w:ilvl w:val="0"/>
          <w:numId w:val="3"/>
        </w:numPr>
      </w:pPr>
      <w:r w:rsidRPr="00007F62">
        <w:t>ak bol účastník konania vyzvaný, aby v určenej lehote odstránil nedostatky podania</w:t>
      </w:r>
    </w:p>
    <w:p w:rsidR="00616C4E" w:rsidRPr="00007F62" w:rsidRDefault="00616C4E" w:rsidP="00007F62">
      <w:pPr>
        <w:pStyle w:val="Odsekzoznamu"/>
        <w:numPr>
          <w:ilvl w:val="0"/>
          <w:numId w:val="3"/>
        </w:numPr>
      </w:pPr>
      <w:r w:rsidRPr="00007F62">
        <w:t>ak účastník konania nemá zákonného zástupcu, alebo ustanoveného opatrovníka, hoci ho má mať, alebo ak to ustanovuje osobitný zákon</w:t>
      </w:r>
    </w:p>
    <w:p w:rsidR="00616C4E" w:rsidRPr="00007F62" w:rsidRDefault="00616C4E" w:rsidP="00007F62">
      <w:pPr>
        <w:pStyle w:val="Odsekzoznamu"/>
        <w:numPr>
          <w:ilvl w:val="0"/>
          <w:numId w:val="3"/>
        </w:numPr>
      </w:pPr>
      <w:r w:rsidRPr="00007F62">
        <w:t>ak to navrhnú zhodne účastníci konania z dôležitých dôvodov, môže správny orgán prerušiť konanie najdlhšie na dobu 30 dní</w:t>
      </w:r>
    </w:p>
    <w:p w:rsidR="00007F62" w:rsidRPr="00FA5979" w:rsidRDefault="00007F62" w:rsidP="00007F62">
      <w:pPr>
        <w:pStyle w:val="Odsekzoznamu"/>
        <w:numPr>
          <w:ilvl w:val="0"/>
          <w:numId w:val="3"/>
        </w:numPr>
      </w:pPr>
      <w:r w:rsidRPr="00007F62">
        <w:rPr>
          <w:bCs/>
        </w:rPr>
        <w:t>Proti rozhodnutiu o prerušení konania sa nemožno odvolať.</w:t>
      </w:r>
    </w:p>
    <w:p w:rsidR="00FA5979" w:rsidRPr="00FA5979" w:rsidRDefault="00FA5979" w:rsidP="00FA5979">
      <w:pPr>
        <w:pStyle w:val="Odsekzoznamu"/>
        <w:numPr>
          <w:ilvl w:val="0"/>
          <w:numId w:val="3"/>
        </w:numPr>
        <w:rPr>
          <w:bCs/>
        </w:rPr>
      </w:pPr>
      <w:r w:rsidRPr="00FA5979">
        <w:rPr>
          <w:bCs/>
          <w:u w:val="single"/>
        </w:rPr>
        <w:t>Zastavenie konania</w:t>
      </w:r>
      <w:r>
        <w:rPr>
          <w:bCs/>
        </w:rPr>
        <w:t xml:space="preserve"> - </w:t>
      </w:r>
      <w:r w:rsidRPr="00FA5979">
        <w:rPr>
          <w:bCs/>
        </w:rPr>
        <w:t>Správny orgán konanie zastaví ak :</w:t>
      </w:r>
    </w:p>
    <w:p w:rsidR="00616C4E" w:rsidRPr="00FA5979" w:rsidRDefault="00616C4E" w:rsidP="00FA5979">
      <w:pPr>
        <w:pStyle w:val="Odsekzoznamu"/>
        <w:numPr>
          <w:ilvl w:val="0"/>
          <w:numId w:val="3"/>
        </w:numPr>
        <w:rPr>
          <w:bCs/>
        </w:rPr>
      </w:pPr>
      <w:r w:rsidRPr="00FA5979">
        <w:rPr>
          <w:bCs/>
        </w:rPr>
        <w:t xml:space="preserve">zistí, že ten, kto podal návrh na začatie konania, nie je účastníkom konania a nejde o konanie, ktoré môže začať správny orgán, </w:t>
      </w:r>
    </w:p>
    <w:p w:rsidR="00616C4E" w:rsidRPr="00FA5979" w:rsidRDefault="00616C4E" w:rsidP="00FA5979">
      <w:pPr>
        <w:pStyle w:val="Odsekzoznamu"/>
        <w:numPr>
          <w:ilvl w:val="0"/>
          <w:numId w:val="3"/>
        </w:numPr>
        <w:rPr>
          <w:bCs/>
        </w:rPr>
      </w:pPr>
      <w:r w:rsidRPr="00FA5979">
        <w:rPr>
          <w:bCs/>
        </w:rPr>
        <w:t>účastník konania vzal svo</w:t>
      </w:r>
      <w:r w:rsidR="00FA5979">
        <w:rPr>
          <w:bCs/>
        </w:rPr>
        <w:t>j návrh na začatie konania späť</w:t>
      </w:r>
      <w:r w:rsidRPr="00FA5979">
        <w:rPr>
          <w:bCs/>
        </w:rPr>
        <w:t xml:space="preserve"> a konanie sa netýka iného účastníka konania, alebo ostatní účastníci konania súhlasia so späť vzatím návrhu a nejde o konanie, ktoré môže začať správny orgán - </w:t>
      </w:r>
      <w:r w:rsidRPr="00FA5979">
        <w:rPr>
          <w:b/>
          <w:bCs/>
        </w:rPr>
        <w:t>nie je prípustné odvolanie,</w:t>
      </w:r>
    </w:p>
    <w:p w:rsidR="00616C4E" w:rsidRPr="00FA5979" w:rsidRDefault="00616C4E" w:rsidP="00FA5979">
      <w:pPr>
        <w:pStyle w:val="Odsekzoznamu"/>
        <w:numPr>
          <w:ilvl w:val="0"/>
          <w:numId w:val="3"/>
        </w:numPr>
        <w:rPr>
          <w:bCs/>
        </w:rPr>
      </w:pPr>
      <w:r w:rsidRPr="00FA5979">
        <w:rPr>
          <w:bCs/>
        </w:rPr>
        <w:t xml:space="preserve">účastník konania zomrel, bol vyhlásený za mŕtveho, alebo zanikol bez právneho nástupcu a konanie sa týkalo len tohto účastníka konania – </w:t>
      </w:r>
      <w:r w:rsidRPr="00FA5979">
        <w:rPr>
          <w:b/>
          <w:bCs/>
        </w:rPr>
        <w:t>nie je prípustné odvolanie, rozhodnutie o zastavení</w:t>
      </w:r>
      <w:r w:rsidR="00FA5979">
        <w:rPr>
          <w:b/>
          <w:bCs/>
        </w:rPr>
        <w:t xml:space="preserve"> konania sa iba vyznačí v spise</w:t>
      </w:r>
    </w:p>
    <w:p w:rsidR="00616C4E" w:rsidRPr="00FA5979" w:rsidRDefault="00616C4E" w:rsidP="00FA5979">
      <w:pPr>
        <w:pStyle w:val="Odsekzoznamu"/>
        <w:numPr>
          <w:ilvl w:val="0"/>
          <w:numId w:val="3"/>
        </w:numPr>
        <w:rPr>
          <w:bCs/>
        </w:rPr>
      </w:pPr>
      <w:r w:rsidRPr="00FA5979">
        <w:rPr>
          <w:bCs/>
        </w:rPr>
        <w:t>účastník konania na výzvu správneho orgánu v určenej lehote neodstránil nedostatky svojho podania a bol o možn</w:t>
      </w:r>
      <w:r w:rsidR="00FA5979">
        <w:rPr>
          <w:bCs/>
        </w:rPr>
        <w:t>osti zastavenia konania poučený</w:t>
      </w:r>
    </w:p>
    <w:p w:rsidR="00616C4E" w:rsidRPr="00FA5979" w:rsidRDefault="00616C4E" w:rsidP="00FA5979">
      <w:pPr>
        <w:pStyle w:val="Odsekzoznamu"/>
        <w:numPr>
          <w:ilvl w:val="0"/>
          <w:numId w:val="3"/>
        </w:numPr>
        <w:rPr>
          <w:bCs/>
        </w:rPr>
      </w:pPr>
      <w:r w:rsidRPr="00FA5979">
        <w:rPr>
          <w:bCs/>
        </w:rPr>
        <w:t>zistí, že nie je príslušným na konanie a vec nemožno postúpiť príslušnému orgánu,</w:t>
      </w:r>
    </w:p>
    <w:p w:rsidR="00616C4E" w:rsidRPr="00FA5979" w:rsidRDefault="00FA5979" w:rsidP="00FA5979">
      <w:pPr>
        <w:pStyle w:val="Odsekzoznamu"/>
        <w:numPr>
          <w:ilvl w:val="0"/>
          <w:numId w:val="3"/>
        </w:numPr>
      </w:pPr>
      <w:r>
        <w:t xml:space="preserve"> </w:t>
      </w:r>
      <w:r w:rsidR="00616C4E" w:rsidRPr="00FA5979">
        <w:t xml:space="preserve">zistí, že vo veci už začal konať iný príslušný správny orgán, ak sa správne orgány nedohodli inak – </w:t>
      </w:r>
      <w:r w:rsidR="00616C4E" w:rsidRPr="00FA5979">
        <w:rPr>
          <w:b/>
          <w:bCs/>
        </w:rPr>
        <w:t xml:space="preserve">nie je prípustné odvolanie, </w:t>
      </w:r>
    </w:p>
    <w:p w:rsidR="00616C4E" w:rsidRPr="00FA5979" w:rsidRDefault="00FA5979" w:rsidP="00FA5979">
      <w:pPr>
        <w:pStyle w:val="Odsekzoznamu"/>
        <w:numPr>
          <w:ilvl w:val="0"/>
          <w:numId w:val="3"/>
        </w:numPr>
      </w:pPr>
      <w:r>
        <w:t xml:space="preserve"> </w:t>
      </w:r>
      <w:r w:rsidR="00616C4E" w:rsidRPr="00FA5979">
        <w:t xml:space="preserve">zistí, že pred podaním návrhu vo veci začal konať súd, ak osobitný zákon neustanovuje inak – </w:t>
      </w:r>
      <w:r w:rsidR="00616C4E" w:rsidRPr="00FA5979">
        <w:rPr>
          <w:b/>
          <w:bCs/>
        </w:rPr>
        <w:t>nie je prípustné odvolanie,</w:t>
      </w:r>
    </w:p>
    <w:p w:rsidR="00616C4E" w:rsidRPr="00FA5979" w:rsidRDefault="00FA5979" w:rsidP="00FA5979">
      <w:pPr>
        <w:pStyle w:val="Odsekzoznamu"/>
        <w:numPr>
          <w:ilvl w:val="0"/>
          <w:numId w:val="3"/>
        </w:numPr>
      </w:pPr>
      <w:r>
        <w:t xml:space="preserve"> </w:t>
      </w:r>
      <w:r w:rsidR="00616C4E" w:rsidRPr="00FA5979">
        <w:t xml:space="preserve">odpadol dôvod konania začatého na podnet správneho orgánu - </w:t>
      </w:r>
      <w:r w:rsidR="00616C4E" w:rsidRPr="00FA5979">
        <w:rPr>
          <w:b/>
          <w:bCs/>
        </w:rPr>
        <w:t>nie je prípustné odvolanie,</w:t>
      </w:r>
      <w:r w:rsidR="00616C4E" w:rsidRPr="00FA5979">
        <w:t xml:space="preserve"> v tej istej veci sa právoplatne rozhodlo a skut</w:t>
      </w:r>
      <w:r>
        <w:t>kový stav sa podstatne nezmenil</w:t>
      </w:r>
    </w:p>
    <w:p w:rsidR="00FA5979" w:rsidRDefault="00FA5979" w:rsidP="00FA5979">
      <w:pPr>
        <w:pStyle w:val="Odsekzoznamu"/>
        <w:numPr>
          <w:ilvl w:val="0"/>
          <w:numId w:val="3"/>
        </w:numPr>
      </w:pPr>
      <w:r>
        <w:t xml:space="preserve"> </w:t>
      </w:r>
      <w:r w:rsidR="00616C4E" w:rsidRPr="00FA5979">
        <w:t>tak ustanoví osobitný zákon.</w:t>
      </w:r>
      <w:r>
        <w:t xml:space="preserve"> </w:t>
      </w:r>
    </w:p>
    <w:p w:rsidR="00FA5979" w:rsidRDefault="00FA5979" w:rsidP="00FA5979">
      <w:pPr>
        <w:pStyle w:val="Odsekzoznamu"/>
        <w:numPr>
          <w:ilvl w:val="0"/>
          <w:numId w:val="3"/>
        </w:numPr>
      </w:pPr>
      <w:r w:rsidRPr="00FA5979">
        <w:rPr>
          <w:b/>
          <w:bCs/>
        </w:rPr>
        <w:t>Proti rozhodnutiu o zastavení konania môže účastník konania podať odvolanie, len ak to nie je vylúčené správnym poriadkom</w:t>
      </w:r>
      <w:r w:rsidRPr="00FA5979">
        <w:t>.</w:t>
      </w:r>
    </w:p>
    <w:p w:rsidR="00557A85" w:rsidRDefault="00557A85" w:rsidP="00557A85">
      <w:pPr>
        <w:pStyle w:val="Odsekzoznamu"/>
        <w:ind w:left="1080"/>
      </w:pPr>
    </w:p>
    <w:p w:rsidR="00FA5979" w:rsidRDefault="00FA5979" w:rsidP="00FA5979">
      <w:pPr>
        <w:pStyle w:val="Odsekzoznamu"/>
        <w:numPr>
          <w:ilvl w:val="0"/>
          <w:numId w:val="2"/>
        </w:numPr>
        <w:rPr>
          <w:u w:val="single"/>
        </w:rPr>
      </w:pPr>
      <w:r w:rsidRPr="00FA5979">
        <w:rPr>
          <w:u w:val="single"/>
        </w:rPr>
        <w:t>Právnická osoba, právnická osoba v občianskom práve.</w:t>
      </w:r>
    </w:p>
    <w:p w:rsidR="00FA5979" w:rsidRDefault="00557A85" w:rsidP="00FA5979">
      <w:pPr>
        <w:pStyle w:val="Odsekzoznamu"/>
        <w:numPr>
          <w:ilvl w:val="0"/>
          <w:numId w:val="3"/>
        </w:numPr>
      </w:pPr>
      <w:r>
        <w:t>Právnická osoba: organizácia osôb alebo majetku, ktorá sa vytvára na určitý účel a ktorej objektívne právo priznáva právnu subjektivitu</w:t>
      </w:r>
    </w:p>
    <w:p w:rsidR="00557A85" w:rsidRDefault="00557A85" w:rsidP="00FA5979">
      <w:pPr>
        <w:pStyle w:val="Odsekzoznamu"/>
        <w:numPr>
          <w:ilvl w:val="0"/>
          <w:numId w:val="3"/>
        </w:numPr>
      </w:pPr>
      <w:r>
        <w:t xml:space="preserve">Právnická osoba podľa občianskeho zákonníka – združenia fyzických alebo právnických osôb (obchodné spoločnosti a družstvá, cirkevné a náboženské združenia, politické strany a hnutia...), účelové združenia majetku (nadácie, štátne a neštátne fondy), jednotky územnej samosprávy (obce, </w:t>
      </w:r>
      <w:proofErr w:type="spellStart"/>
      <w:r>
        <w:t>vúc</w:t>
      </w:r>
      <w:proofErr w:type="spellEnd"/>
      <w:r>
        <w:t>), iné subjekty o ktorých to ustanovuje zákon (štátne podniky a banky, STV, rozhlas...)</w:t>
      </w:r>
    </w:p>
    <w:p w:rsidR="00557A85" w:rsidRDefault="00557A85" w:rsidP="00557A85">
      <w:pPr>
        <w:pStyle w:val="Odsekzoznamu"/>
        <w:ind w:left="1080"/>
      </w:pPr>
    </w:p>
    <w:p w:rsidR="00557A85" w:rsidRPr="00557A85" w:rsidRDefault="00557A85" w:rsidP="00557A85">
      <w:pPr>
        <w:pStyle w:val="Odsekzoznamu"/>
        <w:numPr>
          <w:ilvl w:val="0"/>
          <w:numId w:val="2"/>
        </w:numPr>
        <w:rPr>
          <w:u w:val="single"/>
        </w:rPr>
      </w:pPr>
      <w:r w:rsidRPr="00557A85">
        <w:rPr>
          <w:u w:val="single"/>
        </w:rPr>
        <w:t>Nadobúdanie majetku v občianskom práve</w:t>
      </w:r>
      <w:r>
        <w:rPr>
          <w:u w:val="single"/>
        </w:rPr>
        <w:t xml:space="preserve"> </w:t>
      </w:r>
    </w:p>
    <w:p w:rsidR="00557A85" w:rsidRPr="000C4223" w:rsidRDefault="000C4223" w:rsidP="00557A85">
      <w:pPr>
        <w:pStyle w:val="Odsekzoznamu"/>
        <w:numPr>
          <w:ilvl w:val="0"/>
          <w:numId w:val="3"/>
        </w:numPr>
        <w:rPr>
          <w:u w:val="single"/>
        </w:rPr>
      </w:pPr>
      <w:r>
        <w:t>Kúpou</w:t>
      </w:r>
    </w:p>
    <w:p w:rsidR="000C4223" w:rsidRPr="000C4223" w:rsidRDefault="000C4223" w:rsidP="00557A85">
      <w:pPr>
        <w:pStyle w:val="Odsekzoznamu"/>
        <w:numPr>
          <w:ilvl w:val="0"/>
          <w:numId w:val="3"/>
        </w:numPr>
        <w:rPr>
          <w:u w:val="single"/>
        </w:rPr>
      </w:pPr>
      <w:r>
        <w:t>Darovaním</w:t>
      </w:r>
    </w:p>
    <w:p w:rsidR="000C4223" w:rsidRPr="000C4223" w:rsidRDefault="000C4223" w:rsidP="00557A85">
      <w:pPr>
        <w:pStyle w:val="Odsekzoznamu"/>
        <w:numPr>
          <w:ilvl w:val="0"/>
          <w:numId w:val="3"/>
        </w:numPr>
        <w:rPr>
          <w:u w:val="single"/>
        </w:rPr>
      </w:pPr>
      <w:r>
        <w:t>Dedením</w:t>
      </w:r>
    </w:p>
    <w:p w:rsidR="000C4223" w:rsidRPr="000C4223" w:rsidRDefault="000C4223" w:rsidP="00557A85">
      <w:pPr>
        <w:pStyle w:val="Odsekzoznamu"/>
        <w:numPr>
          <w:ilvl w:val="0"/>
          <w:numId w:val="3"/>
        </w:numPr>
        <w:rPr>
          <w:u w:val="single"/>
        </w:rPr>
      </w:pPr>
      <w:r>
        <w:t xml:space="preserve">Rozhodnutím súdu alebo správneho orgánu </w:t>
      </w:r>
    </w:p>
    <w:p w:rsidR="000C4223" w:rsidRDefault="000C4223" w:rsidP="000946BE">
      <w:pPr>
        <w:pStyle w:val="Odsekzoznamu"/>
        <w:ind w:left="1080"/>
        <w:jc w:val="center"/>
        <w:rPr>
          <w:u w:val="single"/>
        </w:rPr>
      </w:pPr>
    </w:p>
    <w:p w:rsidR="000946BE" w:rsidRPr="000C4223" w:rsidRDefault="000946BE" w:rsidP="000946BE">
      <w:pPr>
        <w:pStyle w:val="Odsekzoznamu"/>
        <w:ind w:left="1080"/>
        <w:jc w:val="center"/>
        <w:rPr>
          <w:u w:val="single"/>
        </w:rPr>
      </w:pPr>
    </w:p>
    <w:p w:rsidR="000C4223" w:rsidRDefault="000C4223" w:rsidP="000C4223">
      <w:pPr>
        <w:pStyle w:val="Odsekzoznamu"/>
        <w:numPr>
          <w:ilvl w:val="0"/>
          <w:numId w:val="2"/>
        </w:numPr>
        <w:rPr>
          <w:u w:val="single"/>
        </w:rPr>
      </w:pPr>
      <w:r>
        <w:rPr>
          <w:u w:val="single"/>
        </w:rPr>
        <w:lastRenderedPageBreak/>
        <w:t>Politické práva v Ústave SR pre občanov SR</w:t>
      </w:r>
    </w:p>
    <w:p w:rsidR="000C4223" w:rsidRDefault="000C4223" w:rsidP="000C4223">
      <w:pPr>
        <w:pStyle w:val="Odsekzoznamu"/>
        <w:numPr>
          <w:ilvl w:val="0"/>
          <w:numId w:val="3"/>
        </w:numPr>
      </w:pPr>
      <w:r>
        <w:t>Sloboda prejavu a právo na informácie sú zaručené</w:t>
      </w:r>
    </w:p>
    <w:p w:rsidR="000C4223" w:rsidRDefault="000C4223" w:rsidP="000C4223">
      <w:pPr>
        <w:pStyle w:val="Odsekzoznamu"/>
        <w:numPr>
          <w:ilvl w:val="0"/>
          <w:numId w:val="3"/>
        </w:numPr>
      </w:pPr>
      <w:r>
        <w:t>Petičné právo sa zaručuje</w:t>
      </w:r>
    </w:p>
    <w:p w:rsidR="000C4223" w:rsidRDefault="000C4223" w:rsidP="000C4223">
      <w:pPr>
        <w:pStyle w:val="Odsekzoznamu"/>
        <w:numPr>
          <w:ilvl w:val="0"/>
          <w:numId w:val="3"/>
        </w:numPr>
      </w:pPr>
      <w:r>
        <w:t>Právo pokojne sa zhromažďovať</w:t>
      </w:r>
    </w:p>
    <w:p w:rsidR="000C4223" w:rsidRDefault="00E17493" w:rsidP="000C4223">
      <w:pPr>
        <w:pStyle w:val="Odsekzoznamu"/>
        <w:numPr>
          <w:ilvl w:val="0"/>
          <w:numId w:val="3"/>
        </w:numPr>
      </w:pPr>
      <w:r>
        <w:t>Právo slobodne sa združovať (spolky, spoločnosti, združenia..)</w:t>
      </w:r>
    </w:p>
    <w:p w:rsidR="00E17493" w:rsidRDefault="00E17493" w:rsidP="000C4223">
      <w:pPr>
        <w:pStyle w:val="Odsekzoznamu"/>
        <w:numPr>
          <w:ilvl w:val="0"/>
          <w:numId w:val="3"/>
        </w:numPr>
      </w:pPr>
      <w:r>
        <w:t>Občania majú právo zúčastňovať sa na správe verejných vecí priamo alebo slobodnou voľbou svojich zástupcov</w:t>
      </w:r>
    </w:p>
    <w:p w:rsidR="00E17493" w:rsidRDefault="00E17493" w:rsidP="00E17493"/>
    <w:p w:rsidR="00E17493" w:rsidRDefault="00E17493" w:rsidP="00E17493">
      <w:pPr>
        <w:pStyle w:val="Odsekzoznamu"/>
        <w:numPr>
          <w:ilvl w:val="0"/>
          <w:numId w:val="2"/>
        </w:numPr>
        <w:rPr>
          <w:u w:val="single"/>
        </w:rPr>
      </w:pPr>
      <w:r w:rsidRPr="00E17493">
        <w:rPr>
          <w:u w:val="single"/>
        </w:rPr>
        <w:t>Vznik vlády</w:t>
      </w:r>
      <w:r>
        <w:rPr>
          <w:u w:val="single"/>
        </w:rPr>
        <w:t xml:space="preserve"> (zostavenie)</w:t>
      </w:r>
    </w:p>
    <w:p w:rsidR="00E17493" w:rsidRDefault="00E17493" w:rsidP="00E17493">
      <w:pPr>
        <w:pStyle w:val="Odsekzoznamu"/>
        <w:numPr>
          <w:ilvl w:val="0"/>
          <w:numId w:val="3"/>
        </w:numPr>
      </w:pPr>
      <w:r>
        <w:t>Vrcholný orgán výkonnej moci, skladá sa z predsedu, podpredsedov a ministrov</w:t>
      </w:r>
    </w:p>
    <w:p w:rsidR="00E17493" w:rsidRDefault="00E17493" w:rsidP="00E17493">
      <w:pPr>
        <w:pStyle w:val="Odsekzoznamu"/>
        <w:numPr>
          <w:ilvl w:val="0"/>
          <w:numId w:val="3"/>
        </w:numPr>
      </w:pPr>
      <w:r>
        <w:t>Predsedu vlády vymenúva a odvoláva prezident (musí mať 21r. a trvalý pobyt na SR)</w:t>
      </w:r>
    </w:p>
    <w:p w:rsidR="00E17493" w:rsidRDefault="00E17493" w:rsidP="00E17493">
      <w:pPr>
        <w:pStyle w:val="Odsekzoznamu"/>
        <w:numPr>
          <w:ilvl w:val="0"/>
          <w:numId w:val="3"/>
        </w:numPr>
      </w:pPr>
      <w:r>
        <w:t>Na návrh predsedu vlády prezident vymenuje ministrov</w:t>
      </w:r>
    </w:p>
    <w:p w:rsidR="004E07E6" w:rsidRDefault="004E07E6" w:rsidP="00E17493">
      <w:pPr>
        <w:pStyle w:val="Odsekzoznamu"/>
        <w:numPr>
          <w:ilvl w:val="0"/>
          <w:numId w:val="3"/>
        </w:numPr>
      </w:pPr>
      <w:r>
        <w:t>Vláda je povinná do 30 dní po svojom vymenovan</w:t>
      </w:r>
      <w:r w:rsidR="00B50646">
        <w:t>í predložiť Národnej rade SR svo</w:t>
      </w:r>
      <w:r>
        <w:t>j program a žiadať ju o vyslovenie dôvery</w:t>
      </w:r>
    </w:p>
    <w:p w:rsidR="004E07E6" w:rsidRDefault="004E07E6" w:rsidP="004E07E6">
      <w:pPr>
        <w:pStyle w:val="Odsekzoznamu"/>
        <w:ind w:left="1080"/>
      </w:pPr>
    </w:p>
    <w:p w:rsidR="004E07E6" w:rsidRPr="004E07E6" w:rsidRDefault="004E07E6" w:rsidP="004E07E6">
      <w:pPr>
        <w:pStyle w:val="Odsekzoznamu"/>
        <w:numPr>
          <w:ilvl w:val="0"/>
          <w:numId w:val="2"/>
        </w:numPr>
        <w:rPr>
          <w:u w:val="single"/>
        </w:rPr>
      </w:pPr>
      <w:r w:rsidRPr="004E07E6">
        <w:rPr>
          <w:u w:val="single"/>
        </w:rPr>
        <w:t>Ukončenie pracovného pomeru</w:t>
      </w:r>
      <w:r>
        <w:t xml:space="preserve"> </w:t>
      </w:r>
    </w:p>
    <w:p w:rsidR="004E07E6" w:rsidRPr="004E07E6" w:rsidRDefault="004E07E6" w:rsidP="004E07E6">
      <w:pPr>
        <w:pStyle w:val="Odsekzoznamu"/>
        <w:numPr>
          <w:ilvl w:val="0"/>
          <w:numId w:val="3"/>
        </w:numPr>
        <w:rPr>
          <w:u w:val="single"/>
        </w:rPr>
      </w:pPr>
      <w:r>
        <w:t>Dohodou – dohoda o skončení prac. pomeru, zamestnávateľ a zamestnanec sa dohodnú na skončení prac. pomeru, prac. pomer sa skončí dohodnutým dňom</w:t>
      </w:r>
    </w:p>
    <w:p w:rsidR="004E07E6" w:rsidRPr="004E07E6" w:rsidRDefault="004E07E6" w:rsidP="004E07E6">
      <w:pPr>
        <w:pStyle w:val="Odsekzoznamu"/>
        <w:numPr>
          <w:ilvl w:val="0"/>
          <w:numId w:val="3"/>
        </w:numPr>
        <w:rPr>
          <w:u w:val="single"/>
        </w:rPr>
      </w:pPr>
      <w:r>
        <w:t xml:space="preserve">Výpoveď – výpoveď môže podať zamestnávateľ aj zamestnanec, výpoveď musí byť písomná a doručená, inak je neplatná </w:t>
      </w:r>
    </w:p>
    <w:p w:rsidR="004E07E6" w:rsidRPr="00E50BEC" w:rsidRDefault="00E50BEC" w:rsidP="004E07E6">
      <w:pPr>
        <w:pStyle w:val="Odsekzoznamu"/>
        <w:numPr>
          <w:ilvl w:val="0"/>
          <w:numId w:val="3"/>
        </w:numPr>
        <w:rPr>
          <w:u w:val="single"/>
        </w:rPr>
      </w:pPr>
      <w:r>
        <w:t>Počas skúšobnej doby – trvá 3 mesiace, počas tejto doby môžu obe strany bez udania dôvodu ukončiť pracovný pomer</w:t>
      </w:r>
    </w:p>
    <w:p w:rsidR="00F32520" w:rsidRPr="00F32520" w:rsidRDefault="00E50BEC" w:rsidP="00F32520">
      <w:pPr>
        <w:pStyle w:val="Odsekzoznamu"/>
        <w:numPr>
          <w:ilvl w:val="0"/>
          <w:numId w:val="3"/>
        </w:numPr>
        <w:rPr>
          <w:u w:val="single"/>
        </w:rPr>
      </w:pPr>
      <w:r w:rsidRPr="00DF1352">
        <w:t>Okamžité skončenie prac. pomeru – zamestnávateľ môže okamžite skončiť pracovný</w:t>
      </w:r>
      <w:r>
        <w:t xml:space="preserve"> pomer iba ak bol zamestnanec právoplatne odsúdený pre úmyselný trestný čin alebo záva</w:t>
      </w:r>
      <w:r w:rsidR="00F32520">
        <w:t xml:space="preserve">žne porušil pracovnú disciplínu... Zamestnanec môže okamžite ukončiť ak podľa lekárskeho posudku ďalej nemôže vykonávať prácu, ak zamestnávateľ nevyplatil mzdu do 15 dní po uplynutí splatnosti. </w:t>
      </w:r>
    </w:p>
    <w:p w:rsidR="00F32520" w:rsidRPr="00F32520" w:rsidRDefault="00F32520" w:rsidP="00F32520">
      <w:pPr>
        <w:pStyle w:val="Odsekzoznamu"/>
        <w:ind w:left="1080"/>
        <w:rPr>
          <w:u w:val="single"/>
        </w:rPr>
      </w:pPr>
    </w:p>
    <w:p w:rsidR="00F32520" w:rsidRDefault="00F32520" w:rsidP="00F32520">
      <w:pPr>
        <w:pStyle w:val="Odsekzoznamu"/>
        <w:numPr>
          <w:ilvl w:val="0"/>
          <w:numId w:val="2"/>
        </w:numPr>
        <w:rPr>
          <w:u w:val="single"/>
        </w:rPr>
      </w:pPr>
      <w:r>
        <w:rPr>
          <w:u w:val="single"/>
        </w:rPr>
        <w:t>Inštitút náhrada škody</w:t>
      </w:r>
    </w:p>
    <w:p w:rsidR="00F32520" w:rsidRDefault="00F32520" w:rsidP="00F32520">
      <w:pPr>
        <w:pStyle w:val="Odsekzoznamu"/>
        <w:numPr>
          <w:ilvl w:val="0"/>
          <w:numId w:val="3"/>
        </w:numPr>
      </w:pPr>
      <w:r>
        <w:t>Škodou sa rozumie majetková ujma poškodeného, ktorú je možné objektívne vyjadriť v peniazoch.</w:t>
      </w:r>
    </w:p>
    <w:p w:rsidR="00F32520" w:rsidRDefault="00F32520" w:rsidP="00F32520">
      <w:pPr>
        <w:pStyle w:val="Odsekzoznamu"/>
        <w:numPr>
          <w:ilvl w:val="0"/>
          <w:numId w:val="3"/>
        </w:numPr>
      </w:pPr>
      <w:r>
        <w:t>Uhrádza sa skutočná škoda a </w:t>
      </w:r>
      <w:proofErr w:type="spellStart"/>
      <w:r>
        <w:t>ušlí</w:t>
      </w:r>
      <w:proofErr w:type="spellEnd"/>
      <w:r>
        <w:t xml:space="preserve"> zisk, pričom obe tieto formy sú rovnocenné .</w:t>
      </w:r>
    </w:p>
    <w:p w:rsidR="00F32520" w:rsidRDefault="00F32520" w:rsidP="00F32520">
      <w:pPr>
        <w:pStyle w:val="Odsekzoznamu"/>
        <w:numPr>
          <w:ilvl w:val="0"/>
          <w:numId w:val="3"/>
        </w:numPr>
      </w:pPr>
      <w:r>
        <w:t xml:space="preserve">Škoda sa uhrádza v peniazoch, ak je to účelné a možné, zákon umožňuje uhradiť škodu navrátením do pôvodného stavu (musí s tým poškodený súhlasiť). </w:t>
      </w:r>
    </w:p>
    <w:p w:rsidR="00DF1352" w:rsidRDefault="00DF1352" w:rsidP="00F32520">
      <w:pPr>
        <w:pStyle w:val="Odsekzoznamu"/>
        <w:numPr>
          <w:ilvl w:val="0"/>
          <w:numId w:val="3"/>
        </w:numPr>
      </w:pPr>
      <w:r>
        <w:t>Naturálnym spôsobom</w:t>
      </w:r>
    </w:p>
    <w:p w:rsidR="00F32520" w:rsidRDefault="00F32520" w:rsidP="00F32520">
      <w:pPr>
        <w:pStyle w:val="Odsekzoznamu"/>
        <w:ind w:left="1080"/>
      </w:pPr>
    </w:p>
    <w:p w:rsidR="00F32520" w:rsidRDefault="00F32520" w:rsidP="00F32520">
      <w:pPr>
        <w:pStyle w:val="Odsekzoznamu"/>
        <w:numPr>
          <w:ilvl w:val="0"/>
          <w:numId w:val="2"/>
        </w:numPr>
        <w:rPr>
          <w:u w:val="single"/>
        </w:rPr>
      </w:pPr>
      <w:r w:rsidRPr="00F32520">
        <w:rPr>
          <w:u w:val="single"/>
        </w:rPr>
        <w:t>Článok 2 Ústavy, rozdiel medzi 2 a 3 odsekom</w:t>
      </w:r>
    </w:p>
    <w:p w:rsidR="00F32520" w:rsidRDefault="00DF1352" w:rsidP="00F32520">
      <w:pPr>
        <w:pStyle w:val="Odsekzoznamu"/>
        <w:numPr>
          <w:ilvl w:val="0"/>
          <w:numId w:val="3"/>
        </w:numPr>
      </w:pPr>
      <w:r>
        <w:t>2. Odsek - š</w:t>
      </w:r>
      <w:r w:rsidR="00F32520">
        <w:t xml:space="preserve">tátne </w:t>
      </w:r>
      <w:r>
        <w:t>orgány môžu konať iba na zákla</w:t>
      </w:r>
      <w:r w:rsidR="00F32520">
        <w:t>de ústavy, v jej medziach a v rozsahu a spôsobom,</w:t>
      </w:r>
      <w:r>
        <w:t xml:space="preserve"> ktorý ustanoví</w:t>
      </w:r>
      <w:r w:rsidR="00F32520">
        <w:t xml:space="preserve"> zákon</w:t>
      </w:r>
    </w:p>
    <w:p w:rsidR="00DF1352" w:rsidRDefault="00DF1352" w:rsidP="00F32520">
      <w:pPr>
        <w:pStyle w:val="Odsekzoznamu"/>
        <w:numPr>
          <w:ilvl w:val="0"/>
          <w:numId w:val="3"/>
        </w:numPr>
      </w:pPr>
      <w:r>
        <w:t xml:space="preserve">3. Odsek – každý môže konať, čo nie je zákonom zakázané, a nikoho nemožno nútiť, aby konal niečo, čo zákon neukladá </w:t>
      </w:r>
    </w:p>
    <w:p w:rsidR="00DF1352" w:rsidRDefault="00DF1352" w:rsidP="00DF1352">
      <w:pPr>
        <w:pStyle w:val="Odsekzoznamu"/>
        <w:ind w:left="1080"/>
      </w:pPr>
    </w:p>
    <w:p w:rsidR="00DF1352" w:rsidRPr="00DF1352" w:rsidRDefault="00DF1352" w:rsidP="00DF1352">
      <w:pPr>
        <w:pStyle w:val="Odsekzoznamu"/>
        <w:numPr>
          <w:ilvl w:val="0"/>
          <w:numId w:val="2"/>
        </w:numPr>
      </w:pPr>
      <w:r w:rsidRPr="00DF1352">
        <w:rPr>
          <w:u w:val="single"/>
        </w:rPr>
        <w:t xml:space="preserve">Zákaz diskriminácie v pracovnoprávnych </w:t>
      </w:r>
      <w:r>
        <w:rPr>
          <w:u w:val="single"/>
        </w:rPr>
        <w:t>vzťahoch</w:t>
      </w:r>
    </w:p>
    <w:p w:rsidR="00DF1352" w:rsidRDefault="00DF1352" w:rsidP="00DF1352">
      <w:pPr>
        <w:pStyle w:val="Odsekzoznamu"/>
        <w:numPr>
          <w:ilvl w:val="0"/>
          <w:numId w:val="3"/>
        </w:numPr>
      </w:pPr>
      <w:r>
        <w:t>Zamestnávateľ nesmie dopustiť na pracovisku diskrimináciu.</w:t>
      </w:r>
    </w:p>
    <w:p w:rsidR="00DF1352" w:rsidRDefault="00B50646" w:rsidP="00DF1352">
      <w:pPr>
        <w:pStyle w:val="Odsekzoznamu"/>
        <w:numPr>
          <w:ilvl w:val="0"/>
          <w:numId w:val="3"/>
        </w:numPr>
      </w:pPr>
      <w:r>
        <w:lastRenderedPageBreak/>
        <w:t>Diskriminácia</w:t>
      </w:r>
      <w:r w:rsidR="00DF1352">
        <w:t xml:space="preserve"> j</w:t>
      </w:r>
      <w:r w:rsidR="003A0031">
        <w:t>e priama alebo nepriama, obťažovanie (sexuálne obťažovanie).</w:t>
      </w:r>
    </w:p>
    <w:p w:rsidR="003A0031" w:rsidRDefault="003A0031" w:rsidP="00DF1352">
      <w:pPr>
        <w:pStyle w:val="Odsekzoznamu"/>
        <w:numPr>
          <w:ilvl w:val="0"/>
          <w:numId w:val="3"/>
        </w:numPr>
      </w:pPr>
      <w:r>
        <w:t>Pokyn na diskrimináciu.</w:t>
      </w:r>
    </w:p>
    <w:p w:rsidR="003A0031" w:rsidRDefault="003A0031" w:rsidP="00DF1352">
      <w:pPr>
        <w:pStyle w:val="Odsekzoznamu"/>
        <w:numPr>
          <w:ilvl w:val="0"/>
          <w:numId w:val="3"/>
        </w:numPr>
      </w:pPr>
      <w:r>
        <w:t>Navádzanie na diskrimináciu.</w:t>
      </w:r>
    </w:p>
    <w:p w:rsidR="003A0031" w:rsidRDefault="003A0031" w:rsidP="00DF1352">
      <w:pPr>
        <w:pStyle w:val="Odsekzoznamu"/>
        <w:numPr>
          <w:ilvl w:val="0"/>
          <w:numId w:val="3"/>
        </w:numPr>
      </w:pPr>
      <w:r>
        <w:t xml:space="preserve">Prenasledovanie. </w:t>
      </w:r>
    </w:p>
    <w:p w:rsidR="003A0031" w:rsidRDefault="003A0031" w:rsidP="003A0031">
      <w:pPr>
        <w:pStyle w:val="Odsekzoznamu"/>
        <w:ind w:left="1080"/>
      </w:pPr>
    </w:p>
    <w:p w:rsidR="003A0031" w:rsidRDefault="003A0031" w:rsidP="003A0031">
      <w:pPr>
        <w:pStyle w:val="Odsekzoznamu"/>
        <w:numPr>
          <w:ilvl w:val="0"/>
          <w:numId w:val="2"/>
        </w:numPr>
        <w:rPr>
          <w:u w:val="single"/>
        </w:rPr>
      </w:pPr>
      <w:r w:rsidRPr="003A0031">
        <w:rPr>
          <w:u w:val="single"/>
        </w:rPr>
        <w:t>Platnosť a neplatnosť právnych úkonov v občianskom zákonníku</w:t>
      </w:r>
    </w:p>
    <w:p w:rsidR="003A0031" w:rsidRDefault="003A0031" w:rsidP="003A0031">
      <w:pPr>
        <w:pStyle w:val="Odsekzoznamu"/>
        <w:numPr>
          <w:ilvl w:val="0"/>
          <w:numId w:val="3"/>
        </w:numPr>
      </w:pPr>
      <w:r>
        <w:t>Právny úkon je prejav vôle smerujúci najmä k vzniku, zmene alebo zániku tých práv alebo povinností, ktoré právne predpisy spájajú s týmto prejavom.</w:t>
      </w:r>
    </w:p>
    <w:p w:rsidR="003A0031" w:rsidRDefault="003A0031" w:rsidP="003A0031">
      <w:pPr>
        <w:pStyle w:val="Odsekzoznamu"/>
        <w:numPr>
          <w:ilvl w:val="0"/>
          <w:numId w:val="3"/>
        </w:numPr>
      </w:pPr>
      <w:r>
        <w:t>Aby bol platný, musí spĺňať náležitosti vôle, prejav</w:t>
      </w:r>
      <w:r w:rsidR="00F96387">
        <w:t>u</w:t>
      </w:r>
      <w:r>
        <w:t xml:space="preserve"> vôle, predmetu a subjektov,</w:t>
      </w:r>
      <w:r w:rsidR="00F96387">
        <w:t xml:space="preserve"> ktoré právny úkon uskutočňujú.</w:t>
      </w:r>
    </w:p>
    <w:p w:rsidR="00F96387" w:rsidRDefault="00F96387" w:rsidP="003A0031">
      <w:pPr>
        <w:pStyle w:val="Odsekzoznamu"/>
        <w:numPr>
          <w:ilvl w:val="0"/>
          <w:numId w:val="3"/>
        </w:numPr>
      </w:pPr>
      <w:r>
        <w:t xml:space="preserve">Právny úkon je neplatný, pokiaľ ten, kto ho urobil, nemá spôsobilosť na právne úkony. Tak isto je neplatný úkon osoby konajúci v duševnej poruche, ktorá ju urobí na tento právny úkon neschopnou. Ak úkon odporuje zákonu alebo ho obchádza alebo sa prieči dobrým mravom. </w:t>
      </w:r>
    </w:p>
    <w:p w:rsidR="006764B2" w:rsidRDefault="006764B2" w:rsidP="006764B2">
      <w:pPr>
        <w:pStyle w:val="Odsekzoznamu"/>
        <w:ind w:left="1080"/>
      </w:pPr>
    </w:p>
    <w:p w:rsidR="006764B2" w:rsidRDefault="006764B2" w:rsidP="006764B2">
      <w:pPr>
        <w:pStyle w:val="Odsekzoznamu"/>
        <w:numPr>
          <w:ilvl w:val="0"/>
          <w:numId w:val="2"/>
        </w:numPr>
        <w:rPr>
          <w:u w:val="single"/>
        </w:rPr>
      </w:pPr>
      <w:r w:rsidRPr="006764B2">
        <w:rPr>
          <w:u w:val="single"/>
        </w:rPr>
        <w:t>Čo je to sťažnosť, priebeh keď ju podám</w:t>
      </w:r>
    </w:p>
    <w:p w:rsidR="006764B2" w:rsidRDefault="006764B2" w:rsidP="006764B2">
      <w:pPr>
        <w:pStyle w:val="Odsekzoznamu"/>
        <w:numPr>
          <w:ilvl w:val="0"/>
          <w:numId w:val="3"/>
        </w:numPr>
      </w:pPr>
      <w:r>
        <w:t>Sťažnosť – podanie FO alebo PO, ktorým sa domáha ochrany svojich práv alebo právom chránených záujmov, o ktorých sa domnieva, že boli porušené činnosťou alebo nečinnosťou orgánom verejnej správy alebo poukazuje na konkrétne nedostatky, najmä na porušenie právnych predpisov, ktorých odstránenie je v pôsobnosti orgánu verejnej správy</w:t>
      </w:r>
    </w:p>
    <w:p w:rsidR="006764B2" w:rsidRDefault="006764B2" w:rsidP="006764B2">
      <w:pPr>
        <w:pStyle w:val="Odsekzoznamu"/>
        <w:numPr>
          <w:ilvl w:val="0"/>
          <w:numId w:val="3"/>
        </w:numPr>
      </w:pPr>
      <w:r>
        <w:t>Sťažnosť musí byť jasná, proti komu smeruje a na aké nedostatky poukazuje, čoho sa sťažovateľ domáha, musí byť podpísaná</w:t>
      </w:r>
    </w:p>
    <w:p w:rsidR="006764B2" w:rsidRDefault="006764B2" w:rsidP="006764B2">
      <w:pPr>
        <w:pStyle w:val="Odsekzoznamu"/>
        <w:numPr>
          <w:ilvl w:val="0"/>
          <w:numId w:val="3"/>
        </w:numPr>
      </w:pPr>
      <w:r>
        <w:t xml:space="preserve">Ak nie je sťažnosť úplná, sťažovateľ musí sťažnosť do 10 dní opraviť </w:t>
      </w:r>
    </w:p>
    <w:p w:rsidR="006764B2" w:rsidRDefault="006764B2" w:rsidP="006764B2">
      <w:pPr>
        <w:pStyle w:val="Odsekzoznamu"/>
        <w:numPr>
          <w:ilvl w:val="0"/>
          <w:numId w:val="3"/>
        </w:numPr>
      </w:pPr>
      <w:r>
        <w:t xml:space="preserve">Priebeh – </w:t>
      </w:r>
      <w:r w:rsidRPr="00470A55">
        <w:rPr>
          <w:u w:val="single"/>
        </w:rPr>
        <w:t>podanie</w:t>
      </w:r>
      <w:r>
        <w:t xml:space="preserve">: písomne, ústne do záznamu alebo telefaxom </w:t>
      </w:r>
    </w:p>
    <w:p w:rsidR="006764B2" w:rsidRDefault="006764B2" w:rsidP="006764B2">
      <w:pPr>
        <w:pStyle w:val="Odsekzoznamu"/>
        <w:ind w:left="1080"/>
      </w:pPr>
      <w:r>
        <w:t xml:space="preserve">                  </w:t>
      </w:r>
      <w:r w:rsidRPr="00470A55">
        <w:rPr>
          <w:u w:val="single"/>
        </w:rPr>
        <w:t>lehota</w:t>
      </w:r>
      <w:r>
        <w:t xml:space="preserve">: orgán je povinný sťažnosť vybaviť do 60 dní </w:t>
      </w:r>
    </w:p>
    <w:p w:rsidR="006764B2" w:rsidRDefault="006764B2" w:rsidP="006764B2">
      <w:pPr>
        <w:pStyle w:val="Odsekzoznamu"/>
        <w:ind w:left="1080"/>
      </w:pPr>
      <w:r>
        <w:t xml:space="preserve">                  </w:t>
      </w:r>
      <w:r w:rsidRPr="00470A55">
        <w:rPr>
          <w:u w:val="single"/>
        </w:rPr>
        <w:t>prešetrenie sťažnosti</w:t>
      </w:r>
      <w:r>
        <w:t>: zisťuje sa skutočný stav veci a jeho súlad alebo rozpor s právnymi a vnútornými predpismi</w:t>
      </w:r>
      <w:r w:rsidR="00470A55">
        <w:t xml:space="preserve"> </w:t>
      </w:r>
    </w:p>
    <w:p w:rsidR="00470A55" w:rsidRDefault="00470A55" w:rsidP="006764B2">
      <w:pPr>
        <w:pStyle w:val="Odsekzoznamu"/>
        <w:ind w:left="1080"/>
      </w:pPr>
      <w:r w:rsidRPr="00470A55">
        <w:t xml:space="preserve">                  </w:t>
      </w:r>
      <w:r>
        <w:rPr>
          <w:u w:val="single"/>
        </w:rPr>
        <w:t>zápisnica</w:t>
      </w:r>
      <w:r>
        <w:t>: obsahuje najmä označenie príslušného orgánu verejnej správy, predmet sťažnosti, obdobie prešetrovania sťažnosti, preukázané zistenia, dátum vyhotovenia zápisnice, mená, priezviská a podpisy ľudí, ktorý prešetrovali sťažnosť</w:t>
      </w:r>
    </w:p>
    <w:p w:rsidR="00470A55" w:rsidRDefault="00470A55" w:rsidP="006764B2">
      <w:pPr>
        <w:pStyle w:val="Odsekzoznamu"/>
        <w:ind w:left="1080"/>
      </w:pPr>
      <w:r w:rsidRPr="00470A55">
        <w:t xml:space="preserve">                  </w:t>
      </w:r>
      <w:r>
        <w:rPr>
          <w:u w:val="single"/>
        </w:rPr>
        <w:t>oznámenie výsledku prešetrenia sťažnosti</w:t>
      </w:r>
      <w:r w:rsidRPr="00470A55">
        <w:t>:</w:t>
      </w:r>
      <w:r>
        <w:t xml:space="preserve"> je vybavená odoslaním písomného oznámenia výsledku jej prešetrenia sťažovateľovi (opodstatnená alebo neopodstatnená)</w:t>
      </w:r>
    </w:p>
    <w:p w:rsidR="00470A55" w:rsidRDefault="00470A55" w:rsidP="006764B2">
      <w:pPr>
        <w:pStyle w:val="Odsekzoznamu"/>
        <w:ind w:left="1080"/>
      </w:pPr>
    </w:p>
    <w:p w:rsidR="00470A55" w:rsidRDefault="00470A55" w:rsidP="00470A55">
      <w:pPr>
        <w:pStyle w:val="Odsekzoznamu"/>
        <w:numPr>
          <w:ilvl w:val="0"/>
          <w:numId w:val="2"/>
        </w:numPr>
        <w:rPr>
          <w:u w:val="single"/>
        </w:rPr>
      </w:pPr>
      <w:r w:rsidRPr="00470A55">
        <w:rPr>
          <w:u w:val="single"/>
        </w:rPr>
        <w:t>Služby OSSR (vojenská polícia, vojenské spravodajstvo)</w:t>
      </w:r>
    </w:p>
    <w:p w:rsidR="00470A55" w:rsidRDefault="00470A55" w:rsidP="00470A55">
      <w:pPr>
        <w:pStyle w:val="Odsekzoznamu"/>
        <w:rPr>
          <w:u w:val="single"/>
        </w:rPr>
      </w:pPr>
    </w:p>
    <w:p w:rsidR="00470A55" w:rsidRDefault="00470A55" w:rsidP="00470A55">
      <w:pPr>
        <w:pStyle w:val="Odsekzoznamu"/>
        <w:numPr>
          <w:ilvl w:val="0"/>
          <w:numId w:val="2"/>
        </w:numPr>
        <w:rPr>
          <w:u w:val="single"/>
        </w:rPr>
      </w:pPr>
      <w:r>
        <w:rPr>
          <w:u w:val="single"/>
        </w:rPr>
        <w:t>Trestný čin a skutková podstata trestného činu</w:t>
      </w:r>
    </w:p>
    <w:p w:rsidR="00470A55" w:rsidRDefault="00470A55" w:rsidP="00470A55">
      <w:pPr>
        <w:pStyle w:val="Odsekzoznamu"/>
      </w:pPr>
      <w:r w:rsidRPr="0057042D">
        <w:rPr>
          <w:u w:val="single"/>
        </w:rPr>
        <w:t>Trestný čin</w:t>
      </w:r>
      <w:r>
        <w:t xml:space="preserve"> – prečin, zločin a obzvlášť závažný zločin. Je to pre spoločnosť nebezpečný čin, ktorý naplnil znaky svojej skutkovej podstaty.</w:t>
      </w:r>
    </w:p>
    <w:p w:rsidR="0057042D" w:rsidRDefault="0057042D" w:rsidP="00470A55">
      <w:pPr>
        <w:pStyle w:val="Odsekzoznamu"/>
      </w:pPr>
      <w:r>
        <w:rPr>
          <w:u w:val="single"/>
        </w:rPr>
        <w:t>Prečin</w:t>
      </w:r>
      <w:r>
        <w:t>: TČ spáchaný z nedbanlivosti, alebo úmyselný TČ, za ktorý nie je trest odňatia slobody vyšší než 5 rokov.</w:t>
      </w:r>
    </w:p>
    <w:p w:rsidR="0057042D" w:rsidRDefault="0057042D" w:rsidP="00470A55">
      <w:pPr>
        <w:pStyle w:val="Odsekzoznamu"/>
      </w:pPr>
      <w:r>
        <w:rPr>
          <w:u w:val="single"/>
        </w:rPr>
        <w:t>Zločin</w:t>
      </w:r>
      <w:r>
        <w:t>: úmyselný TČ s hornou hranicou odňatia slobody prevyšujúcou 5 rokov</w:t>
      </w:r>
    </w:p>
    <w:p w:rsidR="0057042D" w:rsidRPr="0057042D" w:rsidRDefault="0057042D" w:rsidP="00470A55">
      <w:pPr>
        <w:pStyle w:val="Odsekzoznamu"/>
      </w:pPr>
      <w:r>
        <w:rPr>
          <w:u w:val="single"/>
        </w:rPr>
        <w:t>Obzvlášť závažný zločin</w:t>
      </w:r>
      <w:r>
        <w:t>: úmyselný TČ s hornou hranicou odňatia slobody nad 10 rokov</w:t>
      </w:r>
    </w:p>
    <w:p w:rsidR="0057042D" w:rsidRDefault="0057042D" w:rsidP="00470A55">
      <w:pPr>
        <w:pStyle w:val="Odsekzoznamu"/>
      </w:pPr>
      <w:r w:rsidRPr="0057042D">
        <w:rPr>
          <w:u w:val="single"/>
        </w:rPr>
        <w:t>Skutková podstata trestného činu</w:t>
      </w:r>
      <w:r>
        <w:t xml:space="preserve">: </w:t>
      </w:r>
      <w:r w:rsidR="00F83759">
        <w:t>skutková podstata vyjadruje určitý skutkový dej, ktorý vyvolala určitá fyzická osoba porušením zákona, za čo musí niesť trestnú zodpovednosť.</w:t>
      </w:r>
    </w:p>
    <w:p w:rsidR="00F83759" w:rsidRDefault="00F83759" w:rsidP="00470A55">
      <w:pPr>
        <w:pStyle w:val="Odsekzoznamu"/>
      </w:pPr>
    </w:p>
    <w:p w:rsidR="00F83759" w:rsidRDefault="00F83759" w:rsidP="00F83759">
      <w:pPr>
        <w:pStyle w:val="Odsekzoznamu"/>
        <w:numPr>
          <w:ilvl w:val="0"/>
          <w:numId w:val="2"/>
        </w:numPr>
        <w:rPr>
          <w:u w:val="single"/>
        </w:rPr>
      </w:pPr>
      <w:r w:rsidRPr="00F83759">
        <w:rPr>
          <w:u w:val="single"/>
        </w:rPr>
        <w:t>Inštitút účastníkov v občianskom konaní</w:t>
      </w:r>
    </w:p>
    <w:p w:rsidR="00F83759" w:rsidRDefault="00F83759" w:rsidP="00F83759">
      <w:pPr>
        <w:pStyle w:val="Odsekzoznamu"/>
      </w:pPr>
      <w:r>
        <w:t>Účastník konania je ten, o koho právach, právom chránených záujmoch a povinnostiach sa má konať, koho práva, právom chránené záujmy alebo povinnosti môžu byť rozhodnutím priamo dotknuté, aj ten, komu osobitný zákon také postavenie priznáva.</w:t>
      </w:r>
    </w:p>
    <w:p w:rsidR="00F83759" w:rsidRDefault="00F83759" w:rsidP="00F83759">
      <w:pPr>
        <w:pStyle w:val="Odsekzoznamu"/>
      </w:pPr>
    </w:p>
    <w:p w:rsidR="00F83759" w:rsidRDefault="00F83759" w:rsidP="00F83759">
      <w:pPr>
        <w:pStyle w:val="Odsekzoznamu"/>
      </w:pPr>
    </w:p>
    <w:p w:rsidR="00F83759" w:rsidRDefault="00F83759" w:rsidP="00F83759">
      <w:pPr>
        <w:pStyle w:val="Odsekzoznamu"/>
      </w:pPr>
    </w:p>
    <w:p w:rsidR="00F83759" w:rsidRDefault="00F83759" w:rsidP="00F83759">
      <w:pPr>
        <w:pStyle w:val="Odsekzoznamu"/>
        <w:numPr>
          <w:ilvl w:val="0"/>
          <w:numId w:val="2"/>
        </w:numPr>
        <w:rPr>
          <w:u w:val="single"/>
        </w:rPr>
      </w:pPr>
      <w:r w:rsidRPr="00F83759">
        <w:rPr>
          <w:u w:val="single"/>
        </w:rPr>
        <w:t xml:space="preserve">Kedy sa zákonník práce uplatňuje na právach </w:t>
      </w:r>
      <w:proofErr w:type="spellStart"/>
      <w:r w:rsidRPr="00F83759">
        <w:rPr>
          <w:u w:val="single"/>
        </w:rPr>
        <w:t>PfV</w:t>
      </w:r>
      <w:proofErr w:type="spellEnd"/>
    </w:p>
    <w:p w:rsidR="00060348" w:rsidRDefault="00060348" w:rsidP="00060348">
      <w:pPr>
        <w:pStyle w:val="Odsekzoznamu"/>
        <w:rPr>
          <w:u w:val="single"/>
        </w:rPr>
      </w:pPr>
    </w:p>
    <w:p w:rsidR="00060348" w:rsidRDefault="00060348" w:rsidP="00F83759">
      <w:pPr>
        <w:pStyle w:val="Odsekzoznamu"/>
        <w:numPr>
          <w:ilvl w:val="0"/>
          <w:numId w:val="2"/>
        </w:numPr>
        <w:rPr>
          <w:u w:val="single"/>
        </w:rPr>
      </w:pPr>
      <w:r>
        <w:rPr>
          <w:u w:val="single"/>
        </w:rPr>
        <w:t xml:space="preserve">Odmeňovanie a plat </w:t>
      </w:r>
      <w:proofErr w:type="spellStart"/>
      <w:r>
        <w:rPr>
          <w:u w:val="single"/>
        </w:rPr>
        <w:t>PfV</w:t>
      </w:r>
      <w:proofErr w:type="spellEnd"/>
    </w:p>
    <w:p w:rsidR="007E483F" w:rsidRDefault="007E483F" w:rsidP="007E483F">
      <w:pPr>
        <w:pStyle w:val="Odsekzoznamu"/>
      </w:pPr>
      <w:r w:rsidRPr="007E483F">
        <w:rPr>
          <w:u w:val="single"/>
        </w:rPr>
        <w:t>Odmeňovanie</w:t>
      </w:r>
      <w:r>
        <w:t xml:space="preserve"> – odpustenie výkonu disciplinárneho opatrenia alebo jeho časti s účinkami zahľadenia, zahladenie skôr uloženého </w:t>
      </w:r>
      <w:proofErr w:type="spellStart"/>
      <w:r>
        <w:t>disc</w:t>
      </w:r>
      <w:proofErr w:type="spellEnd"/>
      <w:r>
        <w:t>. opatrenia pred uplynutím 1 roka od jeho uloženia, písomná pochvala, zapísanie do vojenskej kroniky, vecný dar.</w:t>
      </w:r>
    </w:p>
    <w:p w:rsidR="007E483F" w:rsidRDefault="007E483F" w:rsidP="007E483F">
      <w:pPr>
        <w:pStyle w:val="Odsekzoznamu"/>
      </w:pPr>
      <w:r w:rsidRPr="007E483F">
        <w:rPr>
          <w:u w:val="single"/>
        </w:rPr>
        <w:t xml:space="preserve">Plat </w:t>
      </w:r>
      <w:proofErr w:type="spellStart"/>
      <w:r w:rsidRPr="007E483F">
        <w:rPr>
          <w:u w:val="single"/>
        </w:rPr>
        <w:t>PfV</w:t>
      </w:r>
      <w:proofErr w:type="spellEnd"/>
      <w:r>
        <w:t xml:space="preserve"> – výška platu </w:t>
      </w:r>
      <w:proofErr w:type="spellStart"/>
      <w:r>
        <w:t>PfV</w:t>
      </w:r>
      <w:proofErr w:type="spellEnd"/>
      <w:r>
        <w:t xml:space="preserve"> je uvedená v tabuľkách, zvyšuje sa každým odslúženým rokom a hodnosťou. </w:t>
      </w:r>
    </w:p>
    <w:p w:rsidR="007E483F" w:rsidRDefault="007E483F" w:rsidP="007E483F">
      <w:pPr>
        <w:pStyle w:val="Odsekzoznamu"/>
        <w:numPr>
          <w:ilvl w:val="0"/>
          <w:numId w:val="2"/>
        </w:numPr>
        <w:rPr>
          <w:u w:val="single"/>
        </w:rPr>
      </w:pPr>
      <w:r w:rsidRPr="00D2133B">
        <w:rPr>
          <w:u w:val="single"/>
        </w:rPr>
        <w:t>Disciplinárny rozkaz v disciplinárnom konaní za porušenie etického kódexu</w:t>
      </w:r>
    </w:p>
    <w:p w:rsidR="00616C4E" w:rsidRDefault="00616C4E" w:rsidP="00616C4E">
      <w:pPr>
        <w:pStyle w:val="Odsekzoznamu"/>
        <w:rPr>
          <w:u w:val="single"/>
        </w:rPr>
      </w:pPr>
    </w:p>
    <w:p w:rsidR="00616C4E" w:rsidRPr="00616C4E" w:rsidRDefault="006E207D" w:rsidP="00616C4E">
      <w:pPr>
        <w:pStyle w:val="Odsekzoznamu"/>
        <w:numPr>
          <w:ilvl w:val="0"/>
          <w:numId w:val="2"/>
        </w:numPr>
        <w:rPr>
          <w:u w:val="single"/>
        </w:rPr>
      </w:pPr>
      <w:r>
        <w:rPr>
          <w:u w:val="single"/>
        </w:rPr>
        <w:t xml:space="preserve">Diskriminácia </w:t>
      </w:r>
    </w:p>
    <w:p w:rsidR="00616C4E" w:rsidRDefault="00616C4E" w:rsidP="00616C4E">
      <w:pPr>
        <w:pStyle w:val="Odsekzoznamu"/>
        <w:numPr>
          <w:ilvl w:val="0"/>
          <w:numId w:val="2"/>
        </w:numPr>
        <w:rPr>
          <w:u w:val="single"/>
        </w:rPr>
      </w:pPr>
      <w:r>
        <w:rPr>
          <w:u w:val="single"/>
        </w:rPr>
        <w:t>Ochrana osobnosti v občianskom práve</w:t>
      </w:r>
    </w:p>
    <w:p w:rsidR="00616C4E" w:rsidRDefault="00616C4E" w:rsidP="00616C4E">
      <w:pPr>
        <w:pStyle w:val="Odsekzoznamu"/>
        <w:numPr>
          <w:ilvl w:val="0"/>
          <w:numId w:val="3"/>
        </w:numPr>
      </w:pPr>
      <w:r>
        <w:t xml:space="preserve">Právo na život a zdravie </w:t>
      </w:r>
    </w:p>
    <w:p w:rsidR="00616C4E" w:rsidRDefault="00616C4E" w:rsidP="00616C4E">
      <w:pPr>
        <w:pStyle w:val="Odsekzoznamu"/>
        <w:numPr>
          <w:ilvl w:val="0"/>
          <w:numId w:val="3"/>
        </w:numPr>
      </w:pPr>
      <w:r>
        <w:t>Právo na občiansku česť a ľudskú dôstojnosť</w:t>
      </w:r>
    </w:p>
    <w:p w:rsidR="00616C4E" w:rsidRDefault="00616C4E" w:rsidP="00616C4E">
      <w:pPr>
        <w:pStyle w:val="Odsekzoznamu"/>
        <w:numPr>
          <w:ilvl w:val="0"/>
          <w:numId w:val="3"/>
        </w:numPr>
      </w:pPr>
      <w:r>
        <w:t>Právo na súkromie</w:t>
      </w:r>
    </w:p>
    <w:p w:rsidR="00616C4E" w:rsidRDefault="00616C4E" w:rsidP="00616C4E">
      <w:pPr>
        <w:pStyle w:val="Odsekzoznamu"/>
        <w:numPr>
          <w:ilvl w:val="0"/>
          <w:numId w:val="3"/>
        </w:numPr>
      </w:pPr>
      <w:r>
        <w:t>Právo na ochranu mena</w:t>
      </w:r>
    </w:p>
    <w:p w:rsidR="00616C4E" w:rsidRDefault="00616C4E" w:rsidP="00616C4E">
      <w:pPr>
        <w:pStyle w:val="Odsekzoznamu"/>
        <w:numPr>
          <w:ilvl w:val="0"/>
          <w:numId w:val="3"/>
        </w:numPr>
      </w:pPr>
      <w:r>
        <w:t>Právo na ochranu prejavov osobnej povahy</w:t>
      </w:r>
    </w:p>
    <w:p w:rsidR="00616C4E" w:rsidRDefault="00616C4E" w:rsidP="00616C4E">
      <w:pPr>
        <w:pStyle w:val="Odsekzoznamu"/>
        <w:numPr>
          <w:ilvl w:val="0"/>
          <w:numId w:val="3"/>
        </w:numPr>
      </w:pPr>
      <w:r>
        <w:t>Právo na ochranu autorských práv</w:t>
      </w:r>
    </w:p>
    <w:p w:rsidR="00616C4E" w:rsidRDefault="00616C4E" w:rsidP="00616C4E">
      <w:pPr>
        <w:pStyle w:val="Odsekzoznamu"/>
        <w:ind w:left="1080"/>
      </w:pPr>
    </w:p>
    <w:p w:rsidR="00616C4E" w:rsidRDefault="00616C4E" w:rsidP="00616C4E">
      <w:pPr>
        <w:pStyle w:val="Odsekzoznamu"/>
        <w:numPr>
          <w:ilvl w:val="0"/>
          <w:numId w:val="2"/>
        </w:numPr>
        <w:rPr>
          <w:u w:val="single"/>
        </w:rPr>
      </w:pPr>
      <w:r w:rsidRPr="00616C4E">
        <w:rPr>
          <w:u w:val="single"/>
        </w:rPr>
        <w:t>Prezident, dedenie, vlastníctvo</w:t>
      </w:r>
    </w:p>
    <w:p w:rsidR="00616C4E" w:rsidRDefault="00616C4E" w:rsidP="00616C4E">
      <w:pPr>
        <w:pStyle w:val="Odsekzoznamu"/>
        <w:numPr>
          <w:ilvl w:val="0"/>
          <w:numId w:val="3"/>
        </w:numPr>
      </w:pPr>
      <w:r w:rsidRPr="00C45023">
        <w:rPr>
          <w:u w:val="single"/>
        </w:rPr>
        <w:t>Dedenie</w:t>
      </w:r>
      <w:r>
        <w:t xml:space="preserve"> </w:t>
      </w:r>
      <w:r w:rsidR="00C45023">
        <w:t>–</w:t>
      </w:r>
      <w:r>
        <w:t xml:space="preserve"> </w:t>
      </w:r>
      <w:r w:rsidR="00C45023">
        <w:t>všeobecný spôsob prechodu práv a povinností zomrelej FO na jej právnych nástupcov a býva označované aj ako dedičská postupnosť. Dedičstvo sa nadobúda smrťou poručiteľa. Dedí sa zo zákona, zo závetu alebo z oboch týchto dôvodov. Ak nenadobudne dedičstvo dedič zo závetu,</w:t>
      </w:r>
      <w:r w:rsidR="003E6BFD">
        <w:t xml:space="preserve"> nastupujú namiesto neho dediči</w:t>
      </w:r>
      <w:r w:rsidR="00C45023">
        <w:t xml:space="preserve"> zo zákona. Dedič môže dedičstvo odmietnuť ústnym vyhlásením alebo písomným vyhlásením jemu zaslaným. Dediči zo zákona – deti a manžel, pozostalý manžel, rodičia a </w:t>
      </w:r>
      <w:proofErr w:type="spellStart"/>
      <w:r w:rsidR="00C45023">
        <w:t>spolužijúce</w:t>
      </w:r>
      <w:proofErr w:type="spellEnd"/>
      <w:r w:rsidR="00C45023">
        <w:t xml:space="preserve"> osoby</w:t>
      </w:r>
      <w:r w:rsidR="000946BE">
        <w:t xml:space="preserve"> (žili spolu najmenej 1 rok a spoločne sa starali o domácnosť).</w:t>
      </w:r>
    </w:p>
    <w:p w:rsidR="000946BE" w:rsidRPr="000946BE" w:rsidRDefault="000946BE" w:rsidP="000946BE">
      <w:pPr>
        <w:pStyle w:val="Odsekzoznamu"/>
        <w:ind w:left="1080"/>
      </w:pPr>
      <w:r>
        <w:rPr>
          <w:u w:val="single"/>
        </w:rPr>
        <w:t>Dedičstvo zo závetu</w:t>
      </w:r>
      <w:r>
        <w:t xml:space="preserve"> – závet je jednostranným právnym úkonom pre prípad smrti v ktorom poručiteľ prejavu</w:t>
      </w:r>
      <w:r w:rsidR="003E6BFD">
        <w:t>je svoju poslednú vôľu, ustanoví</w:t>
      </w:r>
      <w:r>
        <w:t xml:space="preserve"> dedičov prípadne určí ich podiely alebo veci a práva ktoré im majú pripadnúť. Závet obsahuje poručiteľa, označenie dedičov, uvedenie dňa, mesiaca a roku, v ktorom bol závet podpísaný.</w:t>
      </w:r>
    </w:p>
    <w:p w:rsidR="00C45023" w:rsidRDefault="00C45023" w:rsidP="00616C4E">
      <w:pPr>
        <w:pStyle w:val="Odsekzoznamu"/>
        <w:numPr>
          <w:ilvl w:val="0"/>
          <w:numId w:val="3"/>
        </w:numPr>
      </w:pPr>
      <w:r>
        <w:rPr>
          <w:u w:val="single"/>
        </w:rPr>
        <w:t>Vlastníctvo</w:t>
      </w:r>
      <w:r>
        <w:t xml:space="preserve"> - Vlastník môže vec, ktorú má vo vlastníctve užívať a požívať jej plody a úžitky, právo vec držať a vecou disponovať</w:t>
      </w:r>
    </w:p>
    <w:p w:rsidR="00616C4E" w:rsidRDefault="00C45023" w:rsidP="00616C4E">
      <w:pPr>
        <w:pStyle w:val="Odsekzoznamu"/>
        <w:numPr>
          <w:ilvl w:val="0"/>
          <w:numId w:val="3"/>
        </w:numPr>
      </w:pPr>
      <w:r w:rsidRPr="00053620">
        <w:rPr>
          <w:u w:val="single"/>
        </w:rPr>
        <w:t>Prezident</w:t>
      </w:r>
      <w:r>
        <w:t xml:space="preserve"> </w:t>
      </w:r>
      <w:r w:rsidR="000946BE">
        <w:t>–</w:t>
      </w:r>
      <w:r>
        <w:t xml:space="preserve"> </w:t>
      </w:r>
      <w:r w:rsidR="000946BE">
        <w:t xml:space="preserve">reprezentuje SR navonok i dovnútra </w:t>
      </w:r>
      <w:r w:rsidR="00053620">
        <w:t xml:space="preserve">a svojím rozhodovaním zabezpečuje riadny chod ústavných orgánov. Vykonáva svoj úrad podľa svojho svedomia a presvedčenia a nie je viazaný príkazmi. Za prezidenta možno zvoliť každého občana SR ktorý je voliteľný do NR SR a v deň voľby dosiahol 40 rokov, najviac však v dvoch po sebe </w:t>
      </w:r>
      <w:r w:rsidR="00053620">
        <w:lastRenderedPageBreak/>
        <w:t xml:space="preserve">nasledujúcich obdobiach. Voľby prezidenta vyhlasuje predseda NR SR. Prezidenta volia občania v priamych voľbách tajným hlasovaním na 5 rokov. Kandidátov na prezidenta navrhuje najmenej 15 poslancov NR alebo občania, ktorý majú právo voliť do NR a to na základe petície podpísanej minimálne 15 000 občanmi. Za prezidenta je zvolený kandidát, ktorý získa nadpolovičnú väčšinu platných hlasov oprávnených voličov. Zvolený kandidát sa ujíma funkcie prezidenta zložením sľubu pred NR SR do rúk predsedu ústavného súdu SR. </w:t>
      </w:r>
      <w:r w:rsidR="00AA6A70">
        <w:t>Dojednáva a ratifikuje medzinárodné zmluvy, prijíma a poveruje a odvoláva vedúcich diplomatických misií, môže rozpustiť NR SR, podpisuje zákony, hlavný veliteľ OSSR, vymenúva a odvoláva predsedu a ostatných členov vlády SR, poveruje ich riadením ministerstiev a prijíma ich demisiu.</w:t>
      </w:r>
    </w:p>
    <w:p w:rsidR="00AA6A70" w:rsidRDefault="00AA6A70" w:rsidP="00AA6A70">
      <w:pPr>
        <w:pStyle w:val="Odsekzoznamu"/>
        <w:ind w:left="1080"/>
      </w:pPr>
    </w:p>
    <w:p w:rsidR="00AA6A70" w:rsidRDefault="00AA6A70" w:rsidP="00AA6A70">
      <w:pPr>
        <w:pStyle w:val="Odsekzoznamu"/>
        <w:numPr>
          <w:ilvl w:val="0"/>
          <w:numId w:val="2"/>
        </w:numPr>
        <w:rPr>
          <w:u w:val="single"/>
        </w:rPr>
      </w:pPr>
      <w:r w:rsidRPr="00AA6A70">
        <w:rPr>
          <w:u w:val="single"/>
        </w:rPr>
        <w:t>Prejav vôle v občianskom práve</w:t>
      </w:r>
    </w:p>
    <w:p w:rsidR="00AA6A70" w:rsidRDefault="00AC621D" w:rsidP="00AA6A70">
      <w:pPr>
        <w:pStyle w:val="Odsekzoznamu"/>
        <w:numPr>
          <w:ilvl w:val="0"/>
          <w:numId w:val="3"/>
        </w:numPr>
      </w:pPr>
      <w:r>
        <w:t>Prejav vôle sa môže urobiť konaním alebo opomenutím</w:t>
      </w:r>
      <w:r w:rsidR="00F47DB7">
        <w:t>. Môže sa stať výslovne alebo iným spôsobom nevzbudzujúcim pochybnosti o tom, čo chcel účastník prejaviť. Mal by by</w:t>
      </w:r>
      <w:r w:rsidR="008616D3">
        <w:t>ť spravený slobodne, jasne, zroz</w:t>
      </w:r>
      <w:r w:rsidR="00F47DB7">
        <w:t>umiteľne...</w:t>
      </w:r>
    </w:p>
    <w:p w:rsidR="00F47DB7" w:rsidRDefault="00F47DB7" w:rsidP="00F47DB7">
      <w:pPr>
        <w:pStyle w:val="Odsekzoznamu"/>
        <w:numPr>
          <w:ilvl w:val="0"/>
          <w:numId w:val="2"/>
        </w:numPr>
        <w:rPr>
          <w:u w:val="single"/>
        </w:rPr>
      </w:pPr>
      <w:r w:rsidRPr="00F47DB7">
        <w:rPr>
          <w:u w:val="single"/>
        </w:rPr>
        <w:t xml:space="preserve">Ústava </w:t>
      </w:r>
    </w:p>
    <w:p w:rsidR="008616D3" w:rsidRDefault="002115D4" w:rsidP="008616D3">
      <w:pPr>
        <w:pStyle w:val="Odsekzoznamu"/>
        <w:numPr>
          <w:ilvl w:val="0"/>
          <w:numId w:val="3"/>
        </w:numPr>
      </w:pPr>
      <w:r>
        <w:t xml:space="preserve">Najvyššie postavený právny predpis v SR, prijatá bola 1. Septembra 1992, podpísaná bola 3. Septembra </w:t>
      </w:r>
    </w:p>
    <w:p w:rsidR="002115D4" w:rsidRDefault="002115D4" w:rsidP="008616D3">
      <w:pPr>
        <w:pStyle w:val="Odsekzoznamu"/>
        <w:numPr>
          <w:ilvl w:val="0"/>
          <w:numId w:val="3"/>
        </w:numPr>
      </w:pPr>
      <w:r>
        <w:t>Jej výklad</w:t>
      </w:r>
      <w:r w:rsidR="00E63C78">
        <w:t xml:space="preserve"> a kontrolu, či je dodržiavaná m</w:t>
      </w:r>
      <w:r>
        <w:t>á na starosti ústavný súd SR</w:t>
      </w:r>
    </w:p>
    <w:p w:rsidR="002115D4" w:rsidRDefault="002115D4" w:rsidP="008616D3">
      <w:pPr>
        <w:pStyle w:val="Odsekzoznamu"/>
        <w:numPr>
          <w:ilvl w:val="0"/>
          <w:numId w:val="3"/>
        </w:numPr>
      </w:pPr>
      <w:r>
        <w:t xml:space="preserve">Je </w:t>
      </w:r>
      <w:proofErr w:type="spellStart"/>
      <w:r>
        <w:t>rigídna</w:t>
      </w:r>
      <w:proofErr w:type="spellEnd"/>
      <w:r>
        <w:t xml:space="preserve"> (na jej prijate či zmenu je potrebný súhlas 3/5 väčšiny poslancov NR), písaná (skladá sa z viacerých ústavných zákonov)</w:t>
      </w:r>
    </w:p>
    <w:p w:rsidR="002115D4" w:rsidRDefault="002115D4" w:rsidP="008616D3">
      <w:pPr>
        <w:pStyle w:val="Odsekzoznamu"/>
        <w:numPr>
          <w:ilvl w:val="0"/>
          <w:numId w:val="3"/>
        </w:numPr>
      </w:pPr>
      <w:r>
        <w:t>Je právna (skutočne sa uplatňuje a skutočný právny stav zodpovedá aj ústave)</w:t>
      </w:r>
    </w:p>
    <w:p w:rsidR="002115D4" w:rsidRDefault="002115D4" w:rsidP="008616D3">
      <w:pPr>
        <w:pStyle w:val="Odsekzoznamu"/>
        <w:numPr>
          <w:ilvl w:val="0"/>
          <w:numId w:val="3"/>
        </w:numPr>
      </w:pPr>
      <w:r>
        <w:t xml:space="preserve">Je </w:t>
      </w:r>
      <w:proofErr w:type="spellStart"/>
      <w:r>
        <w:t>unitaristická</w:t>
      </w:r>
      <w:proofErr w:type="spellEnd"/>
      <w:r>
        <w:t xml:space="preserve"> (územie slovenskej republiky je jednotné a nedeliteľné)</w:t>
      </w:r>
    </w:p>
    <w:p w:rsidR="002115D4" w:rsidRDefault="002115D4" w:rsidP="008616D3">
      <w:pPr>
        <w:pStyle w:val="Odsekzoznamu"/>
        <w:numPr>
          <w:ilvl w:val="0"/>
          <w:numId w:val="3"/>
        </w:numPr>
      </w:pPr>
      <w:r>
        <w:t>Je demokratická (štátna moc pochádza od občanov, ktorí ju vykonávajú prostredníctvom svojich volených zástupcov alebo priamo)</w:t>
      </w:r>
    </w:p>
    <w:p w:rsidR="002115D4" w:rsidRDefault="002115D4" w:rsidP="008616D3">
      <w:pPr>
        <w:pStyle w:val="Odsekzoznamu"/>
        <w:numPr>
          <w:ilvl w:val="0"/>
          <w:numId w:val="3"/>
        </w:numPr>
      </w:pPr>
      <w:r>
        <w:t>Je republikánska (hlavou SR je prezident)</w:t>
      </w:r>
    </w:p>
    <w:p w:rsidR="002115D4" w:rsidRDefault="002115D4" w:rsidP="008616D3">
      <w:pPr>
        <w:pStyle w:val="Odsekzoznamu"/>
        <w:numPr>
          <w:ilvl w:val="0"/>
          <w:numId w:val="3"/>
        </w:numPr>
      </w:pPr>
      <w:r>
        <w:t xml:space="preserve">Skladá sa z 9 hláv a preambuly </w:t>
      </w:r>
    </w:p>
    <w:p w:rsidR="00E63C78" w:rsidRDefault="00E63C78" w:rsidP="008616D3">
      <w:pPr>
        <w:pStyle w:val="Odsekzoznamu"/>
        <w:numPr>
          <w:ilvl w:val="0"/>
          <w:numId w:val="3"/>
        </w:numPr>
      </w:pPr>
      <w:r>
        <w:t>159 článkov</w:t>
      </w:r>
    </w:p>
    <w:p w:rsidR="002115D4" w:rsidRDefault="002115D4" w:rsidP="008616D3">
      <w:pPr>
        <w:pStyle w:val="Odsekzoznamu"/>
        <w:numPr>
          <w:ilvl w:val="0"/>
          <w:numId w:val="3"/>
        </w:numPr>
      </w:pPr>
      <w:r>
        <w:t xml:space="preserve">Článok 1 odsek 1 – SR je zvrchovaný, demokratický a právny štát, ktorý sa neviaže na žiadnu ideológiu ani náboženstvo. </w:t>
      </w:r>
    </w:p>
    <w:p w:rsidR="00B0323F" w:rsidRDefault="002115D4" w:rsidP="00B0323F">
      <w:pPr>
        <w:pStyle w:val="Odsekzoznamu"/>
        <w:numPr>
          <w:ilvl w:val="0"/>
          <w:numId w:val="3"/>
        </w:numPr>
      </w:pPr>
      <w:r>
        <w:t xml:space="preserve">Článok </w:t>
      </w:r>
      <w:r w:rsidR="00B0323F">
        <w:t>2 odsek 2 – štátne orgány môžu konať iba na základe ústavy, v jej medziach a rozsahu a spôsobom, ktorý ustanoví zákon</w:t>
      </w:r>
    </w:p>
    <w:p w:rsidR="00B0323F" w:rsidRDefault="00B0323F" w:rsidP="00B0323F">
      <w:pPr>
        <w:pStyle w:val="Odsekzoznamu"/>
        <w:numPr>
          <w:ilvl w:val="0"/>
          <w:numId w:val="3"/>
        </w:numPr>
      </w:pPr>
      <w:r>
        <w:t>3. odsek – každý môže konať, čo nie je zákonom zakázané, a nikoho nemožno nútiť, aby konal niečo, čo zákon neukladá</w:t>
      </w:r>
    </w:p>
    <w:p w:rsidR="00B0323F" w:rsidRDefault="00B0323F" w:rsidP="00B0323F">
      <w:pPr>
        <w:pStyle w:val="Odsekzoznamu"/>
        <w:numPr>
          <w:ilvl w:val="0"/>
          <w:numId w:val="3"/>
        </w:numPr>
      </w:pPr>
      <w:r>
        <w:t xml:space="preserve"> Princípom právneho štátu je deľba moci – zákonodarná, výkonná a súdna </w:t>
      </w:r>
    </w:p>
    <w:p w:rsidR="00B0323F" w:rsidRDefault="00B0323F" w:rsidP="00B0323F">
      <w:pPr>
        <w:pStyle w:val="Odsekzoznamu"/>
        <w:ind w:left="1080"/>
      </w:pPr>
    </w:p>
    <w:p w:rsidR="00B0323F" w:rsidRDefault="00B0323F" w:rsidP="00B0323F">
      <w:pPr>
        <w:pStyle w:val="Odsekzoznamu"/>
        <w:numPr>
          <w:ilvl w:val="0"/>
          <w:numId w:val="2"/>
        </w:numPr>
        <w:rPr>
          <w:u w:val="single"/>
        </w:rPr>
      </w:pPr>
      <w:r w:rsidRPr="00B0323F">
        <w:rPr>
          <w:u w:val="single"/>
        </w:rPr>
        <w:t xml:space="preserve">Priebeh dovolenky </w:t>
      </w:r>
    </w:p>
    <w:p w:rsidR="00B0323F" w:rsidRDefault="00B0323F" w:rsidP="00B0323F">
      <w:pPr>
        <w:pStyle w:val="Odsekzoznamu"/>
        <w:rPr>
          <w:u w:val="single"/>
        </w:rPr>
      </w:pPr>
    </w:p>
    <w:p w:rsidR="00B0323F" w:rsidRDefault="00B0323F" w:rsidP="00B0323F">
      <w:pPr>
        <w:pStyle w:val="Odsekzoznamu"/>
        <w:numPr>
          <w:ilvl w:val="0"/>
          <w:numId w:val="2"/>
        </w:numPr>
        <w:rPr>
          <w:u w:val="single"/>
        </w:rPr>
      </w:pPr>
      <w:r>
        <w:rPr>
          <w:u w:val="single"/>
        </w:rPr>
        <w:t>Postavenie a úlohy občianskeho práva</w:t>
      </w:r>
    </w:p>
    <w:p w:rsidR="00B0323F" w:rsidRDefault="00B0323F" w:rsidP="00B0323F">
      <w:pPr>
        <w:pStyle w:val="Odsekzoznamu"/>
      </w:pPr>
      <w:r>
        <w:t>Občianske právo je považované za všeobecné súkromné právo, pretože predstavuje základ súkromnoprávnej úpravy vôbec, má generálnu povahu a svojou pôsobnosťou sa neobmedzuje len na určité skupiny subjektov alebo predmetov.</w:t>
      </w:r>
      <w:r w:rsidR="007533A6">
        <w:t xml:space="preserve"> Občianske právo reguluje také právne vzťahy, kde subjekty majú rovnaké právne postavenie.</w:t>
      </w:r>
      <w:r w:rsidR="007E0659">
        <w:t xml:space="preserve"> </w:t>
      </w:r>
    </w:p>
    <w:p w:rsidR="007E0659" w:rsidRDefault="007E0659" w:rsidP="00B0323F">
      <w:pPr>
        <w:pStyle w:val="Odsekzoznamu"/>
      </w:pPr>
    </w:p>
    <w:p w:rsidR="007E0659" w:rsidRDefault="007E0659" w:rsidP="00B0323F">
      <w:pPr>
        <w:pStyle w:val="Odsekzoznamu"/>
      </w:pPr>
    </w:p>
    <w:p w:rsidR="007E0659" w:rsidRDefault="007E0659" w:rsidP="00B0323F">
      <w:pPr>
        <w:pStyle w:val="Odsekzoznamu"/>
      </w:pPr>
    </w:p>
    <w:p w:rsidR="00B0323F" w:rsidRDefault="007E0659" w:rsidP="00B0323F">
      <w:pPr>
        <w:pStyle w:val="Odsekzoznamu"/>
        <w:numPr>
          <w:ilvl w:val="0"/>
          <w:numId w:val="2"/>
        </w:numPr>
      </w:pPr>
      <w:r w:rsidRPr="007E0659">
        <w:rPr>
          <w:u w:val="single"/>
        </w:rPr>
        <w:t xml:space="preserve">Podanie správneho konania </w:t>
      </w:r>
    </w:p>
    <w:p w:rsidR="007E0659" w:rsidRPr="007E0659" w:rsidRDefault="007E0659" w:rsidP="007E0659">
      <w:pPr>
        <w:pStyle w:val="Odsekzoznamu"/>
        <w:numPr>
          <w:ilvl w:val="0"/>
          <w:numId w:val="3"/>
        </w:numPr>
      </w:pPr>
      <w:r>
        <w:t>P</w:t>
      </w:r>
      <w:r w:rsidRPr="007E0659">
        <w:t xml:space="preserve">rejav vôle účastníka konania alebo zúčastnenej osoby, ktorá je adresovaná správnemu orgánu. </w:t>
      </w:r>
    </w:p>
    <w:p w:rsidR="007E0659" w:rsidRDefault="007E0659" w:rsidP="007E0659">
      <w:pPr>
        <w:pStyle w:val="Odsekzoznamu"/>
        <w:numPr>
          <w:ilvl w:val="0"/>
          <w:numId w:val="3"/>
        </w:numPr>
      </w:pPr>
      <w:r>
        <w:t xml:space="preserve">Podanie možno urobiť: písomne, ústne do zápisnice, </w:t>
      </w:r>
      <w:r w:rsidRPr="007E0659">
        <w:rPr>
          <w:bCs/>
        </w:rPr>
        <w:t>telegraficky</w:t>
      </w:r>
      <w:r w:rsidRPr="007E0659">
        <w:rPr>
          <w:b/>
          <w:bCs/>
        </w:rPr>
        <w:t xml:space="preserve"> </w:t>
      </w:r>
      <w:r>
        <w:t>(</w:t>
      </w:r>
      <w:r w:rsidRPr="007E0659">
        <w:t>musí byť v trojdňovej lehote doplnené buď ústne do zápisnice na správnom orgáne, alebo podaním písomného návrhu</w:t>
      </w:r>
      <w:r>
        <w:t xml:space="preserve">), </w:t>
      </w:r>
      <w:r w:rsidRPr="007E0659">
        <w:rPr>
          <w:bCs/>
        </w:rPr>
        <w:t>telefaxom</w:t>
      </w:r>
      <w:r w:rsidRPr="007E0659">
        <w:rPr>
          <w:b/>
          <w:bCs/>
        </w:rPr>
        <w:t xml:space="preserve"> </w:t>
      </w:r>
      <w:r>
        <w:t>(</w:t>
      </w:r>
      <w:r w:rsidRPr="007E0659">
        <w:t>je potrebné ho do konca prac</w:t>
      </w:r>
      <w:r>
        <w:t>ovnej doby tretieho dňa doplniť).</w:t>
      </w:r>
    </w:p>
    <w:p w:rsidR="007E0659" w:rsidRDefault="007E0659" w:rsidP="007E0659">
      <w:pPr>
        <w:pStyle w:val="Odsekzoznamu"/>
        <w:numPr>
          <w:ilvl w:val="0"/>
          <w:numId w:val="3"/>
        </w:numPr>
      </w:pPr>
      <w:r>
        <w:t>Podanie nemožno urobiť telefonicky.</w:t>
      </w:r>
    </w:p>
    <w:p w:rsidR="007E0659" w:rsidRDefault="007E0659" w:rsidP="007E0659">
      <w:pPr>
        <w:pStyle w:val="Odsekzoznamu"/>
        <w:numPr>
          <w:ilvl w:val="0"/>
          <w:numId w:val="3"/>
        </w:numPr>
      </w:pPr>
      <w:r>
        <w:t>Podanie sa posudzuje podľa jeho obsahu.</w:t>
      </w:r>
    </w:p>
    <w:p w:rsidR="007E0659" w:rsidRDefault="007E0659" w:rsidP="007E0659">
      <w:pPr>
        <w:pStyle w:val="Odsekzoznamu"/>
        <w:numPr>
          <w:ilvl w:val="0"/>
          <w:numId w:val="3"/>
        </w:numPr>
      </w:pPr>
      <w:r>
        <w:t>Z podania musí byť zrejmé: kto ho podáva, akej veci sa týka, čo sa navrhuje a žiada</w:t>
      </w:r>
    </w:p>
    <w:p w:rsidR="007E0659" w:rsidRDefault="007E0659" w:rsidP="007E0659">
      <w:pPr>
        <w:pStyle w:val="Odsekzoznamu"/>
        <w:numPr>
          <w:ilvl w:val="0"/>
          <w:numId w:val="3"/>
        </w:numPr>
      </w:pPr>
      <w:r w:rsidRPr="007E0659">
        <w:t>Pokiaľ podanie nemá predpísané náležitosti, správny orgán pomôže účastníkovi konania nedostatky odstrániť</w:t>
      </w:r>
      <w:r w:rsidR="00156033">
        <w:t>,</w:t>
      </w:r>
      <w:r w:rsidRPr="007E0659">
        <w:t xml:space="preserve"> prípadne ho vyzve, aby ich v určenej lehote odstránil a súčasne ho poučí, že inak konanie zastaví.</w:t>
      </w:r>
    </w:p>
    <w:p w:rsidR="00156033" w:rsidRDefault="00156033" w:rsidP="00156033">
      <w:pPr>
        <w:pStyle w:val="Odsekzoznamu"/>
        <w:ind w:left="1080"/>
      </w:pPr>
    </w:p>
    <w:p w:rsidR="00156033" w:rsidRDefault="00156033" w:rsidP="00156033">
      <w:pPr>
        <w:pStyle w:val="Odsekzoznamu"/>
        <w:numPr>
          <w:ilvl w:val="0"/>
          <w:numId w:val="2"/>
        </w:numPr>
        <w:rPr>
          <w:u w:val="single"/>
        </w:rPr>
      </w:pPr>
      <w:r w:rsidRPr="00156033">
        <w:rPr>
          <w:u w:val="single"/>
        </w:rPr>
        <w:t>Vznik pracovného pomeru, náležitosti pracovnej zmluvy</w:t>
      </w:r>
    </w:p>
    <w:p w:rsidR="00156033" w:rsidRDefault="00156033" w:rsidP="00156033">
      <w:pPr>
        <w:pStyle w:val="Odsekzoznamu"/>
        <w:numPr>
          <w:ilvl w:val="0"/>
          <w:numId w:val="3"/>
        </w:numPr>
      </w:pPr>
      <w:r>
        <w:t>Predzmluvné vzťahy: zamestnávateľ je povinný oboznámiť FO s právami a povinnosťami, ktoré pre ňu vyplynú z pracovnej zmluvy, pracovnými podmienkami, s mzdovými podmienkami, za ktorých má prácu vykonávať.</w:t>
      </w:r>
    </w:p>
    <w:p w:rsidR="00156033" w:rsidRDefault="00156033" w:rsidP="00156033">
      <w:pPr>
        <w:pStyle w:val="Odsekzoznamu"/>
        <w:numPr>
          <w:ilvl w:val="0"/>
          <w:numId w:val="3"/>
        </w:numPr>
      </w:pPr>
      <w:r>
        <w:t>Zamestnávateľ nesmie porušiť zásadu rovnakého zaobchádzania.</w:t>
      </w:r>
    </w:p>
    <w:p w:rsidR="00156033" w:rsidRDefault="00156033" w:rsidP="00156033">
      <w:pPr>
        <w:pStyle w:val="Odsekzoznamu"/>
        <w:numPr>
          <w:ilvl w:val="0"/>
          <w:numId w:val="3"/>
        </w:numPr>
      </w:pPr>
      <w:r>
        <w:t>Zamestnanec je povinný oznámiť budúcemu zamestnávateľovi všetky skutočnosti, ktoré by bránili vo výkone práce</w:t>
      </w:r>
      <w:r w:rsidR="0079089C">
        <w:t xml:space="preserve"> alebo ktoré by mohli zamestnávateľovi spôsobiť ujmu.</w:t>
      </w:r>
    </w:p>
    <w:p w:rsidR="0079089C" w:rsidRDefault="0079089C" w:rsidP="00156033">
      <w:pPr>
        <w:pStyle w:val="Odsekzoznamu"/>
        <w:numPr>
          <w:ilvl w:val="0"/>
          <w:numId w:val="3"/>
        </w:numPr>
      </w:pPr>
      <w:r>
        <w:t>Pracovný pomer vzniká dňom, ktorý bol v pracovnej zmluve dohodnutý ako deň nástupu do práce</w:t>
      </w:r>
    </w:p>
    <w:p w:rsidR="0079089C" w:rsidRPr="00AE5116" w:rsidRDefault="00156033" w:rsidP="0079089C">
      <w:pPr>
        <w:pStyle w:val="Odsekzoznamu"/>
        <w:numPr>
          <w:ilvl w:val="0"/>
          <w:numId w:val="3"/>
        </w:numPr>
        <w:rPr>
          <w:u w:val="single"/>
        </w:rPr>
      </w:pPr>
      <w:r w:rsidRPr="00156033">
        <w:rPr>
          <w:u w:val="single"/>
        </w:rPr>
        <w:t>Náležitosti pracovnej zmluvy</w:t>
      </w:r>
      <w:r>
        <w:t xml:space="preserve"> </w:t>
      </w:r>
      <w:r w:rsidR="0079089C">
        <w:t>– zamestn</w:t>
      </w:r>
      <w:r w:rsidR="00AF24BA">
        <w:t>ávateľ</w:t>
      </w:r>
      <w:r w:rsidR="0079089C">
        <w:t xml:space="preserve"> je povinný so zamestnancom dohodnúť podstatné náležitosti: druh práce, miesto výkonu práce, deň nástupu do práce, mzdové podmienky. Môže byť: pracovný čas, výmera dovolenky, výplatné termíny, hmotné výhody, výpovedná lehota.</w:t>
      </w:r>
    </w:p>
    <w:p w:rsidR="00AE5116" w:rsidRPr="0079089C" w:rsidRDefault="00AE5116" w:rsidP="00AE5116">
      <w:pPr>
        <w:pStyle w:val="Odsekzoznamu"/>
        <w:ind w:left="1080"/>
        <w:rPr>
          <w:u w:val="single"/>
        </w:rPr>
      </w:pPr>
    </w:p>
    <w:p w:rsidR="0079089C" w:rsidRDefault="00AE5116" w:rsidP="0079089C">
      <w:pPr>
        <w:pStyle w:val="Odsekzoznamu"/>
        <w:numPr>
          <w:ilvl w:val="0"/>
          <w:numId w:val="2"/>
        </w:numPr>
        <w:rPr>
          <w:u w:val="single"/>
        </w:rPr>
      </w:pPr>
      <w:r>
        <w:rPr>
          <w:u w:val="single"/>
        </w:rPr>
        <w:t>Rozhodnutia o </w:t>
      </w:r>
      <w:proofErr w:type="spellStart"/>
      <w:r>
        <w:rPr>
          <w:u w:val="single"/>
        </w:rPr>
        <w:t>PfV</w:t>
      </w:r>
      <w:proofErr w:type="spellEnd"/>
    </w:p>
    <w:p w:rsidR="00AE5116" w:rsidRDefault="00AE5116" w:rsidP="00AE5116">
      <w:pPr>
        <w:pStyle w:val="Odsekzoznamu"/>
        <w:numPr>
          <w:ilvl w:val="0"/>
          <w:numId w:val="3"/>
        </w:numPr>
      </w:pPr>
      <w:r>
        <w:t xml:space="preserve">Rozhodnutie príslušného orgánu, ktorý </w:t>
      </w:r>
      <w:proofErr w:type="spellStart"/>
      <w:r>
        <w:t>PfV</w:t>
      </w:r>
      <w:proofErr w:type="spellEnd"/>
      <w:r>
        <w:t xml:space="preserve"> vymenúva do funkcie a z funkcie odvoláva</w:t>
      </w:r>
    </w:p>
    <w:p w:rsidR="00AE5116" w:rsidRDefault="00AE5116" w:rsidP="00AE5116">
      <w:pPr>
        <w:pStyle w:val="Odsekzoznamu"/>
        <w:numPr>
          <w:ilvl w:val="0"/>
          <w:numId w:val="3"/>
        </w:numPr>
      </w:pPr>
      <w:r>
        <w:t xml:space="preserve">Rozhodnutie vedúceho služobného úradu alebo veliteľa vo veciach priestupkov </w:t>
      </w:r>
      <w:proofErr w:type="spellStart"/>
      <w:r>
        <w:t>PfV</w:t>
      </w:r>
      <w:proofErr w:type="spellEnd"/>
    </w:p>
    <w:p w:rsidR="00AE5116" w:rsidRDefault="00AE5116" w:rsidP="00AE5116">
      <w:pPr>
        <w:pStyle w:val="Odsekzoznamu"/>
        <w:numPr>
          <w:ilvl w:val="0"/>
          <w:numId w:val="3"/>
        </w:numPr>
      </w:pPr>
      <w:r>
        <w:t>Rozhodnutie vedúceho služobného úradu alebo veliteľa vo veciach náhrady škody</w:t>
      </w:r>
    </w:p>
    <w:p w:rsidR="00AE5116" w:rsidRDefault="00AE5116" w:rsidP="00AE5116">
      <w:pPr>
        <w:pStyle w:val="Odsekzoznamu"/>
        <w:numPr>
          <w:ilvl w:val="0"/>
          <w:numId w:val="3"/>
        </w:numPr>
      </w:pPr>
      <w:r>
        <w:t xml:space="preserve">Rozhodnutie vedúceho služobného úradu vo veci obnovy konania a preskúmania rozhodnutia mimo odvolacieho konania </w:t>
      </w:r>
    </w:p>
    <w:p w:rsidR="00AE5116" w:rsidRDefault="00AE5116" w:rsidP="00AE5116">
      <w:pPr>
        <w:pStyle w:val="Odsekzoznamu"/>
        <w:numPr>
          <w:ilvl w:val="0"/>
          <w:numId w:val="3"/>
        </w:numPr>
      </w:pPr>
      <w:r>
        <w:t xml:space="preserve">Rozhodnutie prieskumnej komisie </w:t>
      </w:r>
    </w:p>
    <w:p w:rsidR="00AE5116" w:rsidRDefault="00AE5116" w:rsidP="00AE5116">
      <w:pPr>
        <w:pStyle w:val="Odsekzoznamu"/>
        <w:numPr>
          <w:ilvl w:val="0"/>
          <w:numId w:val="3"/>
        </w:numPr>
      </w:pPr>
      <w:r>
        <w:t>Rozhodnutie odvolacieho orgánu</w:t>
      </w:r>
    </w:p>
    <w:p w:rsidR="00AE5116" w:rsidRDefault="00AE5116" w:rsidP="00AE5116">
      <w:pPr>
        <w:pStyle w:val="Odsekzoznamu"/>
        <w:numPr>
          <w:ilvl w:val="0"/>
          <w:numId w:val="3"/>
        </w:numPr>
      </w:pPr>
      <w:r>
        <w:t>Rozhodnutie vedúceho služobného úradu o poskytnutí osobného stabilizačného príspevku</w:t>
      </w:r>
    </w:p>
    <w:p w:rsidR="00AE5116" w:rsidRDefault="00AE5116" w:rsidP="00AE5116">
      <w:pPr>
        <w:pStyle w:val="Odsekzoznamu"/>
        <w:numPr>
          <w:ilvl w:val="0"/>
          <w:numId w:val="3"/>
        </w:numPr>
      </w:pPr>
      <w:r>
        <w:t>Rozhodnutím je aj personálny rozkaz ministra alebo vedúceho služobného úradu</w:t>
      </w:r>
    </w:p>
    <w:p w:rsidR="00AF24BA" w:rsidRDefault="00AF24BA" w:rsidP="00AF24BA">
      <w:pPr>
        <w:pStyle w:val="Odsekzoznamu"/>
        <w:ind w:left="1080"/>
      </w:pPr>
    </w:p>
    <w:p w:rsidR="001F26C2" w:rsidRDefault="00AE5116" w:rsidP="001F26C2">
      <w:pPr>
        <w:pStyle w:val="Odsekzoznamu"/>
        <w:numPr>
          <w:ilvl w:val="0"/>
          <w:numId w:val="2"/>
        </w:numPr>
        <w:rPr>
          <w:u w:val="single"/>
        </w:rPr>
      </w:pPr>
      <w:r w:rsidRPr="00AE5116">
        <w:rPr>
          <w:u w:val="single"/>
        </w:rPr>
        <w:t>Previazanosť 346 a zákonníka práce</w:t>
      </w:r>
    </w:p>
    <w:p w:rsidR="004727CC" w:rsidRDefault="004727CC" w:rsidP="004727CC">
      <w:pPr>
        <w:pStyle w:val="Odsekzoznamu"/>
        <w:rPr>
          <w:u w:val="single"/>
        </w:rPr>
      </w:pPr>
    </w:p>
    <w:p w:rsidR="001F26C2" w:rsidRPr="001F26C2" w:rsidRDefault="00AE5116" w:rsidP="001F26C2">
      <w:pPr>
        <w:pStyle w:val="Odsekzoznamu"/>
        <w:numPr>
          <w:ilvl w:val="0"/>
          <w:numId w:val="2"/>
        </w:numPr>
        <w:rPr>
          <w:u w:val="single"/>
        </w:rPr>
      </w:pPr>
      <w:r w:rsidRPr="001F26C2">
        <w:rPr>
          <w:u w:val="single"/>
        </w:rPr>
        <w:t xml:space="preserve">Odvolacie konanie, postup orgánu pri odvolacom konaní </w:t>
      </w:r>
    </w:p>
    <w:p w:rsidR="00E14974" w:rsidRDefault="001F26C2" w:rsidP="001F26C2">
      <w:pPr>
        <w:pStyle w:val="Odsekzoznamu"/>
        <w:numPr>
          <w:ilvl w:val="0"/>
          <w:numId w:val="3"/>
        </w:numPr>
        <w:rPr>
          <w:bCs/>
        </w:rPr>
      </w:pPr>
      <w:r w:rsidRPr="001F26C2">
        <w:rPr>
          <w:bCs/>
        </w:rPr>
        <w:t>Odvolacie konanie sa skladá z dvoch fáz:</w:t>
      </w:r>
      <w:r>
        <w:rPr>
          <w:rFonts w:eastAsiaTheme="minorEastAsia" w:hAnsi="Arial"/>
          <w:b/>
          <w:bCs/>
          <w:shadow/>
          <w:color w:val="FF3300"/>
          <w:sz w:val="56"/>
          <w:szCs w:val="56"/>
        </w:rPr>
        <w:t xml:space="preserve"> </w:t>
      </w:r>
      <w:r w:rsidRPr="001F26C2">
        <w:rPr>
          <w:b/>
          <w:bCs/>
        </w:rPr>
        <w:t>z konania o odvolaní na orgáne prvého stupňa</w:t>
      </w:r>
      <w:r w:rsidRPr="001F26C2">
        <w:rPr>
          <w:bCs/>
        </w:rPr>
        <w:t xml:space="preserve"> </w:t>
      </w:r>
      <w:r>
        <w:rPr>
          <w:bCs/>
        </w:rPr>
        <w:t>(</w:t>
      </w:r>
      <w:r w:rsidRPr="001F26C2">
        <w:rPr>
          <w:bCs/>
        </w:rPr>
        <w:t>toto je začaté dňom, keď odvolanie došlo orgánu, ktorý napadnuté rozhodnutie vydal</w:t>
      </w:r>
      <w:r>
        <w:rPr>
          <w:bCs/>
        </w:rPr>
        <w:t xml:space="preserve">), </w:t>
      </w:r>
      <w:r w:rsidRPr="001F26C2">
        <w:rPr>
          <w:b/>
          <w:bCs/>
        </w:rPr>
        <w:lastRenderedPageBreak/>
        <w:t>z konania na orgáne druhého stupňa</w:t>
      </w:r>
      <w:r w:rsidRPr="001F26C2">
        <w:rPr>
          <w:bCs/>
        </w:rPr>
        <w:t xml:space="preserve"> </w:t>
      </w:r>
      <w:r>
        <w:rPr>
          <w:bCs/>
        </w:rPr>
        <w:t>(</w:t>
      </w:r>
      <w:r w:rsidRPr="001F26C2">
        <w:rPr>
          <w:bCs/>
        </w:rPr>
        <w:t>druhá fáza konania je začatá až dňom doručenia odvolacieho spisu orgánu príslušnému vo veci rozhodnúť. Na tento deň sa viaže aj plynutie lehoty pre rozhodnutie o</w:t>
      </w:r>
      <w:r>
        <w:rPr>
          <w:bCs/>
        </w:rPr>
        <w:t> </w:t>
      </w:r>
      <w:r w:rsidRPr="001F26C2">
        <w:rPr>
          <w:bCs/>
        </w:rPr>
        <w:t>odvolaní</w:t>
      </w:r>
      <w:r>
        <w:rPr>
          <w:bCs/>
        </w:rPr>
        <w:t>.)</w:t>
      </w:r>
    </w:p>
    <w:p w:rsidR="00E14974" w:rsidRDefault="001F26C2" w:rsidP="001F26C2">
      <w:pPr>
        <w:pStyle w:val="Odsekzoznamu"/>
        <w:numPr>
          <w:ilvl w:val="0"/>
          <w:numId w:val="3"/>
        </w:numPr>
        <w:rPr>
          <w:bCs/>
        </w:rPr>
      </w:pPr>
      <w:r w:rsidRPr="001F26C2">
        <w:rPr>
          <w:bCs/>
        </w:rPr>
        <w:t>Ak sú preto dôvody</w:t>
      </w:r>
      <w:r>
        <w:rPr>
          <w:bCs/>
        </w:rPr>
        <w:t>,</w:t>
      </w:r>
      <w:r w:rsidRPr="001F26C2">
        <w:rPr>
          <w:bCs/>
        </w:rPr>
        <w:t xml:space="preserve"> odvolací orgán rozhodnutie zmení, alebo zruší, inak odvolanie zamietne a rozhodnutie potvrdí.</w:t>
      </w:r>
    </w:p>
    <w:p w:rsidR="001F26C2" w:rsidRDefault="001F26C2" w:rsidP="001F26C2">
      <w:pPr>
        <w:pStyle w:val="Odsekzoznamu"/>
        <w:numPr>
          <w:ilvl w:val="0"/>
          <w:numId w:val="3"/>
        </w:numPr>
        <w:rPr>
          <w:bCs/>
        </w:rPr>
      </w:pPr>
      <w:r w:rsidRPr="004727CC">
        <w:rPr>
          <w:bCs/>
        </w:rPr>
        <w:t>Správny orgán je právnym názorom odvolacieho orgánu viazaný.</w:t>
      </w:r>
    </w:p>
    <w:p w:rsidR="004727CC" w:rsidRDefault="004727CC" w:rsidP="004727CC">
      <w:pPr>
        <w:pStyle w:val="Odsekzoznamu"/>
        <w:ind w:left="1080"/>
        <w:rPr>
          <w:bCs/>
        </w:rPr>
      </w:pPr>
    </w:p>
    <w:p w:rsidR="004727CC" w:rsidRDefault="004727CC" w:rsidP="004727CC">
      <w:pPr>
        <w:pStyle w:val="Odsekzoznamu"/>
        <w:numPr>
          <w:ilvl w:val="0"/>
          <w:numId w:val="2"/>
        </w:numPr>
        <w:rPr>
          <w:bCs/>
          <w:u w:val="single"/>
        </w:rPr>
      </w:pPr>
      <w:r w:rsidRPr="004727CC">
        <w:rPr>
          <w:bCs/>
          <w:u w:val="single"/>
        </w:rPr>
        <w:t xml:space="preserve">Zásady trestného konania </w:t>
      </w:r>
    </w:p>
    <w:p w:rsidR="004727CC" w:rsidRDefault="004727CC" w:rsidP="004727CC">
      <w:pPr>
        <w:pStyle w:val="Odsekzoznamu"/>
        <w:numPr>
          <w:ilvl w:val="0"/>
          <w:numId w:val="3"/>
        </w:numPr>
        <w:rPr>
          <w:bCs/>
        </w:rPr>
      </w:pPr>
      <w:r>
        <w:rPr>
          <w:bCs/>
        </w:rPr>
        <w:t xml:space="preserve">Zásada stíhania len zo zákonných dôvodov </w:t>
      </w:r>
    </w:p>
    <w:p w:rsidR="004727CC" w:rsidRDefault="004727CC" w:rsidP="004727CC">
      <w:pPr>
        <w:pStyle w:val="Odsekzoznamu"/>
        <w:numPr>
          <w:ilvl w:val="0"/>
          <w:numId w:val="3"/>
        </w:numPr>
        <w:rPr>
          <w:bCs/>
        </w:rPr>
      </w:pPr>
      <w:r>
        <w:rPr>
          <w:bCs/>
        </w:rPr>
        <w:t>Zásada primeranosti a zdržanlivosti (zasahovanie do zákl. práv a slobôd na dosiahnutie účelu trestného konania len v nevyhnutnej miere)</w:t>
      </w:r>
    </w:p>
    <w:p w:rsidR="004727CC" w:rsidRDefault="004727CC" w:rsidP="004727CC">
      <w:pPr>
        <w:pStyle w:val="Odsekzoznamu"/>
        <w:numPr>
          <w:ilvl w:val="0"/>
          <w:numId w:val="3"/>
        </w:numPr>
        <w:rPr>
          <w:bCs/>
        </w:rPr>
      </w:pPr>
      <w:r>
        <w:rPr>
          <w:bCs/>
        </w:rPr>
        <w:t>Zásada prezumpcie neviny (nevinný pokým súd nevysloví právoplatný rozsudok)</w:t>
      </w:r>
    </w:p>
    <w:p w:rsidR="004727CC" w:rsidRDefault="004727CC" w:rsidP="004727CC">
      <w:pPr>
        <w:pStyle w:val="Odsekzoznamu"/>
        <w:numPr>
          <w:ilvl w:val="0"/>
          <w:numId w:val="3"/>
        </w:numPr>
        <w:rPr>
          <w:bCs/>
        </w:rPr>
      </w:pPr>
      <w:r>
        <w:rPr>
          <w:bCs/>
        </w:rPr>
        <w:t>Zásada legality (prokurátor je povinný stíhať všetky trestné činy o ktorých sa dozvedel)</w:t>
      </w:r>
    </w:p>
    <w:p w:rsidR="004727CC" w:rsidRDefault="004727CC" w:rsidP="004727CC">
      <w:pPr>
        <w:pStyle w:val="Odsekzoznamu"/>
        <w:numPr>
          <w:ilvl w:val="0"/>
          <w:numId w:val="3"/>
        </w:numPr>
        <w:rPr>
          <w:bCs/>
        </w:rPr>
      </w:pPr>
      <w:r>
        <w:rPr>
          <w:bCs/>
        </w:rPr>
        <w:t>Zásada oficiality (orgány činné v trestnom konaní a súdy konajú z úradnej povinnosti)</w:t>
      </w:r>
    </w:p>
    <w:p w:rsidR="004727CC" w:rsidRDefault="004727CC" w:rsidP="004727CC">
      <w:pPr>
        <w:pStyle w:val="Odsekzoznamu"/>
        <w:numPr>
          <w:ilvl w:val="0"/>
          <w:numId w:val="3"/>
        </w:numPr>
        <w:rPr>
          <w:bCs/>
        </w:rPr>
      </w:pPr>
      <w:r>
        <w:rPr>
          <w:bCs/>
        </w:rPr>
        <w:t xml:space="preserve">Právo na spravodlivý proces </w:t>
      </w:r>
    </w:p>
    <w:p w:rsidR="004727CC" w:rsidRDefault="004727CC" w:rsidP="004727CC">
      <w:pPr>
        <w:pStyle w:val="Odsekzoznamu"/>
        <w:numPr>
          <w:ilvl w:val="0"/>
          <w:numId w:val="3"/>
        </w:numPr>
        <w:rPr>
          <w:bCs/>
        </w:rPr>
      </w:pPr>
      <w:r>
        <w:rPr>
          <w:bCs/>
        </w:rPr>
        <w:t>Zásada zabezpečenia práva na obhajobu</w:t>
      </w:r>
    </w:p>
    <w:p w:rsidR="00C1275D" w:rsidRDefault="00C1275D" w:rsidP="004727CC">
      <w:pPr>
        <w:pStyle w:val="Odsekzoznamu"/>
        <w:numPr>
          <w:ilvl w:val="0"/>
          <w:numId w:val="3"/>
        </w:numPr>
        <w:rPr>
          <w:bCs/>
        </w:rPr>
      </w:pPr>
      <w:r>
        <w:rPr>
          <w:bCs/>
        </w:rPr>
        <w:t xml:space="preserve">Zásada rovnosti strán </w:t>
      </w:r>
    </w:p>
    <w:p w:rsidR="005D7921" w:rsidRDefault="005D7921" w:rsidP="005D7921">
      <w:pPr>
        <w:pStyle w:val="Odsekzoznamu"/>
        <w:ind w:left="1080"/>
        <w:rPr>
          <w:bCs/>
        </w:rPr>
      </w:pPr>
    </w:p>
    <w:p w:rsidR="00C1275D" w:rsidRDefault="00C1275D" w:rsidP="00C1275D">
      <w:pPr>
        <w:pStyle w:val="Odsekzoznamu"/>
        <w:numPr>
          <w:ilvl w:val="0"/>
          <w:numId w:val="2"/>
        </w:numPr>
        <w:rPr>
          <w:bCs/>
          <w:u w:val="single"/>
        </w:rPr>
      </w:pPr>
      <w:r w:rsidRPr="00C1275D">
        <w:rPr>
          <w:bCs/>
          <w:u w:val="single"/>
        </w:rPr>
        <w:t>Previazanie ústavy a medzinárodných zmlúv</w:t>
      </w:r>
    </w:p>
    <w:p w:rsidR="005D7921" w:rsidRDefault="005D7921" w:rsidP="005D7921">
      <w:pPr>
        <w:pStyle w:val="Odsekzoznamu"/>
        <w:numPr>
          <w:ilvl w:val="0"/>
          <w:numId w:val="3"/>
        </w:numPr>
        <w:rPr>
          <w:bCs/>
        </w:rPr>
      </w:pPr>
      <w:r>
        <w:rPr>
          <w:bCs/>
        </w:rPr>
        <w:t>Slovenská republika uznáva a dodržiava všeobecné pravidlá medzinárodného práva, medzinárodné zmluvy, ktorými je viazaná a svoje ďalšie medzinárodné záväzky.</w:t>
      </w:r>
    </w:p>
    <w:p w:rsidR="005D7921" w:rsidRDefault="005D7921" w:rsidP="005D7921">
      <w:pPr>
        <w:pStyle w:val="Odsekzoznamu"/>
        <w:numPr>
          <w:ilvl w:val="0"/>
          <w:numId w:val="3"/>
        </w:numPr>
        <w:rPr>
          <w:bCs/>
        </w:rPr>
      </w:pPr>
      <w:r>
        <w:rPr>
          <w:bCs/>
        </w:rPr>
        <w:t>Medzinárodné zmluvy o ľudských právach a základných slobodách, medzinárodné zmluvy, na ktorých vykonanie nie je potrebný zákon a medzinárodné zmluvy, ktoré priamo zakladajú práva alebo povinnosti fyzických osôb alebo PO a ktoré boli ratifikované a vyhlásené spôsobom ustanoveným zákonom, majú prednosť pred zákonmi.</w:t>
      </w:r>
    </w:p>
    <w:p w:rsidR="005D7921" w:rsidRDefault="005D7921" w:rsidP="005D7921">
      <w:pPr>
        <w:pStyle w:val="Odsekzoznamu"/>
        <w:ind w:left="1080"/>
        <w:rPr>
          <w:bCs/>
        </w:rPr>
      </w:pPr>
    </w:p>
    <w:p w:rsidR="005D7921" w:rsidRDefault="005D7921" w:rsidP="005D7921">
      <w:pPr>
        <w:pStyle w:val="Odsekzoznamu"/>
        <w:numPr>
          <w:ilvl w:val="0"/>
          <w:numId w:val="2"/>
        </w:numPr>
        <w:rPr>
          <w:bCs/>
          <w:u w:val="single"/>
        </w:rPr>
      </w:pPr>
      <w:r w:rsidRPr="005D7921">
        <w:rPr>
          <w:bCs/>
          <w:u w:val="single"/>
        </w:rPr>
        <w:t>Predzmluvné vzťahy</w:t>
      </w:r>
    </w:p>
    <w:p w:rsidR="005D7921" w:rsidRDefault="005D7921" w:rsidP="005D7921">
      <w:pPr>
        <w:pStyle w:val="Odsekzoznamu"/>
        <w:numPr>
          <w:ilvl w:val="0"/>
          <w:numId w:val="3"/>
        </w:numPr>
      </w:pPr>
      <w:r>
        <w:t>Predzmluvné vzťahy: zamestnávateľ je povinný oboznámiť FO s právami a povinnosťami, ktoré pre ňu vyplynú z pracovnej zmluvy, pracovnými podmienkami, s mzdovými podmienkami, za ktorých má prácu vykonávať.</w:t>
      </w:r>
    </w:p>
    <w:p w:rsidR="005D7921" w:rsidRDefault="005D7921" w:rsidP="005D7921">
      <w:pPr>
        <w:pStyle w:val="Odsekzoznamu"/>
        <w:numPr>
          <w:ilvl w:val="0"/>
          <w:numId w:val="3"/>
        </w:numPr>
      </w:pPr>
      <w:r>
        <w:t>Zamestnávateľ nesmie porušiť zásadu rovnakého zaobchádzania.</w:t>
      </w:r>
    </w:p>
    <w:p w:rsidR="005D7921" w:rsidRDefault="005D7921" w:rsidP="005D7921">
      <w:pPr>
        <w:pStyle w:val="Odsekzoznamu"/>
        <w:numPr>
          <w:ilvl w:val="0"/>
          <w:numId w:val="3"/>
        </w:numPr>
      </w:pPr>
      <w:r>
        <w:t>Zamestnanec je povinný oznámiť budúcemu zamestnávateľovi všetky skutočnosti, ktoré by bránili vo výkone práce alebo ktoré by mohli zamestnávateľovi spôsobiť ujmu.</w:t>
      </w:r>
    </w:p>
    <w:p w:rsidR="005D7921" w:rsidRPr="005D7921" w:rsidRDefault="005D7921" w:rsidP="005D7921">
      <w:pPr>
        <w:pStyle w:val="Odsekzoznamu"/>
        <w:numPr>
          <w:ilvl w:val="0"/>
          <w:numId w:val="3"/>
        </w:numPr>
        <w:rPr>
          <w:bCs/>
        </w:rPr>
      </w:pPr>
      <w:r>
        <w:t>Pracovný pomer vzniká dňom, ktorý bol v pracovnej zmluve dohodnutý ako deň nástupu do práce</w:t>
      </w:r>
    </w:p>
    <w:p w:rsidR="005D7921" w:rsidRPr="005D7921" w:rsidRDefault="005D7921" w:rsidP="005D7921">
      <w:pPr>
        <w:ind w:left="360"/>
        <w:rPr>
          <w:bCs/>
          <w:u w:val="single"/>
        </w:rPr>
      </w:pPr>
    </w:p>
    <w:p w:rsidR="001F26C2" w:rsidRPr="001F26C2" w:rsidRDefault="001F26C2" w:rsidP="001F26C2">
      <w:pPr>
        <w:rPr>
          <w:bCs/>
        </w:rPr>
      </w:pPr>
    </w:p>
    <w:p w:rsidR="001F26C2" w:rsidRPr="001F26C2" w:rsidRDefault="001F26C2" w:rsidP="001F26C2">
      <w:pPr>
        <w:pStyle w:val="Odsekzoznamu"/>
      </w:pPr>
    </w:p>
    <w:p w:rsidR="001F26C2" w:rsidRPr="001F26C2" w:rsidRDefault="001F26C2" w:rsidP="001F26C2">
      <w:pPr>
        <w:pStyle w:val="Odsekzoznamu"/>
      </w:pPr>
    </w:p>
    <w:p w:rsidR="001F26C2" w:rsidRPr="001F26C2" w:rsidRDefault="001F26C2" w:rsidP="001F26C2">
      <w:pPr>
        <w:pStyle w:val="Odsekzoznamu"/>
        <w:rPr>
          <w:u w:val="single"/>
        </w:rPr>
      </w:pPr>
    </w:p>
    <w:p w:rsidR="001F26C2" w:rsidRDefault="001F26C2" w:rsidP="001F26C2">
      <w:pPr>
        <w:pStyle w:val="Odsekzoznamu"/>
        <w:rPr>
          <w:u w:val="single"/>
        </w:rPr>
      </w:pPr>
    </w:p>
    <w:p w:rsidR="00AE5116" w:rsidRPr="00AE5116" w:rsidRDefault="00AE5116" w:rsidP="00AE5116">
      <w:bookmarkStart w:id="0" w:name="_GoBack"/>
      <w:bookmarkEnd w:id="0"/>
    </w:p>
    <w:sectPr w:rsidR="00AE5116" w:rsidRPr="00AE5116" w:rsidSect="002410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32BF"/>
    <w:multiLevelType w:val="hybridMultilevel"/>
    <w:tmpl w:val="EA3485A2"/>
    <w:lvl w:ilvl="0" w:tplc="0130F3DC">
      <w:start w:val="1"/>
      <w:numFmt w:val="bullet"/>
      <w:lvlText w:val="•"/>
      <w:lvlJc w:val="left"/>
      <w:pPr>
        <w:tabs>
          <w:tab w:val="num" w:pos="720"/>
        </w:tabs>
        <w:ind w:left="720" w:hanging="360"/>
      </w:pPr>
      <w:rPr>
        <w:rFonts w:ascii="Times New Roman" w:hAnsi="Times New Roman" w:hint="default"/>
      </w:rPr>
    </w:lvl>
    <w:lvl w:ilvl="1" w:tplc="D2B05532" w:tentative="1">
      <w:start w:val="1"/>
      <w:numFmt w:val="bullet"/>
      <w:lvlText w:val="•"/>
      <w:lvlJc w:val="left"/>
      <w:pPr>
        <w:tabs>
          <w:tab w:val="num" w:pos="1440"/>
        </w:tabs>
        <w:ind w:left="1440" w:hanging="360"/>
      </w:pPr>
      <w:rPr>
        <w:rFonts w:ascii="Times New Roman" w:hAnsi="Times New Roman" w:hint="default"/>
      </w:rPr>
    </w:lvl>
    <w:lvl w:ilvl="2" w:tplc="C08C6CBC" w:tentative="1">
      <w:start w:val="1"/>
      <w:numFmt w:val="bullet"/>
      <w:lvlText w:val="•"/>
      <w:lvlJc w:val="left"/>
      <w:pPr>
        <w:tabs>
          <w:tab w:val="num" w:pos="2160"/>
        </w:tabs>
        <w:ind w:left="2160" w:hanging="360"/>
      </w:pPr>
      <w:rPr>
        <w:rFonts w:ascii="Times New Roman" w:hAnsi="Times New Roman" w:hint="default"/>
      </w:rPr>
    </w:lvl>
    <w:lvl w:ilvl="3" w:tplc="C01A5AF4" w:tentative="1">
      <w:start w:val="1"/>
      <w:numFmt w:val="bullet"/>
      <w:lvlText w:val="•"/>
      <w:lvlJc w:val="left"/>
      <w:pPr>
        <w:tabs>
          <w:tab w:val="num" w:pos="2880"/>
        </w:tabs>
        <w:ind w:left="2880" w:hanging="360"/>
      </w:pPr>
      <w:rPr>
        <w:rFonts w:ascii="Times New Roman" w:hAnsi="Times New Roman" w:hint="default"/>
      </w:rPr>
    </w:lvl>
    <w:lvl w:ilvl="4" w:tplc="D31A3956" w:tentative="1">
      <w:start w:val="1"/>
      <w:numFmt w:val="bullet"/>
      <w:lvlText w:val="•"/>
      <w:lvlJc w:val="left"/>
      <w:pPr>
        <w:tabs>
          <w:tab w:val="num" w:pos="3600"/>
        </w:tabs>
        <w:ind w:left="3600" w:hanging="360"/>
      </w:pPr>
      <w:rPr>
        <w:rFonts w:ascii="Times New Roman" w:hAnsi="Times New Roman" w:hint="default"/>
      </w:rPr>
    </w:lvl>
    <w:lvl w:ilvl="5" w:tplc="2AB026CE" w:tentative="1">
      <w:start w:val="1"/>
      <w:numFmt w:val="bullet"/>
      <w:lvlText w:val="•"/>
      <w:lvlJc w:val="left"/>
      <w:pPr>
        <w:tabs>
          <w:tab w:val="num" w:pos="4320"/>
        </w:tabs>
        <w:ind w:left="4320" w:hanging="360"/>
      </w:pPr>
      <w:rPr>
        <w:rFonts w:ascii="Times New Roman" w:hAnsi="Times New Roman" w:hint="default"/>
      </w:rPr>
    </w:lvl>
    <w:lvl w:ilvl="6" w:tplc="0590B632" w:tentative="1">
      <w:start w:val="1"/>
      <w:numFmt w:val="bullet"/>
      <w:lvlText w:val="•"/>
      <w:lvlJc w:val="left"/>
      <w:pPr>
        <w:tabs>
          <w:tab w:val="num" w:pos="5040"/>
        </w:tabs>
        <w:ind w:left="5040" w:hanging="360"/>
      </w:pPr>
      <w:rPr>
        <w:rFonts w:ascii="Times New Roman" w:hAnsi="Times New Roman" w:hint="default"/>
      </w:rPr>
    </w:lvl>
    <w:lvl w:ilvl="7" w:tplc="20D4DEE6" w:tentative="1">
      <w:start w:val="1"/>
      <w:numFmt w:val="bullet"/>
      <w:lvlText w:val="•"/>
      <w:lvlJc w:val="left"/>
      <w:pPr>
        <w:tabs>
          <w:tab w:val="num" w:pos="5760"/>
        </w:tabs>
        <w:ind w:left="5760" w:hanging="360"/>
      </w:pPr>
      <w:rPr>
        <w:rFonts w:ascii="Times New Roman" w:hAnsi="Times New Roman" w:hint="default"/>
      </w:rPr>
    </w:lvl>
    <w:lvl w:ilvl="8" w:tplc="9C12FE00" w:tentative="1">
      <w:start w:val="1"/>
      <w:numFmt w:val="bullet"/>
      <w:lvlText w:val="•"/>
      <w:lvlJc w:val="left"/>
      <w:pPr>
        <w:tabs>
          <w:tab w:val="num" w:pos="6480"/>
        </w:tabs>
        <w:ind w:left="6480" w:hanging="360"/>
      </w:pPr>
      <w:rPr>
        <w:rFonts w:ascii="Times New Roman" w:hAnsi="Times New Roman" w:hint="default"/>
      </w:rPr>
    </w:lvl>
  </w:abstractNum>
  <w:abstractNum w:abstractNumId="1">
    <w:nsid w:val="10164233"/>
    <w:multiLevelType w:val="hybridMultilevel"/>
    <w:tmpl w:val="A3FED92A"/>
    <w:lvl w:ilvl="0" w:tplc="D132EE68">
      <w:start w:val="1"/>
      <w:numFmt w:val="bullet"/>
      <w:lvlText w:val="•"/>
      <w:lvlJc w:val="left"/>
      <w:pPr>
        <w:tabs>
          <w:tab w:val="num" w:pos="720"/>
        </w:tabs>
        <w:ind w:left="720" w:hanging="360"/>
      </w:pPr>
      <w:rPr>
        <w:rFonts w:ascii="Times New Roman" w:hAnsi="Times New Roman" w:hint="default"/>
      </w:rPr>
    </w:lvl>
    <w:lvl w:ilvl="1" w:tplc="92B22B74" w:tentative="1">
      <w:start w:val="1"/>
      <w:numFmt w:val="bullet"/>
      <w:lvlText w:val="•"/>
      <w:lvlJc w:val="left"/>
      <w:pPr>
        <w:tabs>
          <w:tab w:val="num" w:pos="1440"/>
        </w:tabs>
        <w:ind w:left="1440" w:hanging="360"/>
      </w:pPr>
      <w:rPr>
        <w:rFonts w:ascii="Times New Roman" w:hAnsi="Times New Roman" w:hint="default"/>
      </w:rPr>
    </w:lvl>
    <w:lvl w:ilvl="2" w:tplc="67BAEAF8" w:tentative="1">
      <w:start w:val="1"/>
      <w:numFmt w:val="bullet"/>
      <w:lvlText w:val="•"/>
      <w:lvlJc w:val="left"/>
      <w:pPr>
        <w:tabs>
          <w:tab w:val="num" w:pos="2160"/>
        </w:tabs>
        <w:ind w:left="2160" w:hanging="360"/>
      </w:pPr>
      <w:rPr>
        <w:rFonts w:ascii="Times New Roman" w:hAnsi="Times New Roman" w:hint="default"/>
      </w:rPr>
    </w:lvl>
    <w:lvl w:ilvl="3" w:tplc="DA9C1664" w:tentative="1">
      <w:start w:val="1"/>
      <w:numFmt w:val="bullet"/>
      <w:lvlText w:val="•"/>
      <w:lvlJc w:val="left"/>
      <w:pPr>
        <w:tabs>
          <w:tab w:val="num" w:pos="2880"/>
        </w:tabs>
        <w:ind w:left="2880" w:hanging="360"/>
      </w:pPr>
      <w:rPr>
        <w:rFonts w:ascii="Times New Roman" w:hAnsi="Times New Roman" w:hint="default"/>
      </w:rPr>
    </w:lvl>
    <w:lvl w:ilvl="4" w:tplc="681EE452" w:tentative="1">
      <w:start w:val="1"/>
      <w:numFmt w:val="bullet"/>
      <w:lvlText w:val="•"/>
      <w:lvlJc w:val="left"/>
      <w:pPr>
        <w:tabs>
          <w:tab w:val="num" w:pos="3600"/>
        </w:tabs>
        <w:ind w:left="3600" w:hanging="360"/>
      </w:pPr>
      <w:rPr>
        <w:rFonts w:ascii="Times New Roman" w:hAnsi="Times New Roman" w:hint="default"/>
      </w:rPr>
    </w:lvl>
    <w:lvl w:ilvl="5" w:tplc="D200E8A6" w:tentative="1">
      <w:start w:val="1"/>
      <w:numFmt w:val="bullet"/>
      <w:lvlText w:val="•"/>
      <w:lvlJc w:val="left"/>
      <w:pPr>
        <w:tabs>
          <w:tab w:val="num" w:pos="4320"/>
        </w:tabs>
        <w:ind w:left="4320" w:hanging="360"/>
      </w:pPr>
      <w:rPr>
        <w:rFonts w:ascii="Times New Roman" w:hAnsi="Times New Roman" w:hint="default"/>
      </w:rPr>
    </w:lvl>
    <w:lvl w:ilvl="6" w:tplc="BDE6D8B6" w:tentative="1">
      <w:start w:val="1"/>
      <w:numFmt w:val="bullet"/>
      <w:lvlText w:val="•"/>
      <w:lvlJc w:val="left"/>
      <w:pPr>
        <w:tabs>
          <w:tab w:val="num" w:pos="5040"/>
        </w:tabs>
        <w:ind w:left="5040" w:hanging="360"/>
      </w:pPr>
      <w:rPr>
        <w:rFonts w:ascii="Times New Roman" w:hAnsi="Times New Roman" w:hint="default"/>
      </w:rPr>
    </w:lvl>
    <w:lvl w:ilvl="7" w:tplc="3EBE5EBA" w:tentative="1">
      <w:start w:val="1"/>
      <w:numFmt w:val="bullet"/>
      <w:lvlText w:val="•"/>
      <w:lvlJc w:val="left"/>
      <w:pPr>
        <w:tabs>
          <w:tab w:val="num" w:pos="5760"/>
        </w:tabs>
        <w:ind w:left="5760" w:hanging="360"/>
      </w:pPr>
      <w:rPr>
        <w:rFonts w:ascii="Times New Roman" w:hAnsi="Times New Roman" w:hint="default"/>
      </w:rPr>
    </w:lvl>
    <w:lvl w:ilvl="8" w:tplc="9E107306" w:tentative="1">
      <w:start w:val="1"/>
      <w:numFmt w:val="bullet"/>
      <w:lvlText w:val="•"/>
      <w:lvlJc w:val="left"/>
      <w:pPr>
        <w:tabs>
          <w:tab w:val="num" w:pos="6480"/>
        </w:tabs>
        <w:ind w:left="6480" w:hanging="360"/>
      </w:pPr>
      <w:rPr>
        <w:rFonts w:ascii="Times New Roman" w:hAnsi="Times New Roman" w:hint="default"/>
      </w:rPr>
    </w:lvl>
  </w:abstractNum>
  <w:abstractNum w:abstractNumId="2">
    <w:nsid w:val="1EFF4FE5"/>
    <w:multiLevelType w:val="hybridMultilevel"/>
    <w:tmpl w:val="B7C0DFA4"/>
    <w:lvl w:ilvl="0" w:tplc="AC6C3028">
      <w:start w:val="2"/>
      <w:numFmt w:val="bullet"/>
      <w:lvlText w:val="-"/>
      <w:lvlJc w:val="left"/>
      <w:pPr>
        <w:ind w:left="1080" w:hanging="360"/>
      </w:pPr>
      <w:rPr>
        <w:rFonts w:ascii="Calibri" w:eastAsiaTheme="minorHAnsi" w:hAnsi="Calibri" w:cstheme="minorBidi" w:hint="default"/>
        <w:u w:val="none"/>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nsid w:val="2D3F7B98"/>
    <w:multiLevelType w:val="hybridMultilevel"/>
    <w:tmpl w:val="FFEA6A8C"/>
    <w:lvl w:ilvl="0" w:tplc="3EF6C1CA">
      <w:start w:val="5"/>
      <w:numFmt w:val="bullet"/>
      <w:lvlText w:val="-"/>
      <w:lvlJc w:val="left"/>
      <w:pPr>
        <w:ind w:left="1824" w:hanging="360"/>
      </w:pPr>
      <w:rPr>
        <w:rFonts w:ascii="Calibri" w:eastAsiaTheme="minorHAnsi" w:hAnsi="Calibri" w:cstheme="minorBidi" w:hint="default"/>
      </w:rPr>
    </w:lvl>
    <w:lvl w:ilvl="1" w:tplc="041B0003" w:tentative="1">
      <w:start w:val="1"/>
      <w:numFmt w:val="bullet"/>
      <w:lvlText w:val="o"/>
      <w:lvlJc w:val="left"/>
      <w:pPr>
        <w:ind w:left="2544" w:hanging="360"/>
      </w:pPr>
      <w:rPr>
        <w:rFonts w:ascii="Courier New" w:hAnsi="Courier New" w:cs="Courier New" w:hint="default"/>
      </w:rPr>
    </w:lvl>
    <w:lvl w:ilvl="2" w:tplc="041B0005" w:tentative="1">
      <w:start w:val="1"/>
      <w:numFmt w:val="bullet"/>
      <w:lvlText w:val=""/>
      <w:lvlJc w:val="left"/>
      <w:pPr>
        <w:ind w:left="3264" w:hanging="360"/>
      </w:pPr>
      <w:rPr>
        <w:rFonts w:ascii="Wingdings" w:hAnsi="Wingdings" w:hint="default"/>
      </w:rPr>
    </w:lvl>
    <w:lvl w:ilvl="3" w:tplc="041B0001" w:tentative="1">
      <w:start w:val="1"/>
      <w:numFmt w:val="bullet"/>
      <w:lvlText w:val=""/>
      <w:lvlJc w:val="left"/>
      <w:pPr>
        <w:ind w:left="3984" w:hanging="360"/>
      </w:pPr>
      <w:rPr>
        <w:rFonts w:ascii="Symbol" w:hAnsi="Symbol" w:hint="default"/>
      </w:rPr>
    </w:lvl>
    <w:lvl w:ilvl="4" w:tplc="041B0003" w:tentative="1">
      <w:start w:val="1"/>
      <w:numFmt w:val="bullet"/>
      <w:lvlText w:val="o"/>
      <w:lvlJc w:val="left"/>
      <w:pPr>
        <w:ind w:left="4704" w:hanging="360"/>
      </w:pPr>
      <w:rPr>
        <w:rFonts w:ascii="Courier New" w:hAnsi="Courier New" w:cs="Courier New" w:hint="default"/>
      </w:rPr>
    </w:lvl>
    <w:lvl w:ilvl="5" w:tplc="041B0005" w:tentative="1">
      <w:start w:val="1"/>
      <w:numFmt w:val="bullet"/>
      <w:lvlText w:val=""/>
      <w:lvlJc w:val="left"/>
      <w:pPr>
        <w:ind w:left="5424" w:hanging="360"/>
      </w:pPr>
      <w:rPr>
        <w:rFonts w:ascii="Wingdings" w:hAnsi="Wingdings" w:hint="default"/>
      </w:rPr>
    </w:lvl>
    <w:lvl w:ilvl="6" w:tplc="041B0001" w:tentative="1">
      <w:start w:val="1"/>
      <w:numFmt w:val="bullet"/>
      <w:lvlText w:val=""/>
      <w:lvlJc w:val="left"/>
      <w:pPr>
        <w:ind w:left="6144" w:hanging="360"/>
      </w:pPr>
      <w:rPr>
        <w:rFonts w:ascii="Symbol" w:hAnsi="Symbol" w:hint="default"/>
      </w:rPr>
    </w:lvl>
    <w:lvl w:ilvl="7" w:tplc="041B0003" w:tentative="1">
      <w:start w:val="1"/>
      <w:numFmt w:val="bullet"/>
      <w:lvlText w:val="o"/>
      <w:lvlJc w:val="left"/>
      <w:pPr>
        <w:ind w:left="6864" w:hanging="360"/>
      </w:pPr>
      <w:rPr>
        <w:rFonts w:ascii="Courier New" w:hAnsi="Courier New" w:cs="Courier New" w:hint="default"/>
      </w:rPr>
    </w:lvl>
    <w:lvl w:ilvl="8" w:tplc="041B0005" w:tentative="1">
      <w:start w:val="1"/>
      <w:numFmt w:val="bullet"/>
      <w:lvlText w:val=""/>
      <w:lvlJc w:val="left"/>
      <w:pPr>
        <w:ind w:left="7584" w:hanging="360"/>
      </w:pPr>
      <w:rPr>
        <w:rFonts w:ascii="Wingdings" w:hAnsi="Wingdings" w:hint="default"/>
      </w:rPr>
    </w:lvl>
  </w:abstractNum>
  <w:abstractNum w:abstractNumId="4">
    <w:nsid w:val="3C012239"/>
    <w:multiLevelType w:val="hybridMultilevel"/>
    <w:tmpl w:val="1F427B82"/>
    <w:lvl w:ilvl="0" w:tplc="BD18E328">
      <w:start w:val="1"/>
      <w:numFmt w:val="bullet"/>
      <w:lvlText w:val="•"/>
      <w:lvlJc w:val="left"/>
      <w:pPr>
        <w:tabs>
          <w:tab w:val="num" w:pos="720"/>
        </w:tabs>
        <w:ind w:left="720" w:hanging="360"/>
      </w:pPr>
      <w:rPr>
        <w:rFonts w:ascii="Times New Roman" w:hAnsi="Times New Roman" w:hint="default"/>
      </w:rPr>
    </w:lvl>
    <w:lvl w:ilvl="1" w:tplc="1D280926" w:tentative="1">
      <w:start w:val="1"/>
      <w:numFmt w:val="bullet"/>
      <w:lvlText w:val="•"/>
      <w:lvlJc w:val="left"/>
      <w:pPr>
        <w:tabs>
          <w:tab w:val="num" w:pos="1440"/>
        </w:tabs>
        <w:ind w:left="1440" w:hanging="360"/>
      </w:pPr>
      <w:rPr>
        <w:rFonts w:ascii="Times New Roman" w:hAnsi="Times New Roman" w:hint="default"/>
      </w:rPr>
    </w:lvl>
    <w:lvl w:ilvl="2" w:tplc="77CEBFB8" w:tentative="1">
      <w:start w:val="1"/>
      <w:numFmt w:val="bullet"/>
      <w:lvlText w:val="•"/>
      <w:lvlJc w:val="left"/>
      <w:pPr>
        <w:tabs>
          <w:tab w:val="num" w:pos="2160"/>
        </w:tabs>
        <w:ind w:left="2160" w:hanging="360"/>
      </w:pPr>
      <w:rPr>
        <w:rFonts w:ascii="Times New Roman" w:hAnsi="Times New Roman" w:hint="default"/>
      </w:rPr>
    </w:lvl>
    <w:lvl w:ilvl="3" w:tplc="A7283032" w:tentative="1">
      <w:start w:val="1"/>
      <w:numFmt w:val="bullet"/>
      <w:lvlText w:val="•"/>
      <w:lvlJc w:val="left"/>
      <w:pPr>
        <w:tabs>
          <w:tab w:val="num" w:pos="2880"/>
        </w:tabs>
        <w:ind w:left="2880" w:hanging="360"/>
      </w:pPr>
      <w:rPr>
        <w:rFonts w:ascii="Times New Roman" w:hAnsi="Times New Roman" w:hint="default"/>
      </w:rPr>
    </w:lvl>
    <w:lvl w:ilvl="4" w:tplc="4AE23212" w:tentative="1">
      <w:start w:val="1"/>
      <w:numFmt w:val="bullet"/>
      <w:lvlText w:val="•"/>
      <w:lvlJc w:val="left"/>
      <w:pPr>
        <w:tabs>
          <w:tab w:val="num" w:pos="3600"/>
        </w:tabs>
        <w:ind w:left="3600" w:hanging="360"/>
      </w:pPr>
      <w:rPr>
        <w:rFonts w:ascii="Times New Roman" w:hAnsi="Times New Roman" w:hint="default"/>
      </w:rPr>
    </w:lvl>
    <w:lvl w:ilvl="5" w:tplc="4FB8D6FA" w:tentative="1">
      <w:start w:val="1"/>
      <w:numFmt w:val="bullet"/>
      <w:lvlText w:val="•"/>
      <w:lvlJc w:val="left"/>
      <w:pPr>
        <w:tabs>
          <w:tab w:val="num" w:pos="4320"/>
        </w:tabs>
        <w:ind w:left="4320" w:hanging="360"/>
      </w:pPr>
      <w:rPr>
        <w:rFonts w:ascii="Times New Roman" w:hAnsi="Times New Roman" w:hint="default"/>
      </w:rPr>
    </w:lvl>
    <w:lvl w:ilvl="6" w:tplc="E65283FC" w:tentative="1">
      <w:start w:val="1"/>
      <w:numFmt w:val="bullet"/>
      <w:lvlText w:val="•"/>
      <w:lvlJc w:val="left"/>
      <w:pPr>
        <w:tabs>
          <w:tab w:val="num" w:pos="5040"/>
        </w:tabs>
        <w:ind w:left="5040" w:hanging="360"/>
      </w:pPr>
      <w:rPr>
        <w:rFonts w:ascii="Times New Roman" w:hAnsi="Times New Roman" w:hint="default"/>
      </w:rPr>
    </w:lvl>
    <w:lvl w:ilvl="7" w:tplc="02969CD4" w:tentative="1">
      <w:start w:val="1"/>
      <w:numFmt w:val="bullet"/>
      <w:lvlText w:val="•"/>
      <w:lvlJc w:val="left"/>
      <w:pPr>
        <w:tabs>
          <w:tab w:val="num" w:pos="5760"/>
        </w:tabs>
        <w:ind w:left="5760" w:hanging="360"/>
      </w:pPr>
      <w:rPr>
        <w:rFonts w:ascii="Times New Roman" w:hAnsi="Times New Roman" w:hint="default"/>
      </w:rPr>
    </w:lvl>
    <w:lvl w:ilvl="8" w:tplc="E5CC4066" w:tentative="1">
      <w:start w:val="1"/>
      <w:numFmt w:val="bullet"/>
      <w:lvlText w:val="•"/>
      <w:lvlJc w:val="left"/>
      <w:pPr>
        <w:tabs>
          <w:tab w:val="num" w:pos="6480"/>
        </w:tabs>
        <w:ind w:left="6480" w:hanging="360"/>
      </w:pPr>
      <w:rPr>
        <w:rFonts w:ascii="Times New Roman" w:hAnsi="Times New Roman" w:hint="default"/>
      </w:rPr>
    </w:lvl>
  </w:abstractNum>
  <w:abstractNum w:abstractNumId="5">
    <w:nsid w:val="480D5146"/>
    <w:multiLevelType w:val="hybridMultilevel"/>
    <w:tmpl w:val="84DA3DEC"/>
    <w:lvl w:ilvl="0" w:tplc="DBECA034">
      <w:start w:val="1"/>
      <w:numFmt w:val="bullet"/>
      <w:lvlText w:val=""/>
      <w:lvlJc w:val="left"/>
      <w:pPr>
        <w:tabs>
          <w:tab w:val="num" w:pos="720"/>
        </w:tabs>
        <w:ind w:left="720" w:hanging="360"/>
      </w:pPr>
      <w:rPr>
        <w:rFonts w:ascii="Wingdings" w:hAnsi="Wingdings" w:hint="default"/>
      </w:rPr>
    </w:lvl>
    <w:lvl w:ilvl="1" w:tplc="6882C2C6" w:tentative="1">
      <w:start w:val="1"/>
      <w:numFmt w:val="bullet"/>
      <w:lvlText w:val=""/>
      <w:lvlJc w:val="left"/>
      <w:pPr>
        <w:tabs>
          <w:tab w:val="num" w:pos="1440"/>
        </w:tabs>
        <w:ind w:left="1440" w:hanging="360"/>
      </w:pPr>
      <w:rPr>
        <w:rFonts w:ascii="Wingdings" w:hAnsi="Wingdings" w:hint="default"/>
      </w:rPr>
    </w:lvl>
    <w:lvl w:ilvl="2" w:tplc="DE66A958" w:tentative="1">
      <w:start w:val="1"/>
      <w:numFmt w:val="bullet"/>
      <w:lvlText w:val=""/>
      <w:lvlJc w:val="left"/>
      <w:pPr>
        <w:tabs>
          <w:tab w:val="num" w:pos="2160"/>
        </w:tabs>
        <w:ind w:left="2160" w:hanging="360"/>
      </w:pPr>
      <w:rPr>
        <w:rFonts w:ascii="Wingdings" w:hAnsi="Wingdings" w:hint="default"/>
      </w:rPr>
    </w:lvl>
    <w:lvl w:ilvl="3" w:tplc="278A3ABA" w:tentative="1">
      <w:start w:val="1"/>
      <w:numFmt w:val="bullet"/>
      <w:lvlText w:val=""/>
      <w:lvlJc w:val="left"/>
      <w:pPr>
        <w:tabs>
          <w:tab w:val="num" w:pos="2880"/>
        </w:tabs>
        <w:ind w:left="2880" w:hanging="360"/>
      </w:pPr>
      <w:rPr>
        <w:rFonts w:ascii="Wingdings" w:hAnsi="Wingdings" w:hint="default"/>
      </w:rPr>
    </w:lvl>
    <w:lvl w:ilvl="4" w:tplc="618006F2" w:tentative="1">
      <w:start w:val="1"/>
      <w:numFmt w:val="bullet"/>
      <w:lvlText w:val=""/>
      <w:lvlJc w:val="left"/>
      <w:pPr>
        <w:tabs>
          <w:tab w:val="num" w:pos="3600"/>
        </w:tabs>
        <w:ind w:left="3600" w:hanging="360"/>
      </w:pPr>
      <w:rPr>
        <w:rFonts w:ascii="Wingdings" w:hAnsi="Wingdings" w:hint="default"/>
      </w:rPr>
    </w:lvl>
    <w:lvl w:ilvl="5" w:tplc="BC661196" w:tentative="1">
      <w:start w:val="1"/>
      <w:numFmt w:val="bullet"/>
      <w:lvlText w:val=""/>
      <w:lvlJc w:val="left"/>
      <w:pPr>
        <w:tabs>
          <w:tab w:val="num" w:pos="4320"/>
        </w:tabs>
        <w:ind w:left="4320" w:hanging="360"/>
      </w:pPr>
      <w:rPr>
        <w:rFonts w:ascii="Wingdings" w:hAnsi="Wingdings" w:hint="default"/>
      </w:rPr>
    </w:lvl>
    <w:lvl w:ilvl="6" w:tplc="FCCA62A4" w:tentative="1">
      <w:start w:val="1"/>
      <w:numFmt w:val="bullet"/>
      <w:lvlText w:val=""/>
      <w:lvlJc w:val="left"/>
      <w:pPr>
        <w:tabs>
          <w:tab w:val="num" w:pos="5040"/>
        </w:tabs>
        <w:ind w:left="5040" w:hanging="360"/>
      </w:pPr>
      <w:rPr>
        <w:rFonts w:ascii="Wingdings" w:hAnsi="Wingdings" w:hint="default"/>
      </w:rPr>
    </w:lvl>
    <w:lvl w:ilvl="7" w:tplc="A9B62DDC" w:tentative="1">
      <w:start w:val="1"/>
      <w:numFmt w:val="bullet"/>
      <w:lvlText w:val=""/>
      <w:lvlJc w:val="left"/>
      <w:pPr>
        <w:tabs>
          <w:tab w:val="num" w:pos="5760"/>
        </w:tabs>
        <w:ind w:left="5760" w:hanging="360"/>
      </w:pPr>
      <w:rPr>
        <w:rFonts w:ascii="Wingdings" w:hAnsi="Wingdings" w:hint="default"/>
      </w:rPr>
    </w:lvl>
    <w:lvl w:ilvl="8" w:tplc="D8DAC364" w:tentative="1">
      <w:start w:val="1"/>
      <w:numFmt w:val="bullet"/>
      <w:lvlText w:val=""/>
      <w:lvlJc w:val="left"/>
      <w:pPr>
        <w:tabs>
          <w:tab w:val="num" w:pos="6480"/>
        </w:tabs>
        <w:ind w:left="6480" w:hanging="360"/>
      </w:pPr>
      <w:rPr>
        <w:rFonts w:ascii="Wingdings" w:hAnsi="Wingdings" w:hint="default"/>
      </w:rPr>
    </w:lvl>
  </w:abstractNum>
  <w:abstractNum w:abstractNumId="6">
    <w:nsid w:val="54591F17"/>
    <w:multiLevelType w:val="hybridMultilevel"/>
    <w:tmpl w:val="C1124D62"/>
    <w:lvl w:ilvl="0" w:tplc="043E043A">
      <w:start w:val="1"/>
      <w:numFmt w:val="bullet"/>
      <w:lvlText w:val=""/>
      <w:lvlJc w:val="left"/>
      <w:pPr>
        <w:tabs>
          <w:tab w:val="num" w:pos="720"/>
        </w:tabs>
        <w:ind w:left="720" w:hanging="360"/>
      </w:pPr>
      <w:rPr>
        <w:rFonts w:ascii="Wingdings" w:hAnsi="Wingdings" w:hint="default"/>
      </w:rPr>
    </w:lvl>
    <w:lvl w:ilvl="1" w:tplc="931E9244" w:tentative="1">
      <w:start w:val="1"/>
      <w:numFmt w:val="bullet"/>
      <w:lvlText w:val=""/>
      <w:lvlJc w:val="left"/>
      <w:pPr>
        <w:tabs>
          <w:tab w:val="num" w:pos="1440"/>
        </w:tabs>
        <w:ind w:left="1440" w:hanging="360"/>
      </w:pPr>
      <w:rPr>
        <w:rFonts w:ascii="Wingdings" w:hAnsi="Wingdings" w:hint="default"/>
      </w:rPr>
    </w:lvl>
    <w:lvl w:ilvl="2" w:tplc="AF4EDC02" w:tentative="1">
      <w:start w:val="1"/>
      <w:numFmt w:val="bullet"/>
      <w:lvlText w:val=""/>
      <w:lvlJc w:val="left"/>
      <w:pPr>
        <w:tabs>
          <w:tab w:val="num" w:pos="2160"/>
        </w:tabs>
        <w:ind w:left="2160" w:hanging="360"/>
      </w:pPr>
      <w:rPr>
        <w:rFonts w:ascii="Wingdings" w:hAnsi="Wingdings" w:hint="default"/>
      </w:rPr>
    </w:lvl>
    <w:lvl w:ilvl="3" w:tplc="EFECE950" w:tentative="1">
      <w:start w:val="1"/>
      <w:numFmt w:val="bullet"/>
      <w:lvlText w:val=""/>
      <w:lvlJc w:val="left"/>
      <w:pPr>
        <w:tabs>
          <w:tab w:val="num" w:pos="2880"/>
        </w:tabs>
        <w:ind w:left="2880" w:hanging="360"/>
      </w:pPr>
      <w:rPr>
        <w:rFonts w:ascii="Wingdings" w:hAnsi="Wingdings" w:hint="default"/>
      </w:rPr>
    </w:lvl>
    <w:lvl w:ilvl="4" w:tplc="3E4C69F4" w:tentative="1">
      <w:start w:val="1"/>
      <w:numFmt w:val="bullet"/>
      <w:lvlText w:val=""/>
      <w:lvlJc w:val="left"/>
      <w:pPr>
        <w:tabs>
          <w:tab w:val="num" w:pos="3600"/>
        </w:tabs>
        <w:ind w:left="3600" w:hanging="360"/>
      </w:pPr>
      <w:rPr>
        <w:rFonts w:ascii="Wingdings" w:hAnsi="Wingdings" w:hint="default"/>
      </w:rPr>
    </w:lvl>
    <w:lvl w:ilvl="5" w:tplc="38F097EA" w:tentative="1">
      <w:start w:val="1"/>
      <w:numFmt w:val="bullet"/>
      <w:lvlText w:val=""/>
      <w:lvlJc w:val="left"/>
      <w:pPr>
        <w:tabs>
          <w:tab w:val="num" w:pos="4320"/>
        </w:tabs>
        <w:ind w:left="4320" w:hanging="360"/>
      </w:pPr>
      <w:rPr>
        <w:rFonts w:ascii="Wingdings" w:hAnsi="Wingdings" w:hint="default"/>
      </w:rPr>
    </w:lvl>
    <w:lvl w:ilvl="6" w:tplc="5C580DE8" w:tentative="1">
      <w:start w:val="1"/>
      <w:numFmt w:val="bullet"/>
      <w:lvlText w:val=""/>
      <w:lvlJc w:val="left"/>
      <w:pPr>
        <w:tabs>
          <w:tab w:val="num" w:pos="5040"/>
        </w:tabs>
        <w:ind w:left="5040" w:hanging="360"/>
      </w:pPr>
      <w:rPr>
        <w:rFonts w:ascii="Wingdings" w:hAnsi="Wingdings" w:hint="default"/>
      </w:rPr>
    </w:lvl>
    <w:lvl w:ilvl="7" w:tplc="DF509440" w:tentative="1">
      <w:start w:val="1"/>
      <w:numFmt w:val="bullet"/>
      <w:lvlText w:val=""/>
      <w:lvlJc w:val="left"/>
      <w:pPr>
        <w:tabs>
          <w:tab w:val="num" w:pos="5760"/>
        </w:tabs>
        <w:ind w:left="5760" w:hanging="360"/>
      </w:pPr>
      <w:rPr>
        <w:rFonts w:ascii="Wingdings" w:hAnsi="Wingdings" w:hint="default"/>
      </w:rPr>
    </w:lvl>
    <w:lvl w:ilvl="8" w:tplc="D28619EA" w:tentative="1">
      <w:start w:val="1"/>
      <w:numFmt w:val="bullet"/>
      <w:lvlText w:val=""/>
      <w:lvlJc w:val="left"/>
      <w:pPr>
        <w:tabs>
          <w:tab w:val="num" w:pos="6480"/>
        </w:tabs>
        <w:ind w:left="6480" w:hanging="360"/>
      </w:pPr>
      <w:rPr>
        <w:rFonts w:ascii="Wingdings" w:hAnsi="Wingdings" w:hint="default"/>
      </w:rPr>
    </w:lvl>
  </w:abstractNum>
  <w:abstractNum w:abstractNumId="7">
    <w:nsid w:val="57702785"/>
    <w:multiLevelType w:val="hybridMultilevel"/>
    <w:tmpl w:val="0400B3C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64027F9A"/>
    <w:multiLevelType w:val="hybridMultilevel"/>
    <w:tmpl w:val="78908D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75B574F0"/>
    <w:multiLevelType w:val="hybridMultilevel"/>
    <w:tmpl w:val="DB2E070C"/>
    <w:lvl w:ilvl="0" w:tplc="99E6806C">
      <w:start w:val="1"/>
      <w:numFmt w:val="bullet"/>
      <w:lvlText w:val="•"/>
      <w:lvlJc w:val="left"/>
      <w:pPr>
        <w:tabs>
          <w:tab w:val="num" w:pos="720"/>
        </w:tabs>
        <w:ind w:left="720" w:hanging="360"/>
      </w:pPr>
      <w:rPr>
        <w:rFonts w:ascii="Times New Roman" w:hAnsi="Times New Roman" w:hint="default"/>
      </w:rPr>
    </w:lvl>
    <w:lvl w:ilvl="1" w:tplc="53B6F2AE" w:tentative="1">
      <w:start w:val="1"/>
      <w:numFmt w:val="bullet"/>
      <w:lvlText w:val="•"/>
      <w:lvlJc w:val="left"/>
      <w:pPr>
        <w:tabs>
          <w:tab w:val="num" w:pos="1440"/>
        </w:tabs>
        <w:ind w:left="1440" w:hanging="360"/>
      </w:pPr>
      <w:rPr>
        <w:rFonts w:ascii="Times New Roman" w:hAnsi="Times New Roman" w:hint="default"/>
      </w:rPr>
    </w:lvl>
    <w:lvl w:ilvl="2" w:tplc="B6C2AE1C" w:tentative="1">
      <w:start w:val="1"/>
      <w:numFmt w:val="bullet"/>
      <w:lvlText w:val="•"/>
      <w:lvlJc w:val="left"/>
      <w:pPr>
        <w:tabs>
          <w:tab w:val="num" w:pos="2160"/>
        </w:tabs>
        <w:ind w:left="2160" w:hanging="360"/>
      </w:pPr>
      <w:rPr>
        <w:rFonts w:ascii="Times New Roman" w:hAnsi="Times New Roman" w:hint="default"/>
      </w:rPr>
    </w:lvl>
    <w:lvl w:ilvl="3" w:tplc="1B889326" w:tentative="1">
      <w:start w:val="1"/>
      <w:numFmt w:val="bullet"/>
      <w:lvlText w:val="•"/>
      <w:lvlJc w:val="left"/>
      <w:pPr>
        <w:tabs>
          <w:tab w:val="num" w:pos="2880"/>
        </w:tabs>
        <w:ind w:left="2880" w:hanging="360"/>
      </w:pPr>
      <w:rPr>
        <w:rFonts w:ascii="Times New Roman" w:hAnsi="Times New Roman" w:hint="default"/>
      </w:rPr>
    </w:lvl>
    <w:lvl w:ilvl="4" w:tplc="B6849E12" w:tentative="1">
      <w:start w:val="1"/>
      <w:numFmt w:val="bullet"/>
      <w:lvlText w:val="•"/>
      <w:lvlJc w:val="left"/>
      <w:pPr>
        <w:tabs>
          <w:tab w:val="num" w:pos="3600"/>
        </w:tabs>
        <w:ind w:left="3600" w:hanging="360"/>
      </w:pPr>
      <w:rPr>
        <w:rFonts w:ascii="Times New Roman" w:hAnsi="Times New Roman" w:hint="default"/>
      </w:rPr>
    </w:lvl>
    <w:lvl w:ilvl="5" w:tplc="94B0CEE0" w:tentative="1">
      <w:start w:val="1"/>
      <w:numFmt w:val="bullet"/>
      <w:lvlText w:val="•"/>
      <w:lvlJc w:val="left"/>
      <w:pPr>
        <w:tabs>
          <w:tab w:val="num" w:pos="4320"/>
        </w:tabs>
        <w:ind w:left="4320" w:hanging="360"/>
      </w:pPr>
      <w:rPr>
        <w:rFonts w:ascii="Times New Roman" w:hAnsi="Times New Roman" w:hint="default"/>
      </w:rPr>
    </w:lvl>
    <w:lvl w:ilvl="6" w:tplc="DD92B934" w:tentative="1">
      <w:start w:val="1"/>
      <w:numFmt w:val="bullet"/>
      <w:lvlText w:val="•"/>
      <w:lvlJc w:val="left"/>
      <w:pPr>
        <w:tabs>
          <w:tab w:val="num" w:pos="5040"/>
        </w:tabs>
        <w:ind w:left="5040" w:hanging="360"/>
      </w:pPr>
      <w:rPr>
        <w:rFonts w:ascii="Times New Roman" w:hAnsi="Times New Roman" w:hint="default"/>
      </w:rPr>
    </w:lvl>
    <w:lvl w:ilvl="7" w:tplc="A2D413E2" w:tentative="1">
      <w:start w:val="1"/>
      <w:numFmt w:val="bullet"/>
      <w:lvlText w:val="•"/>
      <w:lvlJc w:val="left"/>
      <w:pPr>
        <w:tabs>
          <w:tab w:val="num" w:pos="5760"/>
        </w:tabs>
        <w:ind w:left="5760" w:hanging="360"/>
      </w:pPr>
      <w:rPr>
        <w:rFonts w:ascii="Times New Roman" w:hAnsi="Times New Roman" w:hint="default"/>
      </w:rPr>
    </w:lvl>
    <w:lvl w:ilvl="8" w:tplc="3D30BF1C"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8"/>
  </w:num>
  <w:num w:numId="3">
    <w:abstractNumId w:val="2"/>
  </w:num>
  <w:num w:numId="4">
    <w:abstractNumId w:val="3"/>
  </w:num>
  <w:num w:numId="5">
    <w:abstractNumId w:val="0"/>
  </w:num>
  <w:num w:numId="6">
    <w:abstractNumId w:val="1"/>
  </w:num>
  <w:num w:numId="7">
    <w:abstractNumId w:val="9"/>
  </w:num>
  <w:num w:numId="8">
    <w:abstractNumId w:val="4"/>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5A45F5"/>
    <w:rsid w:val="0000054F"/>
    <w:rsid w:val="00005FF5"/>
    <w:rsid w:val="00007F62"/>
    <w:rsid w:val="000121FB"/>
    <w:rsid w:val="00053620"/>
    <w:rsid w:val="00060348"/>
    <w:rsid w:val="000946BE"/>
    <w:rsid w:val="0009481E"/>
    <w:rsid w:val="000C4223"/>
    <w:rsid w:val="000E2EEC"/>
    <w:rsid w:val="00156033"/>
    <w:rsid w:val="0018707B"/>
    <w:rsid w:val="001979D2"/>
    <w:rsid w:val="001B7E56"/>
    <w:rsid w:val="001D504E"/>
    <w:rsid w:val="001F26C2"/>
    <w:rsid w:val="002115D4"/>
    <w:rsid w:val="00214026"/>
    <w:rsid w:val="002410A0"/>
    <w:rsid w:val="002D463E"/>
    <w:rsid w:val="00305D75"/>
    <w:rsid w:val="003279EF"/>
    <w:rsid w:val="0033112F"/>
    <w:rsid w:val="00387E77"/>
    <w:rsid w:val="003904ED"/>
    <w:rsid w:val="00390AA9"/>
    <w:rsid w:val="003924D5"/>
    <w:rsid w:val="003A0031"/>
    <w:rsid w:val="003C2B5F"/>
    <w:rsid w:val="003E6BFD"/>
    <w:rsid w:val="00423285"/>
    <w:rsid w:val="00436D73"/>
    <w:rsid w:val="00464080"/>
    <w:rsid w:val="00470A55"/>
    <w:rsid w:val="004727CC"/>
    <w:rsid w:val="004963DC"/>
    <w:rsid w:val="004B7AE1"/>
    <w:rsid w:val="004E07E6"/>
    <w:rsid w:val="005109CB"/>
    <w:rsid w:val="00533CA0"/>
    <w:rsid w:val="005442C2"/>
    <w:rsid w:val="00553844"/>
    <w:rsid w:val="00557A85"/>
    <w:rsid w:val="00561272"/>
    <w:rsid w:val="00567F3E"/>
    <w:rsid w:val="0057042D"/>
    <w:rsid w:val="005A45F5"/>
    <w:rsid w:val="005C0401"/>
    <w:rsid w:val="005D7921"/>
    <w:rsid w:val="00616C4E"/>
    <w:rsid w:val="00634B99"/>
    <w:rsid w:val="00644DAB"/>
    <w:rsid w:val="00656241"/>
    <w:rsid w:val="006764B2"/>
    <w:rsid w:val="006E207D"/>
    <w:rsid w:val="006F23FB"/>
    <w:rsid w:val="006F2590"/>
    <w:rsid w:val="006F5C79"/>
    <w:rsid w:val="006F6C77"/>
    <w:rsid w:val="00707D77"/>
    <w:rsid w:val="00707E58"/>
    <w:rsid w:val="00711B79"/>
    <w:rsid w:val="007155FA"/>
    <w:rsid w:val="00717694"/>
    <w:rsid w:val="0072526F"/>
    <w:rsid w:val="007533A6"/>
    <w:rsid w:val="007803B2"/>
    <w:rsid w:val="0079089C"/>
    <w:rsid w:val="00794845"/>
    <w:rsid w:val="007B2FEE"/>
    <w:rsid w:val="007B50A4"/>
    <w:rsid w:val="007C5A7A"/>
    <w:rsid w:val="007C61E5"/>
    <w:rsid w:val="007E0659"/>
    <w:rsid w:val="007E483F"/>
    <w:rsid w:val="00804039"/>
    <w:rsid w:val="00841207"/>
    <w:rsid w:val="00846EB8"/>
    <w:rsid w:val="008616D3"/>
    <w:rsid w:val="008E4E2A"/>
    <w:rsid w:val="00933C7C"/>
    <w:rsid w:val="009A5122"/>
    <w:rsid w:val="009A5C77"/>
    <w:rsid w:val="009D2054"/>
    <w:rsid w:val="00A0157B"/>
    <w:rsid w:val="00A05134"/>
    <w:rsid w:val="00A07115"/>
    <w:rsid w:val="00A3766F"/>
    <w:rsid w:val="00A41676"/>
    <w:rsid w:val="00AA42EE"/>
    <w:rsid w:val="00AA6A70"/>
    <w:rsid w:val="00AC621D"/>
    <w:rsid w:val="00AD510B"/>
    <w:rsid w:val="00AE256A"/>
    <w:rsid w:val="00AE5116"/>
    <w:rsid w:val="00AF24BA"/>
    <w:rsid w:val="00B026B3"/>
    <w:rsid w:val="00B0323F"/>
    <w:rsid w:val="00B2137C"/>
    <w:rsid w:val="00B41533"/>
    <w:rsid w:val="00B50646"/>
    <w:rsid w:val="00B524C9"/>
    <w:rsid w:val="00BB6564"/>
    <w:rsid w:val="00C1275D"/>
    <w:rsid w:val="00C3671D"/>
    <w:rsid w:val="00C45023"/>
    <w:rsid w:val="00C664CF"/>
    <w:rsid w:val="00C74CD7"/>
    <w:rsid w:val="00CA536D"/>
    <w:rsid w:val="00CB388D"/>
    <w:rsid w:val="00CD6424"/>
    <w:rsid w:val="00D1549F"/>
    <w:rsid w:val="00D1598E"/>
    <w:rsid w:val="00D2133B"/>
    <w:rsid w:val="00D323CE"/>
    <w:rsid w:val="00D6772B"/>
    <w:rsid w:val="00D776F3"/>
    <w:rsid w:val="00D82C08"/>
    <w:rsid w:val="00DA1124"/>
    <w:rsid w:val="00DD4555"/>
    <w:rsid w:val="00DF1352"/>
    <w:rsid w:val="00DF3E75"/>
    <w:rsid w:val="00E14974"/>
    <w:rsid w:val="00E17493"/>
    <w:rsid w:val="00E42A9B"/>
    <w:rsid w:val="00E50BEC"/>
    <w:rsid w:val="00E5152D"/>
    <w:rsid w:val="00E63C78"/>
    <w:rsid w:val="00E97564"/>
    <w:rsid w:val="00EA7499"/>
    <w:rsid w:val="00EB3F0C"/>
    <w:rsid w:val="00F01E8F"/>
    <w:rsid w:val="00F32520"/>
    <w:rsid w:val="00F47DB7"/>
    <w:rsid w:val="00F83759"/>
    <w:rsid w:val="00F96387"/>
    <w:rsid w:val="00FA5979"/>
    <w:rsid w:val="00FD2128"/>
    <w:rsid w:val="00FD4FD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410A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A45F5"/>
    <w:pPr>
      <w:ind w:left="720"/>
      <w:contextualSpacing/>
    </w:pPr>
  </w:style>
  <w:style w:type="paragraph" w:styleId="Normlnywebov">
    <w:name w:val="Normal (Web)"/>
    <w:basedOn w:val="Normlny"/>
    <w:uiPriority w:val="99"/>
    <w:semiHidden/>
    <w:unhideWhenUsed/>
    <w:rsid w:val="00707D7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A45F5"/>
    <w:pPr>
      <w:ind w:left="720"/>
      <w:contextualSpacing/>
    </w:pPr>
  </w:style>
  <w:style w:type="paragraph" w:styleId="Normlnywebov">
    <w:name w:val="Normal (Web)"/>
    <w:basedOn w:val="Normlny"/>
    <w:uiPriority w:val="99"/>
    <w:semiHidden/>
    <w:unhideWhenUsed/>
    <w:rsid w:val="00707D7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66985876">
      <w:bodyDiv w:val="1"/>
      <w:marLeft w:val="0"/>
      <w:marRight w:val="0"/>
      <w:marTop w:val="0"/>
      <w:marBottom w:val="0"/>
      <w:divBdr>
        <w:top w:val="none" w:sz="0" w:space="0" w:color="auto"/>
        <w:left w:val="none" w:sz="0" w:space="0" w:color="auto"/>
        <w:bottom w:val="none" w:sz="0" w:space="0" w:color="auto"/>
        <w:right w:val="none" w:sz="0" w:space="0" w:color="auto"/>
      </w:divBdr>
    </w:div>
    <w:div w:id="760033340">
      <w:bodyDiv w:val="1"/>
      <w:marLeft w:val="0"/>
      <w:marRight w:val="0"/>
      <w:marTop w:val="0"/>
      <w:marBottom w:val="0"/>
      <w:divBdr>
        <w:top w:val="none" w:sz="0" w:space="0" w:color="auto"/>
        <w:left w:val="none" w:sz="0" w:space="0" w:color="auto"/>
        <w:bottom w:val="none" w:sz="0" w:space="0" w:color="auto"/>
        <w:right w:val="none" w:sz="0" w:space="0" w:color="auto"/>
      </w:divBdr>
    </w:div>
    <w:div w:id="1047532337">
      <w:bodyDiv w:val="1"/>
      <w:marLeft w:val="0"/>
      <w:marRight w:val="0"/>
      <w:marTop w:val="0"/>
      <w:marBottom w:val="0"/>
      <w:divBdr>
        <w:top w:val="none" w:sz="0" w:space="0" w:color="auto"/>
        <w:left w:val="none" w:sz="0" w:space="0" w:color="auto"/>
        <w:bottom w:val="none" w:sz="0" w:space="0" w:color="auto"/>
        <w:right w:val="none" w:sz="0" w:space="0" w:color="auto"/>
      </w:divBdr>
    </w:div>
    <w:div w:id="1103456102">
      <w:bodyDiv w:val="1"/>
      <w:marLeft w:val="0"/>
      <w:marRight w:val="0"/>
      <w:marTop w:val="0"/>
      <w:marBottom w:val="0"/>
      <w:divBdr>
        <w:top w:val="none" w:sz="0" w:space="0" w:color="auto"/>
        <w:left w:val="none" w:sz="0" w:space="0" w:color="auto"/>
        <w:bottom w:val="none" w:sz="0" w:space="0" w:color="auto"/>
        <w:right w:val="none" w:sz="0" w:space="0" w:color="auto"/>
      </w:divBdr>
      <w:divsChild>
        <w:div w:id="1815754691">
          <w:marLeft w:val="547"/>
          <w:marRight w:val="0"/>
          <w:marTop w:val="115"/>
          <w:marBottom w:val="0"/>
          <w:divBdr>
            <w:top w:val="none" w:sz="0" w:space="0" w:color="auto"/>
            <w:left w:val="none" w:sz="0" w:space="0" w:color="auto"/>
            <w:bottom w:val="none" w:sz="0" w:space="0" w:color="auto"/>
            <w:right w:val="none" w:sz="0" w:space="0" w:color="auto"/>
          </w:divBdr>
        </w:div>
      </w:divsChild>
    </w:div>
    <w:div w:id="1112819380">
      <w:bodyDiv w:val="1"/>
      <w:marLeft w:val="0"/>
      <w:marRight w:val="0"/>
      <w:marTop w:val="0"/>
      <w:marBottom w:val="0"/>
      <w:divBdr>
        <w:top w:val="none" w:sz="0" w:space="0" w:color="auto"/>
        <w:left w:val="none" w:sz="0" w:space="0" w:color="auto"/>
        <w:bottom w:val="none" w:sz="0" w:space="0" w:color="auto"/>
        <w:right w:val="none" w:sz="0" w:space="0" w:color="auto"/>
      </w:divBdr>
      <w:divsChild>
        <w:div w:id="1864973348">
          <w:marLeft w:val="547"/>
          <w:marRight w:val="0"/>
          <w:marTop w:val="134"/>
          <w:marBottom w:val="0"/>
          <w:divBdr>
            <w:top w:val="none" w:sz="0" w:space="0" w:color="auto"/>
            <w:left w:val="none" w:sz="0" w:space="0" w:color="auto"/>
            <w:bottom w:val="none" w:sz="0" w:space="0" w:color="auto"/>
            <w:right w:val="none" w:sz="0" w:space="0" w:color="auto"/>
          </w:divBdr>
        </w:div>
      </w:divsChild>
    </w:div>
    <w:div w:id="1204248657">
      <w:bodyDiv w:val="1"/>
      <w:marLeft w:val="0"/>
      <w:marRight w:val="0"/>
      <w:marTop w:val="0"/>
      <w:marBottom w:val="0"/>
      <w:divBdr>
        <w:top w:val="none" w:sz="0" w:space="0" w:color="auto"/>
        <w:left w:val="none" w:sz="0" w:space="0" w:color="auto"/>
        <w:bottom w:val="none" w:sz="0" w:space="0" w:color="auto"/>
        <w:right w:val="none" w:sz="0" w:space="0" w:color="auto"/>
      </w:divBdr>
    </w:div>
    <w:div w:id="1298874984">
      <w:bodyDiv w:val="1"/>
      <w:marLeft w:val="0"/>
      <w:marRight w:val="0"/>
      <w:marTop w:val="0"/>
      <w:marBottom w:val="0"/>
      <w:divBdr>
        <w:top w:val="none" w:sz="0" w:space="0" w:color="auto"/>
        <w:left w:val="none" w:sz="0" w:space="0" w:color="auto"/>
        <w:bottom w:val="none" w:sz="0" w:space="0" w:color="auto"/>
        <w:right w:val="none" w:sz="0" w:space="0" w:color="auto"/>
      </w:divBdr>
    </w:div>
    <w:div w:id="1621060659">
      <w:bodyDiv w:val="1"/>
      <w:marLeft w:val="0"/>
      <w:marRight w:val="0"/>
      <w:marTop w:val="0"/>
      <w:marBottom w:val="0"/>
      <w:divBdr>
        <w:top w:val="none" w:sz="0" w:space="0" w:color="auto"/>
        <w:left w:val="none" w:sz="0" w:space="0" w:color="auto"/>
        <w:bottom w:val="none" w:sz="0" w:space="0" w:color="auto"/>
        <w:right w:val="none" w:sz="0" w:space="0" w:color="auto"/>
      </w:divBdr>
    </w:div>
    <w:div w:id="1926066790">
      <w:bodyDiv w:val="1"/>
      <w:marLeft w:val="0"/>
      <w:marRight w:val="0"/>
      <w:marTop w:val="0"/>
      <w:marBottom w:val="0"/>
      <w:divBdr>
        <w:top w:val="none" w:sz="0" w:space="0" w:color="auto"/>
        <w:left w:val="none" w:sz="0" w:space="0" w:color="auto"/>
        <w:bottom w:val="none" w:sz="0" w:space="0" w:color="auto"/>
        <w:right w:val="none" w:sz="0" w:space="0" w:color="auto"/>
      </w:divBdr>
    </w:div>
    <w:div w:id="204606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05063-458F-47E4-AD3C-1D4CCEDF6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3561</Words>
  <Characters>20301</Characters>
  <Application>Microsoft Office Word</Application>
  <DocSecurity>0</DocSecurity>
  <Lines>169</Lines>
  <Paragraphs>47</Paragraphs>
  <ScaleCrop>false</ScaleCrop>
  <HeadingPairs>
    <vt:vector size="2" baseType="variant">
      <vt:variant>
        <vt:lpstr>Názov</vt:lpstr>
      </vt:variant>
      <vt:variant>
        <vt:i4>1</vt:i4>
      </vt:variant>
    </vt:vector>
  </HeadingPairs>
  <TitlesOfParts>
    <vt:vector size="1" baseType="lpstr">
      <vt:lpstr/>
    </vt:vector>
  </TitlesOfParts>
  <Company>Rozkvet</Company>
  <LinksUpToDate>false</LinksUpToDate>
  <CharactersWithSpaces>23815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Dusan</dc:creator>
  <cp:lastModifiedBy>Matej Janáči</cp:lastModifiedBy>
  <cp:revision>2</cp:revision>
  <dcterms:created xsi:type="dcterms:W3CDTF">2014-02-13T09:16:00Z</dcterms:created>
  <dcterms:modified xsi:type="dcterms:W3CDTF">2014-02-13T09:16:00Z</dcterms:modified>
</cp:coreProperties>
</file>