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7A8B" w14:textId="77777777" w:rsidR="0094155D" w:rsidRDefault="0094155D" w:rsidP="0094155D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530017F0" w14:textId="77777777" w:rsidR="0094155D" w:rsidRDefault="0094155D" w:rsidP="0094155D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oBčIANSKá NáUKA</w:t>
      </w:r>
    </w:p>
    <w:p w14:paraId="45A32C54" w14:textId="77777777" w:rsidR="0094155D" w:rsidRPr="009F07C9" w:rsidRDefault="0094155D" w:rsidP="0094155D">
      <w:pPr>
        <w:spacing w:line="360" w:lineRule="auto"/>
        <w:jc w:val="center"/>
        <w:rPr>
          <w:b/>
          <w:bCs/>
          <w:iCs/>
          <w:caps/>
          <w:kern w:val="24"/>
        </w:rPr>
      </w:pPr>
      <w:r w:rsidRPr="009F07C9">
        <w:rPr>
          <w:b/>
          <w:bCs/>
        </w:rPr>
        <w:t>Bc. Dominik Valeš</w:t>
      </w:r>
    </w:p>
    <w:p w14:paraId="1FE859B3" w14:textId="77777777" w:rsidR="0094155D" w:rsidRPr="00E536FB" w:rsidRDefault="0094155D" w:rsidP="0094155D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2FC5F0EF" w14:textId="77777777" w:rsidR="0094155D" w:rsidRPr="009F5B45" w:rsidRDefault="0094155D" w:rsidP="0094155D">
      <w:pPr>
        <w:spacing w:line="480" w:lineRule="auto"/>
        <w:jc w:val="both"/>
      </w:pPr>
      <w:r>
        <w:rPr>
          <w:b/>
          <w:bCs/>
        </w:rPr>
        <w:t xml:space="preserve">ŠKOLA:     </w:t>
      </w:r>
      <w:r>
        <w:t xml:space="preserve">ZŠ s MŠ Prakovce </w:t>
      </w:r>
      <w:r>
        <w:rPr>
          <w:b/>
          <w:bCs/>
        </w:rPr>
        <w:t xml:space="preserve">                     </w:t>
      </w:r>
      <w:r w:rsidRPr="00E9585D">
        <w:rPr>
          <w:b/>
          <w:bCs/>
          <w:caps/>
          <w:kern w:val="24"/>
        </w:rPr>
        <w:t>Povoľujem odučiť:</w:t>
      </w:r>
      <w:r>
        <w:rPr>
          <w:b/>
          <w:bCs/>
          <w:caps/>
          <w:kern w:val="24"/>
        </w:rPr>
        <w:t xml:space="preserve"> </w:t>
      </w:r>
      <w:r>
        <w:rPr>
          <w:caps/>
          <w:kern w:val="24"/>
        </w:rPr>
        <w:t>..................................</w:t>
      </w:r>
    </w:p>
    <w:p w14:paraId="57B8D08C" w14:textId="77777777" w:rsidR="0094155D" w:rsidRDefault="0094155D" w:rsidP="0094155D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8. A </w:t>
      </w:r>
    </w:p>
    <w:p w14:paraId="68256EE3" w14:textId="09D96B61" w:rsidR="0094155D" w:rsidRDefault="0094155D" w:rsidP="0094155D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14.4.2023</w:t>
      </w:r>
    </w:p>
    <w:p w14:paraId="7F1BE71B" w14:textId="77777777" w:rsidR="0094155D" w:rsidRDefault="0094155D" w:rsidP="0094155D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Štát a právo</w:t>
      </w:r>
    </w:p>
    <w:p w14:paraId="6C7E058B" w14:textId="31C6E4D8" w:rsidR="0094155D" w:rsidRDefault="0094155D" w:rsidP="0094155D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Právne inštitúcie Slovenskej republiky</w:t>
      </w:r>
    </w:p>
    <w:p w14:paraId="39A7A6C0" w14:textId="77777777" w:rsidR="0094155D" w:rsidRDefault="0094155D" w:rsidP="0094155D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6FB4D3F6" w14:textId="77777777" w:rsidR="0094155D" w:rsidRDefault="0094155D" w:rsidP="0094155D">
      <w:pPr>
        <w:spacing w:line="480" w:lineRule="auto"/>
        <w:jc w:val="both"/>
        <w:rPr>
          <w:b/>
          <w:bCs/>
        </w:rPr>
      </w:pPr>
      <w:r w:rsidRPr="00477B0F">
        <w:rPr>
          <w:b/>
          <w:bCs/>
        </w:rPr>
        <w:t>Žiak vie:</w:t>
      </w:r>
    </w:p>
    <w:p w14:paraId="02E31CD4" w14:textId="1C84310C" w:rsidR="0094155D" w:rsidRPr="0094155D" w:rsidRDefault="0094155D" w:rsidP="0094155D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t>Definovať úlohu právnych inštitúcií.</w:t>
      </w:r>
    </w:p>
    <w:p w14:paraId="20AD0624" w14:textId="20C8FB13" w:rsidR="0094155D" w:rsidRPr="0094155D" w:rsidRDefault="0094155D" w:rsidP="0094155D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t>Vysvetliť rozdiel medzi prokurátorom a advokátom.</w:t>
      </w:r>
    </w:p>
    <w:p w14:paraId="26541F7E" w14:textId="05CF1AC7" w:rsidR="0094155D" w:rsidRPr="0094155D" w:rsidRDefault="0094155D" w:rsidP="0094155D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t xml:space="preserve">Vysvetliť úlohu sudcu a obhajcu na súde. </w:t>
      </w:r>
    </w:p>
    <w:p w14:paraId="2675833D" w14:textId="00D09F64" w:rsidR="0094155D" w:rsidRPr="0094155D" w:rsidRDefault="0094155D" w:rsidP="0094155D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t>Vysvetliť pojmy notárstvo, prezumpcia neviny, odsúdený, trest.</w:t>
      </w:r>
    </w:p>
    <w:p w14:paraId="2233C7DC" w14:textId="77777777" w:rsidR="0094155D" w:rsidRDefault="0094155D" w:rsidP="0094155D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3786FAF8" w14:textId="77777777" w:rsidR="0094155D" w:rsidRPr="00320B52" w:rsidRDefault="0094155D" w:rsidP="0094155D">
      <w:pPr>
        <w:spacing w:line="480" w:lineRule="auto"/>
        <w:jc w:val="both"/>
        <w:rPr>
          <w:b/>
          <w:bCs/>
        </w:rPr>
      </w:pPr>
      <w:r w:rsidRPr="00477B0F">
        <w:rPr>
          <w:b/>
          <w:bCs/>
        </w:rPr>
        <w:t>Žiak vie:</w:t>
      </w:r>
    </w:p>
    <w:p w14:paraId="5056D0D6" w14:textId="7C8DB56D" w:rsidR="0094155D" w:rsidRDefault="0094155D" w:rsidP="0094155D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Vyhodnotiť </w:t>
      </w:r>
      <w:r w:rsidR="00D16295">
        <w:t>dôležitosť právnych inštitúcii.</w:t>
      </w:r>
    </w:p>
    <w:p w14:paraId="0390D7F7" w14:textId="36183FBE" w:rsidR="0094155D" w:rsidRDefault="0094155D" w:rsidP="00D16295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Uviesť </w:t>
      </w:r>
      <w:r w:rsidR="00D16295">
        <w:t>v akej situácii sa môže žiak stretnúť s notárom.</w:t>
      </w:r>
    </w:p>
    <w:p w14:paraId="66B9D37A" w14:textId="22CA9194" w:rsidR="0094155D" w:rsidRPr="00320B52" w:rsidRDefault="0094155D" w:rsidP="0094155D">
      <w:pPr>
        <w:spacing w:line="480" w:lineRule="auto"/>
        <w:jc w:val="both"/>
        <w:rPr>
          <w:b/>
          <w:bCs/>
        </w:rPr>
      </w:pPr>
      <w:r w:rsidRPr="00320B52">
        <w:rPr>
          <w:b/>
          <w:bCs/>
        </w:rPr>
        <w:t xml:space="preserve">KĽÚČOVÉ POJMY: </w:t>
      </w:r>
      <w:r>
        <w:t xml:space="preserve"> </w:t>
      </w:r>
      <w:r w:rsidR="00D16295">
        <w:t>súdy, prokuratúra, advokácia,  obžalovaný, odsúdený, trest, prezumpcia neviny, notárstvo</w:t>
      </w:r>
    </w:p>
    <w:p w14:paraId="01F2EABB" w14:textId="77777777" w:rsidR="0094155D" w:rsidRDefault="0094155D" w:rsidP="0094155D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5F23C1A0" w14:textId="77777777" w:rsidR="0094155D" w:rsidRDefault="0094155D" w:rsidP="0094155D">
      <w:pPr>
        <w:spacing w:line="480" w:lineRule="auto"/>
        <w:jc w:val="both"/>
      </w:pPr>
      <w:r>
        <w:rPr>
          <w:b/>
          <w:bCs/>
        </w:rPr>
        <w:t>DRUH VYUČOVACEJ HODINY</w:t>
      </w:r>
      <w:r>
        <w:t>: výkladovo - reproduktívny</w:t>
      </w:r>
    </w:p>
    <w:p w14:paraId="79C81215" w14:textId="77777777" w:rsidR="0094155D" w:rsidRDefault="0094155D" w:rsidP="0094155D">
      <w:pPr>
        <w:spacing w:line="480" w:lineRule="auto"/>
        <w:jc w:val="both"/>
        <w:rPr>
          <w:b/>
        </w:rPr>
      </w:pPr>
      <w:r w:rsidRPr="00506B26">
        <w:rPr>
          <w:b/>
        </w:rPr>
        <w:t xml:space="preserve">FORMA VYUČOVACEJ HODINY: </w:t>
      </w:r>
    </w:p>
    <w:p w14:paraId="0B6AA33F" w14:textId="77777777" w:rsidR="0094155D" w:rsidRPr="00F72970" w:rsidRDefault="0094155D" w:rsidP="0094155D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506B26">
        <w:rPr>
          <w:color w:val="000000"/>
          <w:shd w:val="clear" w:color="auto" w:fill="FFFFFF"/>
        </w:rPr>
        <w:t xml:space="preserve">hodiny základného preberania učiva, </w:t>
      </w:r>
      <w:r w:rsidRPr="00F72970">
        <w:rPr>
          <w:color w:val="000000"/>
          <w:shd w:val="clear" w:color="auto" w:fill="FFFFFF"/>
        </w:rPr>
        <w:t xml:space="preserve">vyučovanie v triede, </w:t>
      </w:r>
      <w:r w:rsidRPr="008D6137">
        <w:t>frontálna</w:t>
      </w:r>
    </w:p>
    <w:p w14:paraId="150565DB" w14:textId="7835F532" w:rsidR="0094155D" w:rsidRDefault="0094155D" w:rsidP="0094155D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vysvetľovanie, diskusná metóda</w:t>
      </w:r>
      <w:r w:rsidR="00AD03EE">
        <w:t>, „ hranie rolí “</w:t>
      </w:r>
    </w:p>
    <w:p w14:paraId="0B213E5B" w14:textId="77777777" w:rsidR="0094155D" w:rsidRPr="0036425D" w:rsidRDefault="0094155D" w:rsidP="0094155D">
      <w:pPr>
        <w:spacing w:line="480" w:lineRule="auto"/>
        <w:jc w:val="both"/>
        <w:rPr>
          <w:color w:val="212529"/>
          <w:shd w:val="clear" w:color="auto" w:fill="FFFFFF"/>
        </w:rPr>
      </w:pPr>
      <w:r>
        <w:rPr>
          <w:b/>
          <w:bCs/>
        </w:rPr>
        <w:lastRenderedPageBreak/>
        <w:t>POMÔCKY</w:t>
      </w:r>
      <w:r>
        <w:t xml:space="preserve">: Učebnica: </w:t>
      </w:r>
      <w:r>
        <w:rPr>
          <w:i/>
          <w:iCs/>
        </w:rPr>
        <w:t>(</w:t>
      </w:r>
      <w:r>
        <w:rPr>
          <w:i/>
          <w:iCs/>
          <w:color w:val="212529"/>
          <w:shd w:val="clear" w:color="auto" w:fill="FFFFFF"/>
        </w:rPr>
        <w:t>Občianska náuka</w:t>
      </w:r>
      <w:r w:rsidRPr="00800603">
        <w:rPr>
          <w:i/>
          <w:iCs/>
          <w:color w:val="212529"/>
          <w:shd w:val="clear" w:color="auto" w:fill="FFFFFF"/>
        </w:rPr>
        <w:t xml:space="preserve">: Pre </w:t>
      </w:r>
      <w:r>
        <w:rPr>
          <w:i/>
          <w:iCs/>
          <w:color w:val="212529"/>
          <w:shd w:val="clear" w:color="auto" w:fill="FFFFFF"/>
        </w:rPr>
        <w:t>8</w:t>
      </w:r>
      <w:r w:rsidRPr="00800603">
        <w:rPr>
          <w:i/>
          <w:iCs/>
          <w:color w:val="212529"/>
          <w:shd w:val="clear" w:color="auto" w:fill="FFFFFF"/>
        </w:rPr>
        <w:t xml:space="preserve">. ročník základnej školy a </w:t>
      </w:r>
      <w:r>
        <w:rPr>
          <w:i/>
          <w:iCs/>
          <w:color w:val="212529"/>
          <w:shd w:val="clear" w:color="auto" w:fill="FFFFFF"/>
        </w:rPr>
        <w:t>3</w:t>
      </w:r>
      <w:r w:rsidRPr="00800603">
        <w:rPr>
          <w:i/>
          <w:iCs/>
          <w:color w:val="212529"/>
          <w:shd w:val="clear" w:color="auto" w:fill="FFFFFF"/>
        </w:rPr>
        <w:t>. ročník gymnázií s osemročným štúdiom</w:t>
      </w:r>
      <w:r w:rsidRPr="00800603">
        <w:rPr>
          <w:color w:val="212529"/>
          <w:shd w:val="clear" w:color="auto" w:fill="FFFFFF"/>
        </w:rPr>
        <w:t>. Bratislava: Slovenské pedagogické nakladateľstvo, 201</w:t>
      </w:r>
      <w:r>
        <w:rPr>
          <w:color w:val="212529"/>
          <w:shd w:val="clear" w:color="auto" w:fill="FFFFFF"/>
        </w:rPr>
        <w:t>8</w:t>
      </w:r>
      <w:r w:rsidRPr="00800603">
        <w:rPr>
          <w:color w:val="212529"/>
          <w:shd w:val="clear" w:color="auto" w:fill="FFFFFF"/>
        </w:rPr>
        <w:t>. ISBN 978</w:t>
      </w:r>
      <w:r>
        <w:rPr>
          <w:color w:val="212529"/>
          <w:shd w:val="clear" w:color="auto" w:fill="FFFFFF"/>
        </w:rPr>
        <w:t>-80-10-033317</w:t>
      </w:r>
      <w:r w:rsidRPr="00800603">
        <w:rPr>
          <w:color w:val="212529"/>
          <w:shd w:val="clear" w:color="auto" w:fill="FFFFFF"/>
        </w:rPr>
        <w:t>.</w:t>
      </w:r>
      <w:r>
        <w:rPr>
          <w:color w:val="212529"/>
          <w:shd w:val="clear" w:color="auto" w:fill="FFFFFF"/>
        </w:rPr>
        <w:t>),</w:t>
      </w:r>
    </w:p>
    <w:p w14:paraId="1561DA97" w14:textId="77777777" w:rsidR="0094155D" w:rsidRDefault="0094155D" w:rsidP="0094155D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3E9FBA01" w14:textId="73F0B5A3" w:rsidR="00D16295" w:rsidRDefault="0094155D" w:rsidP="00D16295">
      <w:pPr>
        <w:pStyle w:val="Odsekzoznamu"/>
        <w:numPr>
          <w:ilvl w:val="0"/>
          <w:numId w:val="6"/>
        </w:numPr>
        <w:spacing w:line="480" w:lineRule="auto"/>
      </w:pPr>
      <w:r>
        <w:t xml:space="preserve">Predstavenie témy vyučovacej hodiny: </w:t>
      </w:r>
      <w:r w:rsidR="00D16295">
        <w:t>Právne inštitúcie Slovenskej republiky.</w:t>
      </w:r>
    </w:p>
    <w:p w14:paraId="4E5D3260" w14:textId="49F5B171" w:rsidR="00D16295" w:rsidRDefault="00D16295" w:rsidP="00D16295">
      <w:pPr>
        <w:pStyle w:val="Odsekzoznamu"/>
        <w:numPr>
          <w:ilvl w:val="0"/>
          <w:numId w:val="6"/>
        </w:numPr>
        <w:spacing w:line="480" w:lineRule="auto"/>
      </w:pPr>
      <w:r>
        <w:t>Vysvetlenie pojmu „právna inštitúcia“</w:t>
      </w:r>
    </w:p>
    <w:p w14:paraId="63517400" w14:textId="47DC21F8" w:rsidR="00D16295" w:rsidRDefault="00D16295" w:rsidP="00D16295">
      <w:pPr>
        <w:pStyle w:val="Odsekzoznamu"/>
        <w:numPr>
          <w:ilvl w:val="0"/>
          <w:numId w:val="6"/>
        </w:numPr>
        <w:spacing w:line="480" w:lineRule="auto"/>
      </w:pPr>
      <w:r>
        <w:t>Vysvetlenie kľúčových pojmov.</w:t>
      </w:r>
    </w:p>
    <w:p w14:paraId="75DE7B11" w14:textId="667BC0CA" w:rsidR="00D16295" w:rsidRDefault="00D16295" w:rsidP="00D16295">
      <w:pPr>
        <w:pStyle w:val="Odsekzoznamu"/>
        <w:numPr>
          <w:ilvl w:val="0"/>
          <w:numId w:val="6"/>
        </w:numPr>
        <w:spacing w:line="480" w:lineRule="auto"/>
      </w:pPr>
      <w:r>
        <w:t>Ilustrovanie súdneho pojednávania.</w:t>
      </w:r>
    </w:p>
    <w:p w14:paraId="79F1DDF0" w14:textId="0FBFB116" w:rsidR="00D16295" w:rsidRDefault="00D16295" w:rsidP="00D16295">
      <w:pPr>
        <w:pStyle w:val="Odsekzoznamu"/>
        <w:numPr>
          <w:ilvl w:val="0"/>
          <w:numId w:val="6"/>
        </w:numPr>
        <w:spacing w:line="480" w:lineRule="auto"/>
      </w:pPr>
      <w:r>
        <w:t>Vymedzenie funkcií právnych osôb činných v trestnom konaní.</w:t>
      </w:r>
    </w:p>
    <w:p w14:paraId="42AF60FD" w14:textId="13EC1685" w:rsidR="00D16295" w:rsidRDefault="00D16295" w:rsidP="00D16295">
      <w:pPr>
        <w:pStyle w:val="Odsekzoznamu"/>
        <w:numPr>
          <w:ilvl w:val="0"/>
          <w:numId w:val="6"/>
        </w:numPr>
        <w:spacing w:line="480" w:lineRule="auto"/>
      </w:pPr>
      <w:r>
        <w:t>Zopakovanie.</w:t>
      </w:r>
    </w:p>
    <w:p w14:paraId="2BC89AEA" w14:textId="16B38104" w:rsidR="00D16295" w:rsidRPr="00DA3137" w:rsidRDefault="00D16295" w:rsidP="00D16295">
      <w:pPr>
        <w:pStyle w:val="Odsekzoznamu"/>
        <w:numPr>
          <w:ilvl w:val="0"/>
          <w:numId w:val="6"/>
        </w:numPr>
        <w:spacing w:line="480" w:lineRule="auto"/>
      </w:pPr>
      <w:r>
        <w:t>Záver.</w:t>
      </w:r>
    </w:p>
    <w:p w14:paraId="3BDBB7D7" w14:textId="77777777" w:rsidR="0094155D" w:rsidRDefault="0094155D" w:rsidP="0094155D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77289735" w14:textId="77777777" w:rsidR="0094155D" w:rsidRDefault="0094155D" w:rsidP="0094155D">
      <w:pPr>
        <w:pStyle w:val="Odsekzoznamu"/>
        <w:numPr>
          <w:ilvl w:val="0"/>
          <w:numId w:val="2"/>
        </w:numPr>
        <w:spacing w:line="480" w:lineRule="auto"/>
        <w:jc w:val="center"/>
      </w:pPr>
      <w:r w:rsidRPr="00356E04">
        <w:rPr>
          <w:b/>
          <w:bCs/>
        </w:rPr>
        <w:t>Organizačná časť</w:t>
      </w:r>
    </w:p>
    <w:p w14:paraId="6B3DBFDE" w14:textId="1AEECA67" w:rsidR="0094155D" w:rsidRDefault="0094155D" w:rsidP="0094155D">
      <w:pPr>
        <w:jc w:val="center"/>
        <w:rPr>
          <w:rFonts w:eastAsia="Times New Roman"/>
        </w:rPr>
      </w:pPr>
      <w:r>
        <w:rPr>
          <w:rFonts w:eastAsia="Times New Roman"/>
        </w:rPr>
        <w:t>Učiteľ sa privíta so žiakmi.</w:t>
      </w:r>
      <w:r w:rsidR="00D16295">
        <w:rPr>
          <w:rFonts w:eastAsia="Times New Roman"/>
        </w:rPr>
        <w:t xml:space="preserve"> Zapíše do triednej knihy.</w:t>
      </w:r>
    </w:p>
    <w:p w14:paraId="3AF68BFA" w14:textId="77777777" w:rsidR="0094155D" w:rsidRPr="00DA3137" w:rsidRDefault="0094155D" w:rsidP="0094155D">
      <w:pPr>
        <w:jc w:val="center"/>
        <w:rPr>
          <w:rFonts w:eastAsia="Times New Roman"/>
        </w:rPr>
      </w:pPr>
    </w:p>
    <w:p w14:paraId="1F64D80E" w14:textId="77777777" w:rsidR="0094155D" w:rsidRPr="00356E04" w:rsidRDefault="0094155D" w:rsidP="0094155D">
      <w:pPr>
        <w:pStyle w:val="Odsekzoznamu"/>
        <w:numPr>
          <w:ilvl w:val="0"/>
          <w:numId w:val="2"/>
        </w:numPr>
        <w:spacing w:line="480" w:lineRule="auto"/>
        <w:jc w:val="center"/>
        <w:rPr>
          <w:b/>
          <w:bCs/>
        </w:rPr>
      </w:pPr>
      <w:r w:rsidRPr="00356E04">
        <w:rPr>
          <w:b/>
          <w:bCs/>
        </w:rPr>
        <w:t>Oznámenie cieľa vyučovacej hodiny</w:t>
      </w:r>
      <w:r>
        <w:rPr>
          <w:b/>
          <w:bCs/>
        </w:rPr>
        <w:t xml:space="preserve"> </w:t>
      </w:r>
    </w:p>
    <w:p w14:paraId="6430B151" w14:textId="20A0CFA8" w:rsidR="0094155D" w:rsidRDefault="0094155D" w:rsidP="00AD03EE">
      <w:pPr>
        <w:jc w:val="center"/>
      </w:pPr>
      <w:r w:rsidRPr="00EE5EA2">
        <w:t>Učiteľ oboznámi žiakov s</w:t>
      </w:r>
      <w:r>
        <w:t> </w:t>
      </w:r>
      <w:r w:rsidRPr="00EE5EA2">
        <w:t>cieľo</w:t>
      </w:r>
      <w:r>
        <w:t>m vyučovacej hodiny.</w:t>
      </w:r>
    </w:p>
    <w:p w14:paraId="3B0F68B0" w14:textId="77777777" w:rsidR="0094155D" w:rsidRDefault="0094155D" w:rsidP="0094155D"/>
    <w:p w14:paraId="54E54798" w14:textId="544B1468" w:rsidR="0094155D" w:rsidRPr="00AD03EE" w:rsidRDefault="0094155D" w:rsidP="00AD03EE">
      <w:pPr>
        <w:spacing w:line="360" w:lineRule="auto"/>
        <w:rPr>
          <w:i/>
          <w:iCs/>
        </w:rPr>
      </w:pPr>
      <w:r>
        <w:rPr>
          <w:i/>
          <w:iCs/>
        </w:rPr>
        <w:t xml:space="preserve">„ Na </w:t>
      </w:r>
      <w:r w:rsidR="00D16295">
        <w:rPr>
          <w:i/>
          <w:iCs/>
        </w:rPr>
        <w:t>minulej hodine sme si hovorili niečo o trestnom práve, trestnom čine a zákonoch. Na dnešnej hodine si povieme niečo o právnych inštitúciách</w:t>
      </w:r>
      <w:r w:rsidR="00AD03EE">
        <w:rPr>
          <w:i/>
          <w:iCs/>
        </w:rPr>
        <w:t>. Povieme si akú úlohu zastávajú sudca, obhajca, advokát a prokurátor na súdnom pojednávaní, a ukážeme si ako to na takomto súdnom pojednávaní prebieha.“</w:t>
      </w:r>
    </w:p>
    <w:p w14:paraId="7AF87FC3" w14:textId="77777777" w:rsidR="0094155D" w:rsidRPr="00356E04" w:rsidRDefault="0094155D" w:rsidP="0094155D">
      <w:pPr>
        <w:pStyle w:val="Odsekzoznamu"/>
        <w:numPr>
          <w:ilvl w:val="0"/>
          <w:numId w:val="2"/>
        </w:numPr>
        <w:spacing w:line="480" w:lineRule="auto"/>
        <w:jc w:val="center"/>
        <w:rPr>
          <w:b/>
          <w:bCs/>
        </w:rPr>
      </w:pPr>
      <w:r w:rsidRPr="00356E04">
        <w:rPr>
          <w:b/>
          <w:bCs/>
        </w:rPr>
        <w:t>Motivácia žiakov a aktualizácia učiva</w:t>
      </w:r>
      <w:r>
        <w:rPr>
          <w:b/>
          <w:bCs/>
        </w:rPr>
        <w:t xml:space="preserve"> </w:t>
      </w:r>
    </w:p>
    <w:p w14:paraId="2A4A4B1C" w14:textId="77777777" w:rsidR="0094155D" w:rsidRDefault="0094155D" w:rsidP="0094155D">
      <w:pPr>
        <w:spacing w:line="276" w:lineRule="auto"/>
        <w:jc w:val="both"/>
      </w:pPr>
      <w:r>
        <w:t xml:space="preserve">Na motiváciu žiakov vzhľadom na predošlé témy učiteľ nastolí otázku: </w:t>
      </w:r>
    </w:p>
    <w:p w14:paraId="3578CEA2" w14:textId="526CC259" w:rsidR="00AD03EE" w:rsidRDefault="0094155D" w:rsidP="00AD03EE">
      <w:pPr>
        <w:spacing w:line="276" w:lineRule="auto"/>
        <w:jc w:val="both"/>
        <w:rPr>
          <w:i/>
          <w:iCs/>
        </w:rPr>
      </w:pPr>
      <w:r>
        <w:rPr>
          <w:i/>
          <w:iCs/>
        </w:rPr>
        <w:t>„</w:t>
      </w:r>
      <w:r w:rsidR="00AD03EE">
        <w:rPr>
          <w:i/>
          <w:iCs/>
        </w:rPr>
        <w:t>Ak by ste boli teraz na súde kým by ste chceli byť</w:t>
      </w:r>
      <w:r>
        <w:rPr>
          <w:i/>
          <w:iCs/>
        </w:rPr>
        <w:t>?</w:t>
      </w:r>
      <w:r w:rsidR="00AD03EE">
        <w:rPr>
          <w:i/>
          <w:iCs/>
        </w:rPr>
        <w:t xml:space="preserve"> Obžalovaný, prokurátor, sudca alebo obhajca/ advokát?</w:t>
      </w:r>
      <w:r>
        <w:rPr>
          <w:i/>
          <w:iCs/>
        </w:rPr>
        <w:t>“</w:t>
      </w:r>
      <w:r>
        <w:t xml:space="preserve"> </w:t>
      </w:r>
      <w:r w:rsidR="00AD03EE">
        <w:t xml:space="preserve">Táto otázka sa zdá úplne irelevantná avšak ide o začiatok aktivity. Učiteľ takto zistí koho zvoliť následne do aktivity na jednotlivé postavy. </w:t>
      </w:r>
    </w:p>
    <w:p w14:paraId="5742A242" w14:textId="77777777" w:rsidR="00AD03EE" w:rsidRDefault="00AD03EE" w:rsidP="0094155D">
      <w:pPr>
        <w:spacing w:line="276" w:lineRule="auto"/>
        <w:jc w:val="both"/>
        <w:rPr>
          <w:i/>
          <w:iCs/>
        </w:rPr>
      </w:pPr>
    </w:p>
    <w:p w14:paraId="668771AA" w14:textId="77777777" w:rsidR="00AD03EE" w:rsidRDefault="00AD03EE" w:rsidP="0094155D">
      <w:pPr>
        <w:spacing w:line="276" w:lineRule="auto"/>
        <w:jc w:val="both"/>
        <w:rPr>
          <w:i/>
          <w:iCs/>
        </w:rPr>
      </w:pPr>
    </w:p>
    <w:p w14:paraId="7790CEF5" w14:textId="77777777" w:rsidR="00AD03EE" w:rsidRDefault="00AD03EE" w:rsidP="0094155D">
      <w:pPr>
        <w:spacing w:line="276" w:lineRule="auto"/>
        <w:jc w:val="both"/>
        <w:rPr>
          <w:i/>
          <w:iCs/>
        </w:rPr>
      </w:pPr>
    </w:p>
    <w:p w14:paraId="418B9063" w14:textId="77777777" w:rsidR="00AD03EE" w:rsidRDefault="00AD03EE" w:rsidP="0094155D">
      <w:pPr>
        <w:spacing w:line="276" w:lineRule="auto"/>
        <w:jc w:val="both"/>
        <w:rPr>
          <w:i/>
          <w:iCs/>
        </w:rPr>
      </w:pPr>
    </w:p>
    <w:p w14:paraId="7E8025DE" w14:textId="77777777" w:rsidR="00AD03EE" w:rsidRDefault="00AD03EE" w:rsidP="0094155D">
      <w:pPr>
        <w:spacing w:line="276" w:lineRule="auto"/>
        <w:jc w:val="both"/>
        <w:rPr>
          <w:i/>
          <w:iCs/>
        </w:rPr>
      </w:pPr>
    </w:p>
    <w:p w14:paraId="6366ADE7" w14:textId="77777777" w:rsidR="00AD03EE" w:rsidRPr="0017296C" w:rsidRDefault="00AD03EE" w:rsidP="0094155D">
      <w:pPr>
        <w:spacing w:line="276" w:lineRule="auto"/>
        <w:jc w:val="both"/>
        <w:rPr>
          <w:i/>
          <w:iCs/>
        </w:rPr>
      </w:pPr>
    </w:p>
    <w:p w14:paraId="27823BE2" w14:textId="77777777" w:rsidR="0094155D" w:rsidRPr="00356E04" w:rsidRDefault="0094155D" w:rsidP="0094155D">
      <w:pPr>
        <w:pStyle w:val="Odsekzoznamu"/>
        <w:numPr>
          <w:ilvl w:val="0"/>
          <w:numId w:val="2"/>
        </w:numPr>
        <w:spacing w:line="480" w:lineRule="auto"/>
        <w:jc w:val="both"/>
        <w:rPr>
          <w:b/>
          <w:bCs/>
        </w:rPr>
      </w:pPr>
      <w:r w:rsidRPr="00356E04">
        <w:rPr>
          <w:b/>
          <w:bCs/>
        </w:rPr>
        <w:t>Preverovanie vedomostí nadobudnutých na predchádzajúcich hodinách</w:t>
      </w:r>
      <w:r>
        <w:rPr>
          <w:b/>
          <w:bCs/>
        </w:rPr>
        <w:t xml:space="preserve"> </w:t>
      </w:r>
    </w:p>
    <w:p w14:paraId="477B870B" w14:textId="27700C02" w:rsidR="0094155D" w:rsidRDefault="0094155D" w:rsidP="0094155D">
      <w:pPr>
        <w:spacing w:line="480" w:lineRule="auto"/>
        <w:jc w:val="both"/>
      </w:pPr>
      <w:r>
        <w:t>Učiteľ sa v prepojení na predošlé učivá opýta</w:t>
      </w:r>
      <w:r w:rsidR="00AD03EE">
        <w:t xml:space="preserve"> otázky a spoločne zo žiakmi ich zodpovie. </w:t>
      </w:r>
    </w:p>
    <w:p w14:paraId="5993E617" w14:textId="77777777" w:rsidR="00AD03EE" w:rsidRPr="00E93928" w:rsidRDefault="00AD03EE" w:rsidP="00AD03EE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Kto je mladistvý?</w:t>
      </w:r>
    </w:p>
    <w:p w14:paraId="19EEE7AF" w14:textId="77777777" w:rsidR="00AD03EE" w:rsidRPr="00E93928" w:rsidRDefault="00AD03EE" w:rsidP="00AD03EE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Aký je rozdiel medzi zadržaným a obvineným?</w:t>
      </w:r>
    </w:p>
    <w:p w14:paraId="038E66F1" w14:textId="492015E5" w:rsidR="00AD03EE" w:rsidRPr="00D3139B" w:rsidRDefault="00AD03EE" w:rsidP="00AD03EE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Vysvetlite rozdiel medzi trestným činom a priestupkom?</w:t>
      </w:r>
    </w:p>
    <w:p w14:paraId="68F89553" w14:textId="77777777" w:rsidR="0094155D" w:rsidRDefault="0094155D" w:rsidP="0094155D">
      <w:pPr>
        <w:pStyle w:val="Odsekzoznamu"/>
        <w:numPr>
          <w:ilvl w:val="0"/>
          <w:numId w:val="2"/>
        </w:numPr>
        <w:spacing w:line="480" w:lineRule="auto"/>
        <w:jc w:val="center"/>
        <w:rPr>
          <w:b/>
          <w:bCs/>
        </w:rPr>
      </w:pPr>
      <w:r w:rsidRPr="005B4A40">
        <w:rPr>
          <w:b/>
          <w:bCs/>
        </w:rPr>
        <w:t>Prezentácia nového učiva</w:t>
      </w:r>
      <w:r>
        <w:rPr>
          <w:b/>
          <w:bCs/>
        </w:rPr>
        <w:t xml:space="preserve"> </w:t>
      </w:r>
    </w:p>
    <w:p w14:paraId="730C3705" w14:textId="38BBA56D" w:rsidR="00466AC3" w:rsidRDefault="00AD03EE" w:rsidP="00466AC3">
      <w:pPr>
        <w:spacing w:line="480" w:lineRule="auto"/>
        <w:ind w:left="360"/>
      </w:pPr>
      <w:r>
        <w:t>Učiteľ rozdá žiakom doplňovací list, ktorý bude slúžiť ako poznámky. Postupne rozdelí</w:t>
      </w:r>
      <w:r w:rsidR="00466AC3">
        <w:t xml:space="preserve"> žiakom jednotlivé úlohy</w:t>
      </w:r>
      <w:r>
        <w:t xml:space="preserve"> a jednotlivé postavy súdneho pojednávania.</w:t>
      </w:r>
      <w:r w:rsidR="00D3139B">
        <w:t xml:space="preserve"> </w:t>
      </w:r>
      <w:r w:rsidR="006139DA">
        <w:t xml:space="preserve">Pomocou predstavovania jednotlivých postáv </w:t>
      </w:r>
      <w:r w:rsidR="00466AC3">
        <w:t xml:space="preserve">(svoje funkcie majú na papieri) </w:t>
      </w:r>
      <w:r w:rsidR="006139DA">
        <w:t xml:space="preserve">učiteľ vysvetľuje jednotlivé úlohy na súdnom pojednávaní. </w:t>
      </w:r>
      <w:r w:rsidR="00466AC3">
        <w:t>Pri tejto aktivite si učiteľ môže pomôcť úlohou 1. z učebnice na strane 40. Po odprezentovaní zvyšných pojmov učiteľ pristúpi k ku kladeniu otázok tak aby si žiaci doplňovali odpoveďami do pracovného listu.</w:t>
      </w:r>
    </w:p>
    <w:p w14:paraId="51A57597" w14:textId="68E3D311" w:rsidR="0094155D" w:rsidRPr="00466AC3" w:rsidRDefault="0094155D" w:rsidP="00466AC3">
      <w:pPr>
        <w:pStyle w:val="Odsekzoznamu"/>
        <w:numPr>
          <w:ilvl w:val="0"/>
          <w:numId w:val="2"/>
        </w:numPr>
        <w:spacing w:line="480" w:lineRule="auto"/>
        <w:jc w:val="center"/>
        <w:rPr>
          <w:b/>
          <w:bCs/>
        </w:rPr>
      </w:pPr>
      <w:r w:rsidRPr="00466AC3">
        <w:rPr>
          <w:b/>
          <w:bCs/>
        </w:rPr>
        <w:t>Fixácia nového učiva</w:t>
      </w:r>
    </w:p>
    <w:p w14:paraId="539CFE2B" w14:textId="77777777" w:rsidR="0094155D" w:rsidRDefault="0094155D" w:rsidP="0094155D">
      <w:pPr>
        <w:spacing w:line="480" w:lineRule="auto"/>
        <w:jc w:val="both"/>
      </w:pPr>
      <w:r>
        <w:t xml:space="preserve">V záverečnej fázy vyučovacej hodiny učiteľ pokladá otázky v ktorých sa pýta na to čo si zapamätali z tejto vyučovacej hodiny. Znova sa pýta na kľúčové pojmy témy vyučovacej hodiny. </w:t>
      </w:r>
    </w:p>
    <w:p w14:paraId="48CF8911" w14:textId="77777777" w:rsidR="0094155D" w:rsidRPr="00E93928" w:rsidRDefault="0094155D" w:rsidP="0094155D">
      <w:pPr>
        <w:spacing w:line="480" w:lineRule="auto"/>
        <w:jc w:val="both"/>
        <w:rPr>
          <w:b/>
          <w:bCs/>
          <w:i/>
          <w:iCs/>
        </w:rPr>
      </w:pPr>
      <w:r w:rsidRPr="00E93928">
        <w:rPr>
          <w:b/>
          <w:bCs/>
          <w:i/>
          <w:iCs/>
        </w:rPr>
        <w:t xml:space="preserve">Nakoniec učiteľ položí otázky: </w:t>
      </w:r>
    </w:p>
    <w:p w14:paraId="5CCA3C06" w14:textId="2B140115" w:rsidR="0094155D" w:rsidRPr="00E93928" w:rsidRDefault="0094155D" w:rsidP="0094155D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 xml:space="preserve">Kto je </w:t>
      </w:r>
      <w:r w:rsidR="00466AC3">
        <w:rPr>
          <w:i/>
          <w:iCs/>
        </w:rPr>
        <w:t>sudca, advokát, prokurátor, notár</w:t>
      </w:r>
      <w:r w:rsidRPr="00E93928">
        <w:rPr>
          <w:i/>
          <w:iCs/>
        </w:rPr>
        <w:t>?</w:t>
      </w:r>
    </w:p>
    <w:p w14:paraId="556D8CC4" w14:textId="77777777" w:rsidR="0094155D" w:rsidRPr="00E93928" w:rsidRDefault="0094155D" w:rsidP="0094155D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 w:rsidRPr="00E93928">
        <w:rPr>
          <w:i/>
          <w:iCs/>
        </w:rPr>
        <w:t>Aký je rozdiel medzi zadržaným a obvineným?</w:t>
      </w:r>
    </w:p>
    <w:p w14:paraId="66BE2C31" w14:textId="713B1B07" w:rsidR="0094155D" w:rsidRPr="00E93928" w:rsidRDefault="00466AC3" w:rsidP="0094155D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>
        <w:rPr>
          <w:i/>
          <w:iCs/>
        </w:rPr>
        <w:t>Čo je to prezumpcia neviny</w:t>
      </w:r>
      <w:r w:rsidR="0094155D" w:rsidRPr="00E93928">
        <w:rPr>
          <w:i/>
          <w:iCs/>
        </w:rPr>
        <w:t>?</w:t>
      </w:r>
    </w:p>
    <w:p w14:paraId="28B250B5" w14:textId="4922C085" w:rsidR="0094155D" w:rsidRPr="00E93928" w:rsidRDefault="00466AC3" w:rsidP="0094155D">
      <w:pPr>
        <w:pStyle w:val="Odsekzoznamu"/>
        <w:numPr>
          <w:ilvl w:val="0"/>
          <w:numId w:val="7"/>
        </w:numPr>
        <w:spacing w:line="480" w:lineRule="auto"/>
        <w:jc w:val="both"/>
        <w:rPr>
          <w:b/>
          <w:bCs/>
          <w:i/>
          <w:iCs/>
        </w:rPr>
      </w:pPr>
      <w:r>
        <w:rPr>
          <w:i/>
          <w:iCs/>
        </w:rPr>
        <w:t>Aký je rozdiel medzi obžalovaným a odsúdeným?</w:t>
      </w:r>
    </w:p>
    <w:p w14:paraId="2F820B79" w14:textId="120BFB69" w:rsidR="0094155D" w:rsidRPr="005B4A40" w:rsidRDefault="0094155D" w:rsidP="0094155D">
      <w:pPr>
        <w:pStyle w:val="Odsekzoznamu"/>
        <w:numPr>
          <w:ilvl w:val="0"/>
          <w:numId w:val="2"/>
        </w:numPr>
        <w:spacing w:line="480" w:lineRule="auto"/>
        <w:jc w:val="center"/>
        <w:rPr>
          <w:b/>
          <w:bCs/>
        </w:rPr>
      </w:pPr>
      <w:r w:rsidRPr="005B4A40">
        <w:rPr>
          <w:b/>
          <w:bCs/>
        </w:rPr>
        <w:t>Zhrnutie učiva</w:t>
      </w:r>
    </w:p>
    <w:p w14:paraId="237577D9" w14:textId="77777777" w:rsidR="00466AC3" w:rsidRDefault="0094155D" w:rsidP="00466AC3">
      <w:pPr>
        <w:spacing w:line="480" w:lineRule="auto"/>
        <w:jc w:val="center"/>
      </w:pPr>
      <w:r>
        <w:t>Učiteľ zhrnie v pár vetách podstatu tém</w:t>
      </w:r>
      <w:r w:rsidR="00466AC3">
        <w:t xml:space="preserve">u. </w:t>
      </w:r>
    </w:p>
    <w:p w14:paraId="5272058C" w14:textId="2E1A8257" w:rsidR="0094155D" w:rsidRPr="000E7B64" w:rsidRDefault="00466AC3" w:rsidP="0094155D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8</w:t>
      </w:r>
      <w:r w:rsidR="0094155D">
        <w:rPr>
          <w:b/>
          <w:bCs/>
        </w:rPr>
        <w:t>. Zhodnotenie vyučovacej hodiny a jej záver</w:t>
      </w:r>
    </w:p>
    <w:p w14:paraId="2073F1F3" w14:textId="70DB6873" w:rsidR="0094155D" w:rsidRDefault="0094155D" w:rsidP="001F217D">
      <w:pPr>
        <w:jc w:val="center"/>
      </w:pPr>
      <w:r>
        <w:t>Učiteľ zhodnotí splnenie cieľa vyučovacej hodiny a rozlúči sa so žiakmi.</w:t>
      </w:r>
    </w:p>
    <w:p w14:paraId="1B15CC53" w14:textId="2121B467" w:rsidR="0094155D" w:rsidRPr="00A97F63" w:rsidRDefault="00A97F63" w:rsidP="00A97F63">
      <w:pPr>
        <w:jc w:val="center"/>
        <w:rPr>
          <w:b/>
          <w:bCs/>
          <w:sz w:val="32"/>
          <w:szCs w:val="32"/>
        </w:rPr>
      </w:pPr>
      <w:r w:rsidRPr="00A97F63">
        <w:rPr>
          <w:b/>
          <w:bCs/>
          <w:sz w:val="32"/>
          <w:szCs w:val="32"/>
        </w:rPr>
        <w:lastRenderedPageBreak/>
        <w:t>Poznámky</w:t>
      </w:r>
      <w:r w:rsidR="001F217D">
        <w:rPr>
          <w:b/>
          <w:bCs/>
          <w:sz w:val="32"/>
          <w:szCs w:val="32"/>
        </w:rPr>
        <w:t xml:space="preserve"> – Právne inštitúcie SR</w:t>
      </w:r>
    </w:p>
    <w:p w14:paraId="3CDDC760" w14:textId="5B08FE7F" w:rsidR="0055496D" w:rsidRDefault="0055496D"/>
    <w:p w14:paraId="5266209C" w14:textId="77777777" w:rsidR="00A97F63" w:rsidRDefault="00A97F63"/>
    <w:p w14:paraId="0689A65F" w14:textId="545DAE89" w:rsidR="00A97F63" w:rsidRPr="00A97F63" w:rsidRDefault="00A97F63" w:rsidP="00A97F63">
      <w:pPr>
        <w:pStyle w:val="Odsekzoznamu"/>
        <w:numPr>
          <w:ilvl w:val="0"/>
          <w:numId w:val="9"/>
        </w:numPr>
        <w:spacing w:line="360" w:lineRule="auto"/>
        <w:rPr>
          <w:b/>
          <w:bCs/>
        </w:rPr>
      </w:pPr>
      <w:r>
        <w:t>medzi najdôležitejšie orgány ochrany práva</w:t>
      </w:r>
      <w:r>
        <w:t xml:space="preserve"> </w:t>
      </w:r>
      <w:r>
        <w:t xml:space="preserve">v štáte patrí </w:t>
      </w:r>
      <w:r w:rsidRPr="00A97F63">
        <w:rPr>
          <w:b/>
          <w:bCs/>
        </w:rPr>
        <w:t>polícia, prokuratúra, súdy,</w:t>
      </w:r>
    </w:p>
    <w:p w14:paraId="51752817" w14:textId="53558A9F" w:rsidR="00A97F63" w:rsidRDefault="00A97F63" w:rsidP="00A97F63">
      <w:pPr>
        <w:pStyle w:val="Odsekzoznamu"/>
        <w:spacing w:line="360" w:lineRule="auto"/>
        <w:rPr>
          <w:b/>
          <w:bCs/>
        </w:rPr>
      </w:pPr>
      <w:r w:rsidRPr="00A97F63">
        <w:rPr>
          <w:b/>
          <w:bCs/>
        </w:rPr>
        <w:t>advokácia a</w:t>
      </w:r>
      <w:r>
        <w:rPr>
          <w:b/>
          <w:bCs/>
        </w:rPr>
        <w:t> </w:t>
      </w:r>
      <w:r w:rsidRPr="00A97F63">
        <w:rPr>
          <w:b/>
          <w:bCs/>
        </w:rPr>
        <w:t>notárstvo</w:t>
      </w:r>
    </w:p>
    <w:p w14:paraId="69115EA8" w14:textId="1A7803BD" w:rsidR="00A97F63" w:rsidRPr="00A97F63" w:rsidRDefault="00A97F63" w:rsidP="00A97F63">
      <w:pPr>
        <w:pStyle w:val="Odsekzoznamu"/>
        <w:numPr>
          <w:ilvl w:val="0"/>
          <w:numId w:val="9"/>
        </w:numPr>
        <w:spacing w:line="360" w:lineRule="auto"/>
      </w:pPr>
      <w:r>
        <w:rPr>
          <w:b/>
          <w:bCs/>
        </w:rPr>
        <w:t xml:space="preserve">Súdny proces - </w:t>
      </w:r>
      <w:r w:rsidRPr="00A97F63">
        <w:rPr>
          <w:b/>
          <w:bCs/>
        </w:rPr>
        <w:t xml:space="preserve"> </w:t>
      </w:r>
      <w:r w:rsidRPr="00A97F63">
        <w:t>na hlavnom pojednávaní sa prednesie</w:t>
      </w:r>
    </w:p>
    <w:p w14:paraId="703563C4" w14:textId="208374CF" w:rsidR="00A97F63" w:rsidRPr="00A97F63" w:rsidRDefault="00A97F63" w:rsidP="00A97F63">
      <w:pPr>
        <w:pStyle w:val="Odsekzoznamu"/>
        <w:spacing w:line="360" w:lineRule="auto"/>
      </w:pPr>
      <w:r w:rsidRPr="00A97F63">
        <w:t>obžaloba, vypočujú sa svedkovia a</w:t>
      </w:r>
      <w:r w:rsidRPr="00A97F63">
        <w:t> </w:t>
      </w:r>
      <w:r w:rsidRPr="00A97F63">
        <w:t>poškodený</w:t>
      </w:r>
    </w:p>
    <w:p w14:paraId="78F9276F" w14:textId="1A56474C" w:rsidR="00A97F63" w:rsidRPr="00A97F63" w:rsidRDefault="00A97F63" w:rsidP="001F217D">
      <w:pPr>
        <w:spacing w:line="360" w:lineRule="auto"/>
        <w:jc w:val="center"/>
        <w:rPr>
          <w:b/>
          <w:bCs/>
        </w:rPr>
      </w:pPr>
      <w:r w:rsidRPr="00A97F63">
        <w:rPr>
          <w:b/>
          <w:bCs/>
        </w:rPr>
        <w:t>V</w:t>
      </w:r>
      <w:r w:rsidRPr="00A97F63">
        <w:rPr>
          <w:b/>
          <w:bCs/>
        </w:rPr>
        <w:t xml:space="preserve"> súdnej sieni musí byť:</w:t>
      </w:r>
    </w:p>
    <w:p w14:paraId="691EED66" w14:textId="1FC3CD03" w:rsidR="00A97F63" w:rsidRPr="00C10472" w:rsidRDefault="00A97F63" w:rsidP="001F217D">
      <w:pPr>
        <w:pStyle w:val="Odsekzoznamu"/>
        <w:numPr>
          <w:ilvl w:val="0"/>
          <w:numId w:val="13"/>
        </w:numPr>
        <w:spacing w:line="360" w:lineRule="auto"/>
        <w:rPr>
          <w:b/>
          <w:bCs/>
          <w:i/>
          <w:iCs/>
        </w:rPr>
      </w:pPr>
      <w:r w:rsidRPr="00C10472">
        <w:rPr>
          <w:b/>
          <w:bCs/>
          <w:i/>
          <w:iCs/>
        </w:rPr>
        <w:t>prokurátor</w:t>
      </w:r>
      <w:r w:rsidR="00C10472" w:rsidRPr="00C10472">
        <w:rPr>
          <w:b/>
          <w:bCs/>
          <w:i/>
          <w:iCs/>
        </w:rPr>
        <w:t>,</w:t>
      </w:r>
      <w:r w:rsidRPr="00C10472">
        <w:rPr>
          <w:b/>
          <w:bCs/>
          <w:i/>
          <w:iCs/>
        </w:rPr>
        <w:t xml:space="preserve"> advokát</w:t>
      </w:r>
      <w:r w:rsidR="00C10472" w:rsidRPr="00C10472">
        <w:rPr>
          <w:b/>
          <w:bCs/>
          <w:i/>
          <w:iCs/>
        </w:rPr>
        <w:t xml:space="preserve"> </w:t>
      </w:r>
      <w:r w:rsidRPr="00C10472">
        <w:rPr>
          <w:b/>
          <w:bCs/>
          <w:i/>
          <w:iCs/>
        </w:rPr>
        <w:t>sudca alebo senát</w:t>
      </w:r>
    </w:p>
    <w:p w14:paraId="4E322C2C" w14:textId="767C9321" w:rsidR="00A97F63" w:rsidRPr="00A97F63" w:rsidRDefault="00A97F63" w:rsidP="00A97F63">
      <w:pPr>
        <w:spacing w:line="360" w:lineRule="auto"/>
      </w:pPr>
      <w:r w:rsidRPr="00C10472">
        <w:rPr>
          <w:b/>
          <w:bCs/>
          <w:sz w:val="28"/>
          <w:szCs w:val="28"/>
        </w:rPr>
        <w:t>P</w:t>
      </w:r>
      <w:r w:rsidRPr="00C10472">
        <w:rPr>
          <w:b/>
          <w:bCs/>
          <w:sz w:val="28"/>
          <w:szCs w:val="28"/>
        </w:rPr>
        <w:t>rokurátor</w:t>
      </w:r>
      <w:r w:rsidRPr="00A97F63">
        <w:rPr>
          <w:b/>
          <w:bCs/>
        </w:rPr>
        <w:t xml:space="preserve"> – </w:t>
      </w:r>
      <w:r w:rsidRPr="00A97F63">
        <w:t>v mene štátu podáva obžalobu</w:t>
      </w:r>
      <w:r>
        <w:t xml:space="preserve"> </w:t>
      </w:r>
      <w:r w:rsidRPr="00A97F63">
        <w:t>na obvineného, ktorý sa na súde stáva</w:t>
      </w:r>
    </w:p>
    <w:p w14:paraId="75D5734A" w14:textId="1672E956" w:rsidR="00A97F63" w:rsidRPr="00A97F63" w:rsidRDefault="00C10472" w:rsidP="00A97F63">
      <w:pPr>
        <w:spacing w:line="360" w:lineRule="auto"/>
      </w:pPr>
      <w:r>
        <w:t>o</w:t>
      </w:r>
      <w:r w:rsidR="00A97F63" w:rsidRPr="00A97F63">
        <w:t>bžalovaným</w:t>
      </w:r>
      <w:r>
        <w:t>.</w:t>
      </w:r>
    </w:p>
    <w:p w14:paraId="6DFDC0A2" w14:textId="74FF3BA1" w:rsidR="00A97F63" w:rsidRPr="00A97F63" w:rsidRDefault="00A97F63" w:rsidP="00A97F63">
      <w:pPr>
        <w:spacing w:line="360" w:lineRule="auto"/>
      </w:pPr>
      <w:r w:rsidRPr="00C10472">
        <w:rPr>
          <w:b/>
          <w:bCs/>
          <w:sz w:val="28"/>
          <w:szCs w:val="28"/>
        </w:rPr>
        <w:t>A</w:t>
      </w:r>
      <w:r w:rsidRPr="00C10472">
        <w:rPr>
          <w:b/>
          <w:bCs/>
          <w:sz w:val="28"/>
          <w:szCs w:val="28"/>
        </w:rPr>
        <w:t>dvokát</w:t>
      </w:r>
      <w:r w:rsidRPr="00A97F63">
        <w:rPr>
          <w:b/>
          <w:bCs/>
        </w:rPr>
        <w:t xml:space="preserve"> – </w:t>
      </w:r>
      <w:r w:rsidRPr="00A97F63">
        <w:t>obhajuje obžalovaného</w:t>
      </w:r>
    </w:p>
    <w:p w14:paraId="117EB976" w14:textId="601D9142" w:rsidR="00A97F63" w:rsidRPr="00A97F63" w:rsidRDefault="00A97F63" w:rsidP="00A97F63">
      <w:pPr>
        <w:spacing w:line="360" w:lineRule="auto"/>
      </w:pPr>
      <w:r w:rsidRPr="00C10472">
        <w:rPr>
          <w:b/>
          <w:bCs/>
          <w:sz w:val="28"/>
          <w:szCs w:val="28"/>
        </w:rPr>
        <w:t>S</w:t>
      </w:r>
      <w:r w:rsidRPr="00C10472">
        <w:rPr>
          <w:b/>
          <w:bCs/>
          <w:sz w:val="28"/>
          <w:szCs w:val="28"/>
        </w:rPr>
        <w:t xml:space="preserve">udca alebo senát </w:t>
      </w:r>
      <w:r w:rsidRPr="00A97F63">
        <w:rPr>
          <w:b/>
          <w:bCs/>
        </w:rPr>
        <w:t xml:space="preserve">– </w:t>
      </w:r>
      <w:r w:rsidRPr="00A97F63">
        <w:t>posúdia vinu či nevinu</w:t>
      </w:r>
      <w:r>
        <w:t xml:space="preserve"> </w:t>
      </w:r>
      <w:r w:rsidRPr="00A97F63">
        <w:t>obžalovaného (senát tvorí sudca a najmenej</w:t>
      </w:r>
    </w:p>
    <w:p w14:paraId="459DA86D" w14:textId="77777777" w:rsidR="00A97F63" w:rsidRPr="00A97F63" w:rsidRDefault="00A97F63" w:rsidP="00A97F63">
      <w:pPr>
        <w:spacing w:line="360" w:lineRule="auto"/>
      </w:pPr>
      <w:r w:rsidRPr="00A97F63">
        <w:t>dvaja prísediaci)</w:t>
      </w:r>
    </w:p>
    <w:p w14:paraId="4C533F27" w14:textId="6923D473" w:rsidR="00A97F63" w:rsidRPr="00C10472" w:rsidRDefault="00A97F63" w:rsidP="00A97F63">
      <w:pPr>
        <w:spacing w:line="360" w:lineRule="auto"/>
        <w:rPr>
          <w:b/>
          <w:bCs/>
          <w:sz w:val="28"/>
          <w:szCs w:val="28"/>
        </w:rPr>
      </w:pPr>
      <w:r w:rsidRPr="00C10472">
        <w:rPr>
          <w:b/>
          <w:bCs/>
          <w:sz w:val="28"/>
          <w:szCs w:val="28"/>
        </w:rPr>
        <w:t>S</w:t>
      </w:r>
      <w:r w:rsidRPr="00C10472">
        <w:rPr>
          <w:b/>
          <w:bCs/>
          <w:sz w:val="28"/>
          <w:szCs w:val="28"/>
        </w:rPr>
        <w:t>udca vynesie rozsudok v mene republiky</w:t>
      </w:r>
    </w:p>
    <w:p w14:paraId="1C2115AD" w14:textId="4961F3BF" w:rsidR="00A97F63" w:rsidRPr="00A97F63" w:rsidRDefault="00A97F63" w:rsidP="00A97F63">
      <w:pPr>
        <w:pStyle w:val="Odsekzoznamu"/>
        <w:numPr>
          <w:ilvl w:val="0"/>
          <w:numId w:val="9"/>
        </w:numPr>
        <w:spacing w:line="360" w:lineRule="auto"/>
      </w:pPr>
      <w:r w:rsidRPr="00A97F63">
        <w:t>ak súd uznal obžalovaného za vinného,</w:t>
      </w:r>
      <w:r w:rsidRPr="00A97F63">
        <w:t xml:space="preserve"> </w:t>
      </w:r>
      <w:r w:rsidRPr="00A97F63">
        <w:t>obžalovaný zároveň dostáva trest</w:t>
      </w:r>
      <w:r>
        <w:t xml:space="preserve"> </w:t>
      </w:r>
      <w:r w:rsidRPr="00A97F63">
        <w:t>stáva sa odsúdeným</w:t>
      </w:r>
    </w:p>
    <w:p w14:paraId="4F87C217" w14:textId="65401B2A" w:rsidR="00A97F63" w:rsidRPr="00A97F63" w:rsidRDefault="00A97F63" w:rsidP="00A97F63">
      <w:pPr>
        <w:pStyle w:val="Odsekzoznamu"/>
        <w:numPr>
          <w:ilvl w:val="0"/>
          <w:numId w:val="9"/>
        </w:numPr>
        <w:spacing w:line="360" w:lineRule="auto"/>
      </w:pPr>
      <w:r w:rsidRPr="00A97F63">
        <w:t>ak obžalovaný nie je so súdnym rozhodnutím</w:t>
      </w:r>
      <w:r>
        <w:t xml:space="preserve"> </w:t>
      </w:r>
      <w:r w:rsidRPr="00A97F63">
        <w:t>spokojný, môže sa odvolať k vyššiemu súdu</w:t>
      </w:r>
    </w:p>
    <w:p w14:paraId="688D2768" w14:textId="185C580A" w:rsidR="00A97F63" w:rsidRPr="00A97F63" w:rsidRDefault="00A97F63" w:rsidP="00A97F63">
      <w:pPr>
        <w:pStyle w:val="Odsekzoznamu"/>
        <w:numPr>
          <w:ilvl w:val="0"/>
          <w:numId w:val="9"/>
        </w:numPr>
        <w:spacing w:line="360" w:lineRule="auto"/>
      </w:pPr>
      <w:r w:rsidRPr="00A97F63">
        <w:t>vyšší sú buď dá za pravdu nižšiemu súdu a</w:t>
      </w:r>
      <w:r w:rsidRPr="00A97F63">
        <w:t xml:space="preserve"> </w:t>
      </w:r>
      <w:r w:rsidRPr="00A97F63">
        <w:t>rozhodnutie potvrdí, alebo prípad vráti na</w:t>
      </w:r>
      <w:r w:rsidRPr="00A97F63">
        <w:t xml:space="preserve"> </w:t>
      </w:r>
      <w:r w:rsidRPr="00A97F63">
        <w:t>nové prerokovanie</w:t>
      </w:r>
    </w:p>
    <w:p w14:paraId="239F3178" w14:textId="3149323B" w:rsidR="00A97F63" w:rsidRPr="00A97F63" w:rsidRDefault="00A97F63" w:rsidP="00A97F63">
      <w:pPr>
        <w:pStyle w:val="Odsekzoznamu"/>
        <w:numPr>
          <w:ilvl w:val="0"/>
          <w:numId w:val="9"/>
        </w:numPr>
        <w:spacing w:line="360" w:lineRule="auto"/>
      </w:pPr>
      <w:r w:rsidRPr="00A97F63">
        <w:t>ak sa vec na druhý raz uzatvorila, rozsudok</w:t>
      </w:r>
      <w:r w:rsidRPr="00A97F63">
        <w:t xml:space="preserve"> </w:t>
      </w:r>
      <w:r w:rsidRPr="00A97F63">
        <w:t>sa stáva právoplatným</w:t>
      </w:r>
    </w:p>
    <w:p w14:paraId="50EFA3E7" w14:textId="067DF433" w:rsidR="00A97F63" w:rsidRPr="00A97F63" w:rsidRDefault="00A97F63" w:rsidP="00A97F63">
      <w:pPr>
        <w:pStyle w:val="Odsekzoznamu"/>
        <w:numPr>
          <w:ilvl w:val="0"/>
          <w:numId w:val="9"/>
        </w:numPr>
        <w:spacing w:line="360" w:lineRule="auto"/>
      </w:pPr>
      <w:r w:rsidRPr="00A97F63">
        <w:t>ak rozsudok nadobudol právoplatnosť,</w:t>
      </w:r>
      <w:r w:rsidRPr="00A97F63">
        <w:t xml:space="preserve"> </w:t>
      </w:r>
      <w:r w:rsidRPr="00A97F63">
        <w:t>obžalovaný sa stáva odsúdeným</w:t>
      </w:r>
    </w:p>
    <w:p w14:paraId="3F1212FA" w14:textId="307950D3" w:rsidR="00A97F63" w:rsidRPr="00C10472" w:rsidRDefault="00071D8F" w:rsidP="00071D8F">
      <w:pPr>
        <w:spacing w:line="360" w:lineRule="auto"/>
        <w:rPr>
          <w:b/>
          <w:bCs/>
          <w:sz w:val="28"/>
          <w:szCs w:val="28"/>
        </w:rPr>
      </w:pPr>
      <w:r w:rsidRPr="00C10472">
        <w:rPr>
          <w:b/>
          <w:bCs/>
          <w:sz w:val="28"/>
          <w:szCs w:val="28"/>
        </w:rPr>
        <w:t>PREZUMPCIA NEVINY</w:t>
      </w:r>
    </w:p>
    <w:p w14:paraId="61C92E11" w14:textId="6B574DE7" w:rsidR="00071D8F" w:rsidRDefault="00071D8F" w:rsidP="00071D8F">
      <w:pPr>
        <w:pStyle w:val="Odsekzoznamu"/>
        <w:numPr>
          <w:ilvl w:val="0"/>
          <w:numId w:val="1"/>
        </w:numPr>
        <w:spacing w:line="360" w:lineRule="auto"/>
      </w:pPr>
      <w:r w:rsidRPr="00071D8F">
        <w:t>znamená to, že každý, proti komu sa vedie</w:t>
      </w:r>
      <w:r w:rsidRPr="00071D8F">
        <w:t xml:space="preserve"> </w:t>
      </w:r>
      <w:r w:rsidRPr="00071D8F">
        <w:t>trestné stíhanie, sa považuje za nevinného až</w:t>
      </w:r>
      <w:r w:rsidRPr="00071D8F">
        <w:t xml:space="preserve"> </w:t>
      </w:r>
      <w:r w:rsidRPr="00071D8F">
        <w:t>dovtedy, kým mu súd nepreukáže vinu</w:t>
      </w:r>
    </w:p>
    <w:p w14:paraId="386A9249" w14:textId="46AE3784" w:rsidR="00071D8F" w:rsidRDefault="00071D8F" w:rsidP="00071D8F">
      <w:pPr>
        <w:spacing w:line="360" w:lineRule="auto"/>
      </w:pPr>
      <w:r w:rsidRPr="00071D8F">
        <w:rPr>
          <w:b/>
          <w:bCs/>
        </w:rPr>
        <w:t>prezumpcia</w:t>
      </w:r>
      <w:r>
        <w:t xml:space="preserve"> –</w:t>
      </w:r>
      <w:r>
        <w:t xml:space="preserve"> </w:t>
      </w:r>
      <w:r>
        <w:t>predpoklad, domnienka</w:t>
      </w:r>
    </w:p>
    <w:p w14:paraId="3F3B3C25" w14:textId="6D467218" w:rsidR="00071D8F" w:rsidRPr="00C10472" w:rsidRDefault="00071D8F" w:rsidP="00C10472">
      <w:pPr>
        <w:spacing w:line="360" w:lineRule="auto"/>
        <w:rPr>
          <w:b/>
          <w:bCs/>
          <w:sz w:val="28"/>
          <w:szCs w:val="28"/>
        </w:rPr>
      </w:pPr>
      <w:r w:rsidRPr="00C10472">
        <w:rPr>
          <w:b/>
          <w:bCs/>
          <w:sz w:val="28"/>
          <w:szCs w:val="28"/>
        </w:rPr>
        <w:t xml:space="preserve">Notárstvo </w:t>
      </w:r>
      <w:r w:rsidR="00C10472">
        <w:rPr>
          <w:b/>
          <w:bCs/>
          <w:sz w:val="28"/>
          <w:szCs w:val="28"/>
        </w:rPr>
        <w:t xml:space="preserve">- </w:t>
      </w:r>
      <w:r>
        <w:t>na ochranu práv občanov slúži aj notárstvo</w:t>
      </w:r>
      <w:r>
        <w:t xml:space="preserve"> </w:t>
      </w:r>
    </w:p>
    <w:p w14:paraId="456325A9" w14:textId="77777777" w:rsidR="00071D8F" w:rsidRDefault="00071D8F" w:rsidP="00C10472">
      <w:pPr>
        <w:pStyle w:val="Odsekzoznamu"/>
        <w:numPr>
          <w:ilvl w:val="0"/>
          <w:numId w:val="13"/>
        </w:numPr>
        <w:spacing w:line="360" w:lineRule="auto"/>
      </w:pPr>
      <w:r>
        <w:t>notári spisujú notárske zápisnice (napr. o</w:t>
      </w:r>
      <w:r>
        <w:t xml:space="preserve"> </w:t>
      </w:r>
      <w:r>
        <w:t>dedičstve pri predaji domu), vydávajú</w:t>
      </w:r>
    </w:p>
    <w:p w14:paraId="51934352" w14:textId="2C430661" w:rsidR="00071D8F" w:rsidRDefault="00071D8F" w:rsidP="00071D8F">
      <w:pPr>
        <w:spacing w:line="360" w:lineRule="auto"/>
      </w:pPr>
      <w:r>
        <w:t>osvedčenia o rodných listoch, vysvedčeniach</w:t>
      </w:r>
      <w:r>
        <w:t xml:space="preserve"> </w:t>
      </w:r>
      <w:r>
        <w:t>(t.</w:t>
      </w:r>
      <w:r w:rsidR="001F217D">
        <w:t xml:space="preserve"> </w:t>
      </w:r>
      <w:r>
        <w:t>j. o zhode originálu s kópiou) a osvedčujú</w:t>
      </w:r>
    </w:p>
    <w:p w14:paraId="64A43E0D" w14:textId="620A0272" w:rsidR="00071D8F" w:rsidRPr="00071D8F" w:rsidRDefault="00071D8F" w:rsidP="00071D8F">
      <w:pPr>
        <w:spacing w:line="360" w:lineRule="auto"/>
      </w:pPr>
      <w:r>
        <w:t>výsledky hlasovania v rôznych súťažiach</w:t>
      </w:r>
      <w:r w:rsidR="00C10472">
        <w:rPr>
          <w:rStyle w:val="Odkaznapoznmkupodiarou"/>
        </w:rPr>
        <w:footnoteReference w:id="1"/>
      </w:r>
    </w:p>
    <w:sectPr w:rsidR="00071D8F" w:rsidRPr="00071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55CD5" w14:textId="77777777" w:rsidR="00C10472" w:rsidRDefault="00C10472" w:rsidP="00C10472">
      <w:r>
        <w:separator/>
      </w:r>
    </w:p>
  </w:endnote>
  <w:endnote w:type="continuationSeparator" w:id="0">
    <w:p w14:paraId="25CEB720" w14:textId="77777777" w:rsidR="00C10472" w:rsidRDefault="00C10472" w:rsidP="00C1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EE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DD793" w14:textId="77777777" w:rsidR="00C10472" w:rsidRDefault="00C10472" w:rsidP="00C10472">
      <w:r>
        <w:separator/>
      </w:r>
    </w:p>
  </w:footnote>
  <w:footnote w:type="continuationSeparator" w:id="0">
    <w:p w14:paraId="1E52F0F9" w14:textId="77777777" w:rsidR="00C10472" w:rsidRDefault="00C10472" w:rsidP="00C10472">
      <w:r>
        <w:continuationSeparator/>
      </w:r>
    </w:p>
  </w:footnote>
  <w:footnote w:id="1">
    <w:p w14:paraId="350CCA99" w14:textId="2B50AF8C" w:rsidR="00C10472" w:rsidRDefault="00C10472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C10472">
        <w:t>https://drive.google.com/file/d/1XOlOSwhG1biRkFiGKsWj3OGZDMk-giR_/view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192"/>
    <w:multiLevelType w:val="hybridMultilevel"/>
    <w:tmpl w:val="752474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5ED6"/>
    <w:multiLevelType w:val="hybridMultilevel"/>
    <w:tmpl w:val="3878C0EA"/>
    <w:lvl w:ilvl="0" w:tplc="60C493CA">
      <w:start w:val="20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E3A55"/>
    <w:multiLevelType w:val="hybridMultilevel"/>
    <w:tmpl w:val="3454F49E"/>
    <w:lvl w:ilvl="0" w:tplc="80469688">
      <w:numFmt w:val="bullet"/>
      <w:lvlText w:val="-"/>
      <w:lvlJc w:val="left"/>
      <w:pPr>
        <w:ind w:left="108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41299"/>
    <w:multiLevelType w:val="hybridMultilevel"/>
    <w:tmpl w:val="541C4D76"/>
    <w:lvl w:ilvl="0" w:tplc="80469688">
      <w:numFmt w:val="bullet"/>
      <w:lvlText w:val="-"/>
      <w:lvlJc w:val="left"/>
      <w:pPr>
        <w:ind w:left="108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A5129"/>
    <w:multiLevelType w:val="hybridMultilevel"/>
    <w:tmpl w:val="38BE566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4827"/>
    <w:multiLevelType w:val="hybridMultilevel"/>
    <w:tmpl w:val="5BF65D0C"/>
    <w:lvl w:ilvl="0" w:tplc="CEA42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D7078"/>
    <w:multiLevelType w:val="hybridMultilevel"/>
    <w:tmpl w:val="F2509B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50837"/>
    <w:multiLevelType w:val="hybridMultilevel"/>
    <w:tmpl w:val="1602B4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A781F"/>
    <w:multiLevelType w:val="hybridMultilevel"/>
    <w:tmpl w:val="A7E6CBC6"/>
    <w:lvl w:ilvl="0" w:tplc="3916683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F0077BF"/>
    <w:multiLevelType w:val="hybridMultilevel"/>
    <w:tmpl w:val="762292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372CB"/>
    <w:multiLevelType w:val="hybridMultilevel"/>
    <w:tmpl w:val="4C4EDD1E"/>
    <w:lvl w:ilvl="0" w:tplc="041B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72AE4FB1"/>
    <w:multiLevelType w:val="hybridMultilevel"/>
    <w:tmpl w:val="A7E6CB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734DC5"/>
    <w:multiLevelType w:val="hybridMultilevel"/>
    <w:tmpl w:val="58843E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019167">
    <w:abstractNumId w:val="12"/>
  </w:num>
  <w:num w:numId="2" w16cid:durableId="1590697203">
    <w:abstractNumId w:val="5"/>
  </w:num>
  <w:num w:numId="3" w16cid:durableId="1380083542">
    <w:abstractNumId w:val="9"/>
  </w:num>
  <w:num w:numId="4" w16cid:durableId="493381061">
    <w:abstractNumId w:val="8"/>
  </w:num>
  <w:num w:numId="5" w16cid:durableId="2098089612">
    <w:abstractNumId w:val="6"/>
  </w:num>
  <w:num w:numId="6" w16cid:durableId="352733563">
    <w:abstractNumId w:val="0"/>
  </w:num>
  <w:num w:numId="7" w16cid:durableId="1049183994">
    <w:abstractNumId w:val="11"/>
  </w:num>
  <w:num w:numId="8" w16cid:durableId="952782826">
    <w:abstractNumId w:val="7"/>
  </w:num>
  <w:num w:numId="9" w16cid:durableId="1372874959">
    <w:abstractNumId w:val="4"/>
  </w:num>
  <w:num w:numId="10" w16cid:durableId="1496652025">
    <w:abstractNumId w:val="3"/>
  </w:num>
  <w:num w:numId="11" w16cid:durableId="1048990098">
    <w:abstractNumId w:val="2"/>
  </w:num>
  <w:num w:numId="12" w16cid:durableId="1378627244">
    <w:abstractNumId w:val="1"/>
  </w:num>
  <w:num w:numId="13" w16cid:durableId="9327399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FA"/>
    <w:rsid w:val="00071D8F"/>
    <w:rsid w:val="001F217D"/>
    <w:rsid w:val="00294E22"/>
    <w:rsid w:val="00367DFA"/>
    <w:rsid w:val="00466AC3"/>
    <w:rsid w:val="0055496D"/>
    <w:rsid w:val="006139DA"/>
    <w:rsid w:val="0094155D"/>
    <w:rsid w:val="00A97F63"/>
    <w:rsid w:val="00AD03EE"/>
    <w:rsid w:val="00C10472"/>
    <w:rsid w:val="00D16295"/>
    <w:rsid w:val="00D3139B"/>
    <w:rsid w:val="00EC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FACC"/>
  <w15:chartTrackingRefBased/>
  <w15:docId w15:val="{8A0E1C45-827D-46BE-A0A9-33775B1A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155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155D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10472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C10472"/>
    <w:rPr>
      <w:rFonts w:ascii="Times New Roman" w:eastAsia="Andale Sans UI" w:hAnsi="Times New Roman" w:cs="Times New Roman"/>
      <w:kern w:val="1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C104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2CB9B-0EFD-4E40-8F9D-98E47BD8F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7</cp:revision>
  <dcterms:created xsi:type="dcterms:W3CDTF">2023-04-10T18:29:00Z</dcterms:created>
  <dcterms:modified xsi:type="dcterms:W3CDTF">2023-04-11T12:19:00Z</dcterms:modified>
</cp:coreProperties>
</file>