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D34" w:rsidRPr="00970711" w:rsidRDefault="00C535BC" w:rsidP="00C535BC">
      <w:pPr>
        <w:pStyle w:val="Odsekzoznamu"/>
        <w:numPr>
          <w:ilvl w:val="0"/>
          <w:numId w:val="1"/>
        </w:numPr>
        <w:rPr>
          <w:sz w:val="36"/>
          <w:szCs w:val="36"/>
        </w:rPr>
      </w:pPr>
      <w:r w:rsidRPr="00970711">
        <w:rPr>
          <w:sz w:val="36"/>
          <w:szCs w:val="36"/>
        </w:rPr>
        <w:t>Historický vývoj vojenskej služby</w:t>
      </w:r>
    </w:p>
    <w:p w:rsidR="008415A9" w:rsidRPr="00970711" w:rsidRDefault="008415A9" w:rsidP="008415A9">
      <w:pPr>
        <w:pStyle w:val="Nadpis1"/>
        <w:spacing w:line="360" w:lineRule="auto"/>
        <w:jc w:val="center"/>
        <w:rPr>
          <w:spacing w:val="-10"/>
          <w:sz w:val="24"/>
          <w:szCs w:val="24"/>
        </w:rPr>
      </w:pPr>
      <w:bookmarkStart w:id="0" w:name="_Toc190153117"/>
      <w:r w:rsidRPr="00970711">
        <w:rPr>
          <w:spacing w:val="-10"/>
          <w:sz w:val="24"/>
          <w:szCs w:val="24"/>
        </w:rPr>
        <w:t>1. HISTORICKÝ VÝVOJ SLUŽOBNÉHO POMERU „PROFESIONÁLNYCH VOJAKOV“ NA ÚZEMÍ SR OD ROKU 1960</w:t>
      </w:r>
      <w:bookmarkEnd w:id="0"/>
    </w:p>
    <w:p w:rsidR="008415A9" w:rsidRPr="00EB08FF" w:rsidRDefault="008415A9" w:rsidP="008415A9">
      <w:pPr>
        <w:spacing w:line="360" w:lineRule="auto"/>
        <w:jc w:val="both"/>
        <w:rPr>
          <w:rFonts w:ascii="Calibri" w:eastAsia="Calibri" w:hAnsi="Calibri" w:cs="Times New Roman"/>
          <w:color w:val="000000"/>
          <w:spacing w:val="-10"/>
          <w:sz w:val="4"/>
          <w:szCs w:val="4"/>
        </w:rPr>
      </w:pPr>
      <w:r w:rsidRPr="006001D4">
        <w:rPr>
          <w:rFonts w:ascii="Calibri" w:eastAsia="Calibri" w:hAnsi="Calibri" w:cs="Times New Roman"/>
          <w:spacing w:val="-10"/>
        </w:rPr>
        <w:t xml:space="preserve">Podmienky výkonu služby profesionálnych vojakov Ozbrojených síl je možné rozdeliť do troch období podľa právnych predpisov upravujúcich túto oblasť. Prvým obdobím je obdobie podmienok výkonu služby profesionálnych vojakov podľa zákona č. 76/1959 Zb. o niektorých služobných pomeroch vojakov v znení neskorších predpisov. K zásadným zmenám však došlo v roku 1997, kedy bol schválený nový zákon č. 370/1997 Z.z. o vojenskej službe v znení neskorších predpisov, ktorý nadobudol účinnosť prvým januárom 1998 a kedy sa prešlo na nový systém podmienok výkonu služby profesionálnych vojakov. Obdobie účinnosti tohto zákona tvorí druhé tzv. zmiešané obdobie štátnej služby v Ozbrojených silách. </w:t>
      </w:r>
      <w:r>
        <w:rPr>
          <w:rFonts w:ascii="Calibri" w:eastAsia="Calibri" w:hAnsi="Calibri" w:cs="Times New Roman"/>
          <w:spacing w:val="-10"/>
        </w:rPr>
        <w:t>Reflexiou členstva SR v E</w:t>
      </w:r>
      <w:r w:rsidRPr="006001D4">
        <w:rPr>
          <w:rFonts w:ascii="Calibri" w:eastAsia="Calibri" w:hAnsi="Calibri" w:cs="Times New Roman"/>
          <w:spacing w:val="-10"/>
        </w:rPr>
        <w:t>urópskych spoločenstvách  a NATO bolo prijatie zákona č. 346/2005 Z.z. o štátnej službe profesionálnych vojakov, ktorým</w:t>
      </w:r>
      <w:r>
        <w:rPr>
          <w:rFonts w:ascii="Calibri" w:eastAsia="Calibri" w:hAnsi="Calibri" w:cs="Times New Roman"/>
          <w:spacing w:val="-10"/>
        </w:rPr>
        <w:t xml:space="preserve"> sa za</w:t>
      </w:r>
      <w:r w:rsidRPr="006001D4">
        <w:rPr>
          <w:rFonts w:ascii="Calibri" w:eastAsia="Calibri" w:hAnsi="Calibri" w:cs="Times New Roman"/>
          <w:spacing w:val="-10"/>
        </w:rPr>
        <w:t>čalo tretie obdobie profesionálnej služby v Ozbrojených silách. Účinnosťou tohto zákona prvým septembrom 2005 sú položené základy kvalitatívne odlišnej právnej úpravy štánozamestnaneckých vzťahov porovnateľnej s právnou úpravou obdobných zamestnaneckých vzťahov vo vyspelých krajinách Aliancie. Zákon zásadne mení systém m</w:t>
      </w:r>
      <w:r>
        <w:rPr>
          <w:rFonts w:ascii="Calibri" w:eastAsia="Calibri" w:hAnsi="Calibri" w:cs="Times New Roman"/>
          <w:spacing w:val="-10"/>
        </w:rPr>
        <w:t>anažmentu vojenského personálu, c</w:t>
      </w:r>
      <w:r w:rsidRPr="006001D4">
        <w:rPr>
          <w:rFonts w:ascii="Calibri" w:eastAsia="Calibri" w:hAnsi="Calibri" w:cs="Times New Roman"/>
          <w:spacing w:val="-10"/>
        </w:rPr>
        <w:t xml:space="preserve">entralizuje systém riadenia, čím vytvára predpoklady pre zriadenie jednotného systému personálneho manažmentu pre všetok vojenský personál. </w:t>
      </w:r>
      <w:r w:rsidRPr="006001D4">
        <w:rPr>
          <w:rFonts w:ascii="Calibri" w:eastAsia="Calibri" w:hAnsi="Calibri" w:cs="Times New Roman"/>
          <w:color w:val="000000"/>
          <w:spacing w:val="-10"/>
        </w:rPr>
        <w:t xml:space="preserve">Zavŕšením procesu prechodu Ozbrojených síl Slovenskej republiky od zmiešaného typu k plne profesionálnym Ozbrojeným silám bolo vyhlásenie </w:t>
      </w:r>
      <w:r>
        <w:rPr>
          <w:rFonts w:ascii="Calibri" w:eastAsia="Calibri" w:hAnsi="Calibri" w:cs="Times New Roman"/>
          <w:color w:val="000000"/>
          <w:spacing w:val="-10"/>
        </w:rPr>
        <w:t>úplného znenia</w:t>
      </w:r>
      <w:r w:rsidRPr="006001D4">
        <w:rPr>
          <w:rFonts w:ascii="Calibri" w:eastAsia="Calibri" w:hAnsi="Calibri" w:cs="Times New Roman"/>
          <w:color w:val="000000"/>
          <w:spacing w:val="-10"/>
        </w:rPr>
        <w:t xml:space="preserve"> zákona </w:t>
      </w:r>
      <w:r>
        <w:rPr>
          <w:rFonts w:ascii="Calibri" w:eastAsia="Calibri" w:hAnsi="Calibri" w:cs="Times New Roman"/>
          <w:color w:val="000000"/>
          <w:spacing w:val="-10"/>
        </w:rPr>
        <w:t>pod</w:t>
      </w:r>
      <w:r w:rsidRPr="006001D4">
        <w:rPr>
          <w:rFonts w:ascii="Calibri" w:eastAsia="Calibri" w:hAnsi="Calibri" w:cs="Times New Roman"/>
          <w:color w:val="000000"/>
          <w:spacing w:val="-10"/>
        </w:rPr>
        <w:t xml:space="preserve"> č. 428/2007 Z.z... Predseda NR SR vyhlásil</w:t>
      </w:r>
      <w:r>
        <w:rPr>
          <w:rFonts w:ascii="Calibri" w:eastAsia="Calibri" w:hAnsi="Calibri" w:cs="Times New Roman"/>
          <w:color w:val="000000"/>
          <w:spacing w:val="-10"/>
        </w:rPr>
        <w:t xml:space="preserve"> toto úplné znenie</w:t>
      </w:r>
      <w:r w:rsidRPr="006001D4">
        <w:rPr>
          <w:rFonts w:ascii="Calibri" w:eastAsia="Calibri" w:hAnsi="Calibri" w:cs="Times New Roman"/>
          <w:color w:val="000000"/>
          <w:spacing w:val="-10"/>
        </w:rPr>
        <w:t xml:space="preserve"> z dôvodu rozsiahlych zmien v zákone č. 346/2005 Z.z. o štátnej službe profesionálnych vojakov, ktoré boli vykonané jeho novelami</w:t>
      </w:r>
      <w:r w:rsidRPr="006001D4">
        <w:rPr>
          <w:rStyle w:val="Odkaznapoznmkupodiarou"/>
          <w:rFonts w:ascii="Calibri" w:eastAsia="Calibri" w:hAnsi="Calibri" w:cs="Times New Roman"/>
          <w:color w:val="000000"/>
          <w:spacing w:val="-10"/>
        </w:rPr>
        <w:footnoteReference w:id="2"/>
      </w:r>
      <w:r w:rsidRPr="006001D4">
        <w:rPr>
          <w:rFonts w:ascii="Calibri" w:eastAsia="Calibri" w:hAnsi="Calibri" w:cs="Times New Roman"/>
          <w:color w:val="000000"/>
          <w:spacing w:val="-10"/>
        </w:rPr>
        <w:t>.</w:t>
      </w:r>
      <w:r>
        <w:rPr>
          <w:spacing w:val="-10"/>
        </w:rPr>
        <w:t>P</w:t>
      </w:r>
      <w:r w:rsidRPr="006001D4">
        <w:rPr>
          <w:rFonts w:ascii="Calibri" w:eastAsia="Calibri" w:hAnsi="Calibri" w:cs="Times New Roman"/>
          <w:spacing w:val="-10"/>
        </w:rPr>
        <w:t xml:space="preserve">ojmy ako „vojak z povolania“ a „profesionálny vojak“, pojmy „Armáda Slovenskej republiky“ a „Ozbrojené sily Slovenskej republiky“, ktoré sú z hľadiska významu pre tento účel rovnocenné. </w:t>
      </w:r>
    </w:p>
    <w:p w:rsidR="008415A9" w:rsidRPr="006001D4" w:rsidRDefault="008415A9" w:rsidP="008415A9">
      <w:pPr>
        <w:pStyle w:val="Nadpis2"/>
        <w:rPr>
          <w:spacing w:val="-10"/>
        </w:rPr>
      </w:pPr>
      <w:bookmarkStart w:id="1" w:name="_Toc190153118"/>
      <w:r w:rsidRPr="006001D4">
        <w:rPr>
          <w:spacing w:val="-10"/>
        </w:rPr>
        <w:t>1.1 Služobný pomer profesionálnych vojakov na území SR od roku 1960</w:t>
      </w:r>
      <w:bookmarkEnd w:id="1"/>
    </w:p>
    <w:p w:rsidR="008415A9" w:rsidRPr="006001D4" w:rsidRDefault="008415A9" w:rsidP="008415A9">
      <w:pPr>
        <w:spacing w:line="360" w:lineRule="auto"/>
        <w:jc w:val="both"/>
        <w:rPr>
          <w:rFonts w:ascii="Calibri" w:eastAsia="Calibri" w:hAnsi="Calibri" w:cs="Times New Roman"/>
          <w:spacing w:val="-10"/>
        </w:rPr>
      </w:pPr>
    </w:p>
    <w:p w:rsidR="00EB08FF" w:rsidRDefault="008415A9" w:rsidP="00EB08FF">
      <w:pPr>
        <w:spacing w:line="360" w:lineRule="auto"/>
        <w:ind w:firstLine="708"/>
        <w:jc w:val="both"/>
        <w:rPr>
          <w:rFonts w:ascii="Calibri" w:eastAsia="Calibri" w:hAnsi="Calibri" w:cs="Times New Roman"/>
          <w:spacing w:val="-10"/>
          <w:sz w:val="4"/>
          <w:szCs w:val="4"/>
        </w:rPr>
      </w:pPr>
      <w:r w:rsidRPr="006001D4">
        <w:rPr>
          <w:rFonts w:ascii="Calibri" w:eastAsia="Calibri" w:hAnsi="Calibri" w:cs="Times New Roman"/>
          <w:spacing w:val="-10"/>
        </w:rPr>
        <w:t xml:space="preserve">Fakticky prvým predpisom upravujúcim služobný pomer profesionálnych vojakov resp. vojakov z povolania ako štátnozamestnanecký </w:t>
      </w:r>
      <w:r w:rsidR="000503B5">
        <w:rPr>
          <w:spacing w:val="-10"/>
        </w:rPr>
        <w:t xml:space="preserve">vzťah je zákon č. 76/1959 Zb. </w:t>
      </w:r>
      <w:r>
        <w:rPr>
          <w:rFonts w:ascii="Calibri" w:eastAsia="Calibri" w:hAnsi="Calibri" w:cs="Times New Roman"/>
          <w:spacing w:val="-10"/>
        </w:rPr>
        <w:t xml:space="preserve"> ktorý</w:t>
      </w:r>
      <w:r w:rsidRPr="006001D4">
        <w:rPr>
          <w:rFonts w:ascii="Calibri" w:eastAsia="Calibri" w:hAnsi="Calibri" w:cs="Times New Roman"/>
          <w:spacing w:val="-10"/>
        </w:rPr>
        <w:t xml:space="preserve"> nadobudol účinnosť prvým májom 1960 s výnimkou ustanovenia §4 (ustanovenie vojenských hodností), ktoré nadobudlo účinnosť 1. októbra 1960. Tento zákon pozostával z desiatich základných dielov.</w:t>
      </w:r>
    </w:p>
    <w:p w:rsidR="008415A9" w:rsidRDefault="008415A9" w:rsidP="00EB08FF">
      <w:pPr>
        <w:spacing w:line="360" w:lineRule="auto"/>
        <w:ind w:firstLine="708"/>
        <w:jc w:val="both"/>
        <w:rPr>
          <w:rFonts w:ascii="Calibri" w:eastAsia="Calibri" w:hAnsi="Calibri" w:cs="Times New Roman"/>
          <w:spacing w:val="-10"/>
          <w:sz w:val="4"/>
          <w:szCs w:val="4"/>
        </w:rPr>
      </w:pPr>
      <w:r w:rsidRPr="006001D4">
        <w:rPr>
          <w:rFonts w:ascii="Calibri" w:eastAsia="Calibri" w:hAnsi="Calibri" w:cs="Times New Roman"/>
          <w:spacing w:val="-10"/>
        </w:rPr>
        <w:t>Za vojaka z povolania bolo možné prijať len občana bezvýhradne oddaného, ktorý mal potrebnú telesnú a duševnú zdatnosť. Ďalej musel spĺňať morálne a odborné požiadavky ustanovené vykonávacími právnymi predpismi a zložil vojenskú prísahu.</w:t>
      </w:r>
    </w:p>
    <w:p w:rsidR="008415A9" w:rsidRPr="000503B5" w:rsidRDefault="008415A9" w:rsidP="000503B5">
      <w:pPr>
        <w:spacing w:line="360" w:lineRule="auto"/>
        <w:ind w:firstLine="720"/>
        <w:jc w:val="both"/>
        <w:rPr>
          <w:rFonts w:ascii="Calibri" w:eastAsia="Calibri" w:hAnsi="Calibri" w:cs="Times New Roman"/>
          <w:spacing w:val="-10"/>
          <w:sz w:val="4"/>
          <w:szCs w:val="4"/>
        </w:rPr>
      </w:pPr>
      <w:r w:rsidRPr="006001D4">
        <w:rPr>
          <w:rFonts w:ascii="Calibri" w:eastAsia="Calibri" w:hAnsi="Calibri" w:cs="Times New Roman"/>
          <w:spacing w:val="-10"/>
        </w:rPr>
        <w:lastRenderedPageBreak/>
        <w:t>Za vojakov z povolania boli považovaní práporčíci, dôstojníci a generáli, ktorí vojenskú službu vykonávali ako svoje povolanie v služobnom pomere. Do tohto služobného pomeru boli prijatí na základe vlastnej žiadosti a po vykonaní základnej (náhradnej) služby.</w:t>
      </w:r>
    </w:p>
    <w:p w:rsidR="008415A9" w:rsidRPr="006001D4" w:rsidRDefault="008415A9" w:rsidP="000503B5">
      <w:pPr>
        <w:spacing w:line="360" w:lineRule="auto"/>
        <w:jc w:val="both"/>
        <w:rPr>
          <w:rFonts w:ascii="Calibri" w:eastAsia="Calibri" w:hAnsi="Calibri" w:cs="Times New Roman"/>
          <w:spacing w:val="-10"/>
        </w:rPr>
      </w:pPr>
    </w:p>
    <w:p w:rsidR="008415A9" w:rsidRPr="00EB08FF" w:rsidRDefault="008415A9" w:rsidP="00EB08FF">
      <w:pPr>
        <w:pStyle w:val="Nadpis2"/>
        <w:rPr>
          <w:spacing w:val="-10"/>
        </w:rPr>
      </w:pPr>
      <w:bookmarkStart w:id="2" w:name="_Toc190153119"/>
      <w:r w:rsidRPr="006001D4">
        <w:rPr>
          <w:spacing w:val="-10"/>
        </w:rPr>
        <w:t>1.2 Služobný pomer profesionálnych vojakov na území SR v rokoch 1997 – 2004</w:t>
      </w:r>
      <w:bookmarkEnd w:id="2"/>
    </w:p>
    <w:p w:rsidR="008415A9" w:rsidRPr="004F17B0" w:rsidRDefault="008415A9" w:rsidP="000503B5">
      <w:pPr>
        <w:spacing w:line="360" w:lineRule="auto"/>
        <w:ind w:firstLine="708"/>
        <w:jc w:val="both"/>
        <w:rPr>
          <w:rFonts w:ascii="Calibri" w:eastAsia="Calibri" w:hAnsi="Calibri" w:cs="Times New Roman"/>
          <w:spacing w:val="-10"/>
          <w:sz w:val="4"/>
          <w:szCs w:val="4"/>
        </w:rPr>
      </w:pPr>
      <w:r w:rsidRPr="006001D4">
        <w:rPr>
          <w:rFonts w:ascii="Calibri" w:eastAsia="Calibri" w:hAnsi="Calibri" w:cs="Times New Roman"/>
          <w:spacing w:val="-10"/>
        </w:rPr>
        <w:t>Po roku 1997 došlo k zásadným zmenám v podmienkach výkonu služby vojakov z povolania. Nový zákon reagoval na spoločenské a legislatívne zmeny, ktoré sa udiali v SR v súvislosti so snahou jej začlenenia do európskych štruktúr a Severoatlantickej aliancie. V tomto období preto dochádzalo k transformácii Ozbrojených síl. V dôsledku toho bolo potrebné pružne reagovať na danú situáciu ako v oblasti regrutovania nových profesionálnych vojakov, tak aj v oblasti podmienok výkonu služby.</w:t>
      </w:r>
    </w:p>
    <w:p w:rsidR="008415A9" w:rsidRDefault="008415A9" w:rsidP="008415A9">
      <w:pPr>
        <w:spacing w:line="360" w:lineRule="auto"/>
        <w:ind w:firstLine="708"/>
        <w:jc w:val="both"/>
        <w:rPr>
          <w:rFonts w:ascii="Calibri" w:eastAsia="Calibri" w:hAnsi="Calibri" w:cs="Times New Roman"/>
          <w:spacing w:val="-10"/>
          <w:sz w:val="4"/>
          <w:szCs w:val="4"/>
        </w:rPr>
      </w:pPr>
      <w:r w:rsidRPr="006001D4">
        <w:rPr>
          <w:rFonts w:ascii="Calibri" w:eastAsia="Calibri" w:hAnsi="Calibri" w:cs="Times New Roman"/>
          <w:spacing w:val="-10"/>
        </w:rPr>
        <w:t>Od roku 1998 podmienky výkonu služby profesionálnych vojakov, vymedzenie pojmov „vojak“ a „služobný pomer“, problematiku vzniku zmeny a skončenia vojenskej služby a služobného pomeru upravoval zákon č. 370/1997 Z.z. o vojenskej službe v znení neskorších predpisov.</w:t>
      </w:r>
    </w:p>
    <w:p w:rsidR="008415A9" w:rsidRPr="004F17B0" w:rsidRDefault="008415A9" w:rsidP="008415A9">
      <w:pPr>
        <w:spacing w:line="360" w:lineRule="auto"/>
        <w:ind w:firstLine="708"/>
        <w:jc w:val="both"/>
        <w:rPr>
          <w:rFonts w:ascii="Calibri" w:eastAsia="Calibri" w:hAnsi="Calibri" w:cs="Times New Roman"/>
          <w:spacing w:val="-10"/>
          <w:sz w:val="4"/>
          <w:szCs w:val="4"/>
        </w:rPr>
      </w:pPr>
    </w:p>
    <w:p w:rsidR="008415A9" w:rsidRDefault="008415A9" w:rsidP="008415A9">
      <w:pPr>
        <w:spacing w:line="360" w:lineRule="auto"/>
        <w:ind w:firstLine="708"/>
        <w:jc w:val="both"/>
        <w:rPr>
          <w:rFonts w:ascii="Calibri" w:eastAsia="Calibri" w:hAnsi="Calibri" w:cs="Times New Roman"/>
          <w:spacing w:val="-10"/>
          <w:sz w:val="4"/>
          <w:szCs w:val="4"/>
        </w:rPr>
      </w:pPr>
      <w:r w:rsidRPr="006001D4">
        <w:rPr>
          <w:rFonts w:ascii="Calibri" w:eastAsia="Calibri" w:hAnsi="Calibri" w:cs="Times New Roman"/>
          <w:spacing w:val="-10"/>
        </w:rPr>
        <w:t xml:space="preserve">Zákon č. 370/1997 Z.z. o vojenskej službe nadobudol účinnosť prvým januárom 1998 po schválení Národnou radou Slovenskej republiky. Predmetom zákona </w:t>
      </w:r>
      <w:r>
        <w:rPr>
          <w:rFonts w:ascii="Calibri" w:eastAsia="Calibri" w:hAnsi="Calibri" w:cs="Times New Roman"/>
          <w:spacing w:val="-10"/>
        </w:rPr>
        <w:t>bolo</w:t>
      </w:r>
      <w:r w:rsidRPr="006001D4">
        <w:rPr>
          <w:rFonts w:ascii="Calibri" w:eastAsia="Calibri" w:hAnsi="Calibri" w:cs="Times New Roman"/>
          <w:spacing w:val="-10"/>
        </w:rPr>
        <w:t xml:space="preserve"> upraviť právne vzťahy vojakov Ozbrojených síl a štátu, súvisiace so vznikom , zmenami a skončením vojenskej služby. </w:t>
      </w:r>
      <w:r>
        <w:rPr>
          <w:rFonts w:ascii="Calibri" w:eastAsia="Calibri" w:hAnsi="Calibri" w:cs="Times New Roman"/>
          <w:spacing w:val="-10"/>
        </w:rPr>
        <w:t>Tento zákon pozostával</w:t>
      </w:r>
      <w:r w:rsidRPr="006001D4">
        <w:rPr>
          <w:rFonts w:ascii="Calibri" w:eastAsia="Calibri" w:hAnsi="Calibri" w:cs="Times New Roman"/>
          <w:spacing w:val="-10"/>
        </w:rPr>
        <w:t xml:space="preserve"> z trinásť častí.</w:t>
      </w:r>
    </w:p>
    <w:p w:rsidR="008415A9" w:rsidRPr="004F17B0" w:rsidRDefault="008415A9" w:rsidP="008415A9">
      <w:pPr>
        <w:spacing w:line="360" w:lineRule="auto"/>
        <w:ind w:firstLine="708"/>
        <w:jc w:val="both"/>
        <w:rPr>
          <w:rFonts w:ascii="Calibri" w:eastAsia="Calibri" w:hAnsi="Calibri" w:cs="Times New Roman"/>
          <w:spacing w:val="-10"/>
          <w:sz w:val="4"/>
          <w:szCs w:val="4"/>
        </w:rPr>
      </w:pPr>
    </w:p>
    <w:p w:rsidR="008415A9" w:rsidRPr="006001D4" w:rsidRDefault="008415A9" w:rsidP="008415A9">
      <w:pPr>
        <w:spacing w:line="360" w:lineRule="auto"/>
        <w:ind w:firstLine="708"/>
        <w:jc w:val="both"/>
        <w:rPr>
          <w:rFonts w:ascii="Calibri" w:eastAsia="Calibri" w:hAnsi="Calibri" w:cs="Times New Roman"/>
          <w:spacing w:val="-10"/>
        </w:rPr>
      </w:pPr>
      <w:r>
        <w:rPr>
          <w:rFonts w:ascii="Calibri" w:eastAsia="Calibri" w:hAnsi="Calibri" w:cs="Times New Roman"/>
          <w:spacing w:val="-10"/>
        </w:rPr>
        <w:t>V prvej časti zákona sú vymedzené pojmy ako</w:t>
      </w:r>
      <w:r w:rsidRPr="006001D4">
        <w:rPr>
          <w:rFonts w:ascii="Calibri" w:eastAsia="Calibri" w:hAnsi="Calibri" w:cs="Times New Roman"/>
          <w:spacing w:val="-10"/>
        </w:rPr>
        <w:t xml:space="preserve"> „vojak“ a „vojenská služba“. Podľa § 2 tohto zákona je vojenská služba definovaná ako služba, ktorú vykonáva vojak v Ozbrojených silách a vojak je definovaný ako občan SR, ktorý vykonáva:</w:t>
      </w:r>
    </w:p>
    <w:p w:rsidR="008415A9" w:rsidRPr="006001D4" w:rsidRDefault="008415A9" w:rsidP="008415A9">
      <w:pPr>
        <w:numPr>
          <w:ilvl w:val="0"/>
          <w:numId w:val="4"/>
        </w:numPr>
        <w:spacing w:after="0" w:line="240" w:lineRule="auto"/>
        <w:jc w:val="both"/>
        <w:rPr>
          <w:rFonts w:ascii="Calibri" w:eastAsia="Calibri" w:hAnsi="Calibri" w:cs="Times New Roman"/>
          <w:spacing w:val="-10"/>
        </w:rPr>
      </w:pPr>
      <w:r>
        <w:rPr>
          <w:rFonts w:ascii="Calibri" w:eastAsia="Calibri" w:hAnsi="Calibri" w:cs="Times New Roman"/>
          <w:spacing w:val="-10"/>
        </w:rPr>
        <w:t>z</w:t>
      </w:r>
      <w:r w:rsidRPr="006001D4">
        <w:rPr>
          <w:rFonts w:ascii="Calibri" w:eastAsia="Calibri" w:hAnsi="Calibri" w:cs="Times New Roman"/>
          <w:spacing w:val="-10"/>
        </w:rPr>
        <w:t>ákladnú službu,</w:t>
      </w:r>
    </w:p>
    <w:p w:rsidR="008415A9" w:rsidRPr="006001D4" w:rsidRDefault="008415A9" w:rsidP="008415A9">
      <w:pPr>
        <w:numPr>
          <w:ilvl w:val="0"/>
          <w:numId w:val="4"/>
        </w:numPr>
        <w:spacing w:after="0" w:line="240" w:lineRule="auto"/>
        <w:jc w:val="both"/>
        <w:rPr>
          <w:rFonts w:ascii="Calibri" w:eastAsia="Calibri" w:hAnsi="Calibri" w:cs="Times New Roman"/>
          <w:spacing w:val="-10"/>
        </w:rPr>
      </w:pPr>
      <w:r>
        <w:rPr>
          <w:rFonts w:ascii="Calibri" w:eastAsia="Calibri" w:hAnsi="Calibri" w:cs="Times New Roman"/>
          <w:spacing w:val="-10"/>
        </w:rPr>
        <w:t>n</w:t>
      </w:r>
      <w:r w:rsidRPr="006001D4">
        <w:rPr>
          <w:rFonts w:ascii="Calibri" w:eastAsia="Calibri" w:hAnsi="Calibri" w:cs="Times New Roman"/>
          <w:spacing w:val="-10"/>
        </w:rPr>
        <w:t>áhradnú službu,</w:t>
      </w:r>
    </w:p>
    <w:p w:rsidR="008415A9" w:rsidRPr="006001D4" w:rsidRDefault="008415A9" w:rsidP="008415A9">
      <w:pPr>
        <w:numPr>
          <w:ilvl w:val="0"/>
          <w:numId w:val="4"/>
        </w:numPr>
        <w:spacing w:after="0" w:line="240" w:lineRule="auto"/>
        <w:jc w:val="both"/>
        <w:rPr>
          <w:rFonts w:ascii="Calibri" w:eastAsia="Calibri" w:hAnsi="Calibri" w:cs="Times New Roman"/>
          <w:spacing w:val="-10"/>
        </w:rPr>
      </w:pPr>
      <w:r>
        <w:rPr>
          <w:rFonts w:ascii="Calibri" w:eastAsia="Calibri" w:hAnsi="Calibri" w:cs="Times New Roman"/>
          <w:spacing w:val="-10"/>
        </w:rPr>
        <w:t>z</w:t>
      </w:r>
      <w:r w:rsidRPr="006001D4">
        <w:rPr>
          <w:rFonts w:ascii="Calibri" w:eastAsia="Calibri" w:hAnsi="Calibri" w:cs="Times New Roman"/>
          <w:spacing w:val="-10"/>
        </w:rPr>
        <w:t>dokonaľovaciu službu,</w:t>
      </w:r>
    </w:p>
    <w:p w:rsidR="008415A9" w:rsidRPr="006001D4" w:rsidRDefault="008415A9" w:rsidP="008415A9">
      <w:pPr>
        <w:numPr>
          <w:ilvl w:val="0"/>
          <w:numId w:val="4"/>
        </w:numPr>
        <w:spacing w:after="0" w:line="240" w:lineRule="auto"/>
        <w:jc w:val="both"/>
        <w:rPr>
          <w:rFonts w:ascii="Calibri" w:eastAsia="Calibri" w:hAnsi="Calibri" w:cs="Times New Roman"/>
          <w:spacing w:val="-10"/>
        </w:rPr>
      </w:pPr>
      <w:r>
        <w:rPr>
          <w:rFonts w:ascii="Calibri" w:eastAsia="Calibri" w:hAnsi="Calibri" w:cs="Times New Roman"/>
          <w:spacing w:val="-10"/>
        </w:rPr>
        <w:t>p</w:t>
      </w:r>
      <w:r w:rsidRPr="006001D4">
        <w:rPr>
          <w:rFonts w:ascii="Calibri" w:eastAsia="Calibri" w:hAnsi="Calibri" w:cs="Times New Roman"/>
          <w:spacing w:val="-10"/>
        </w:rPr>
        <w:t>rípravnú službu,</w:t>
      </w:r>
    </w:p>
    <w:p w:rsidR="008415A9" w:rsidRDefault="008415A9" w:rsidP="008415A9">
      <w:pPr>
        <w:numPr>
          <w:ilvl w:val="0"/>
          <w:numId w:val="4"/>
        </w:numPr>
        <w:spacing w:after="0" w:line="240" w:lineRule="auto"/>
        <w:jc w:val="both"/>
        <w:rPr>
          <w:rFonts w:ascii="Calibri" w:eastAsia="Calibri" w:hAnsi="Calibri" w:cs="Times New Roman"/>
          <w:spacing w:val="-10"/>
        </w:rPr>
      </w:pPr>
      <w:r>
        <w:rPr>
          <w:rFonts w:ascii="Calibri" w:eastAsia="Calibri" w:hAnsi="Calibri" w:cs="Times New Roman"/>
          <w:spacing w:val="-10"/>
        </w:rPr>
        <w:t>p</w:t>
      </w:r>
      <w:r w:rsidRPr="006001D4">
        <w:rPr>
          <w:rFonts w:ascii="Calibri" w:eastAsia="Calibri" w:hAnsi="Calibri" w:cs="Times New Roman"/>
          <w:spacing w:val="-10"/>
        </w:rPr>
        <w:t>rofesionálnu službu.</w:t>
      </w:r>
    </w:p>
    <w:p w:rsidR="008415A9" w:rsidRPr="006001D4" w:rsidRDefault="008415A9" w:rsidP="008415A9">
      <w:pPr>
        <w:ind w:left="1248"/>
        <w:jc w:val="both"/>
        <w:rPr>
          <w:rFonts w:ascii="Calibri" w:eastAsia="Calibri" w:hAnsi="Calibri" w:cs="Times New Roman"/>
          <w:spacing w:val="-10"/>
        </w:rPr>
      </w:pPr>
    </w:p>
    <w:p w:rsidR="008415A9" w:rsidRDefault="008415A9" w:rsidP="000503B5">
      <w:pPr>
        <w:spacing w:line="360" w:lineRule="auto"/>
        <w:jc w:val="both"/>
        <w:rPr>
          <w:rFonts w:ascii="Calibri" w:eastAsia="Calibri" w:hAnsi="Calibri" w:cs="Times New Roman"/>
          <w:spacing w:val="-10"/>
          <w:sz w:val="4"/>
          <w:szCs w:val="4"/>
        </w:rPr>
      </w:pPr>
      <w:r w:rsidRPr="006001D4">
        <w:rPr>
          <w:rFonts w:ascii="Calibri" w:eastAsia="Calibri" w:hAnsi="Calibri" w:cs="Times New Roman"/>
          <w:spacing w:val="-10"/>
        </w:rPr>
        <w:t xml:space="preserve">V druhej časti tohto zákona – profesionálna služba </w:t>
      </w:r>
      <w:r>
        <w:rPr>
          <w:rFonts w:ascii="Calibri" w:eastAsia="Calibri" w:hAnsi="Calibri" w:cs="Times New Roman"/>
          <w:spacing w:val="-10"/>
        </w:rPr>
        <w:t>bol aj prvý krát za</w:t>
      </w:r>
      <w:r w:rsidRPr="006001D4">
        <w:rPr>
          <w:rFonts w:ascii="Calibri" w:eastAsia="Calibri" w:hAnsi="Calibri" w:cs="Times New Roman"/>
          <w:spacing w:val="-10"/>
        </w:rPr>
        <w:t>definovaný pojem „služobný pomer“</w:t>
      </w:r>
      <w:r>
        <w:rPr>
          <w:rFonts w:ascii="Calibri" w:eastAsia="Calibri" w:hAnsi="Calibri" w:cs="Times New Roman"/>
          <w:spacing w:val="-10"/>
        </w:rPr>
        <w:t>, ktorý vo svojej podstate je rovnako vyjadrený aj v súčasnej právnej úprave</w:t>
      </w:r>
      <w:r w:rsidRPr="006001D4">
        <w:rPr>
          <w:rFonts w:ascii="Calibri" w:eastAsia="Calibri" w:hAnsi="Calibri" w:cs="Times New Roman"/>
          <w:spacing w:val="-10"/>
        </w:rPr>
        <w:t xml:space="preserve">. </w:t>
      </w:r>
    </w:p>
    <w:p w:rsidR="008415A9" w:rsidRPr="006001D4" w:rsidRDefault="008415A9" w:rsidP="000503B5">
      <w:pPr>
        <w:spacing w:line="360" w:lineRule="auto"/>
        <w:jc w:val="both"/>
        <w:rPr>
          <w:rFonts w:ascii="Calibri" w:eastAsia="Calibri" w:hAnsi="Calibri" w:cs="Times New Roman"/>
          <w:spacing w:val="-10"/>
        </w:rPr>
      </w:pPr>
      <w:r>
        <w:rPr>
          <w:rFonts w:ascii="Calibri" w:eastAsia="Calibri" w:hAnsi="Calibri" w:cs="Times New Roman"/>
          <w:spacing w:val="-10"/>
        </w:rPr>
        <w:t>Služobný pomer bol podľa tohto zákona chápaný ako</w:t>
      </w:r>
      <w:r w:rsidRPr="006001D4">
        <w:rPr>
          <w:rFonts w:ascii="Calibri" w:eastAsia="Calibri" w:hAnsi="Calibri" w:cs="Times New Roman"/>
          <w:spacing w:val="-10"/>
        </w:rPr>
        <w:t xml:space="preserve"> právny vzťah profesionálneho vojaka a štátu, v ktorom profesionálny vojak dobrovoľne vykonáva</w:t>
      </w:r>
      <w:r>
        <w:rPr>
          <w:rFonts w:ascii="Calibri" w:eastAsia="Calibri" w:hAnsi="Calibri" w:cs="Times New Roman"/>
          <w:spacing w:val="-10"/>
        </w:rPr>
        <w:t>l</w:t>
      </w:r>
      <w:r w:rsidRPr="006001D4">
        <w:rPr>
          <w:rFonts w:ascii="Calibri" w:eastAsia="Calibri" w:hAnsi="Calibri" w:cs="Times New Roman"/>
          <w:spacing w:val="-10"/>
        </w:rPr>
        <w:t xml:space="preserve"> profesionálnu službu ako svoje zamestnanie. Vznik</w:t>
      </w:r>
      <w:r>
        <w:rPr>
          <w:rFonts w:ascii="Calibri" w:eastAsia="Calibri" w:hAnsi="Calibri" w:cs="Times New Roman"/>
          <w:spacing w:val="-10"/>
        </w:rPr>
        <w:t>ol</w:t>
      </w:r>
      <w:r w:rsidRPr="006001D4">
        <w:rPr>
          <w:rFonts w:ascii="Calibri" w:eastAsia="Calibri" w:hAnsi="Calibri" w:cs="Times New Roman"/>
          <w:b/>
          <w:spacing w:val="-10"/>
        </w:rPr>
        <w:t xml:space="preserve"> </w:t>
      </w:r>
      <w:r w:rsidRPr="006001D4">
        <w:rPr>
          <w:rFonts w:ascii="Calibri" w:eastAsia="Calibri" w:hAnsi="Calibri" w:cs="Times New Roman"/>
          <w:spacing w:val="-10"/>
        </w:rPr>
        <w:t>dňom určeným v rozkaze v personálnych veciach dňom nastúpenia do pr</w:t>
      </w:r>
      <w:r>
        <w:rPr>
          <w:rFonts w:ascii="Calibri" w:eastAsia="Calibri" w:hAnsi="Calibri" w:cs="Times New Roman"/>
          <w:spacing w:val="-10"/>
        </w:rPr>
        <w:t xml:space="preserve">ofesionálnej služby. </w:t>
      </w:r>
    </w:p>
    <w:p w:rsidR="008415A9" w:rsidRPr="006001D4" w:rsidRDefault="008415A9" w:rsidP="008415A9">
      <w:pPr>
        <w:spacing w:line="360" w:lineRule="auto"/>
        <w:jc w:val="both"/>
        <w:rPr>
          <w:rFonts w:ascii="Calibri" w:eastAsia="Calibri" w:hAnsi="Calibri" w:cs="Times New Roman"/>
          <w:b/>
          <w:spacing w:val="-10"/>
        </w:rPr>
      </w:pPr>
      <w:r w:rsidRPr="006001D4">
        <w:rPr>
          <w:rFonts w:ascii="Calibri" w:eastAsia="Calibri" w:hAnsi="Calibri" w:cs="Times New Roman"/>
          <w:b/>
          <w:spacing w:val="-10"/>
        </w:rPr>
        <w:lastRenderedPageBreak/>
        <w:t>DOČASNÝ SLUŽOBNÝ POMER</w:t>
      </w:r>
    </w:p>
    <w:p w:rsidR="008415A9" w:rsidRPr="006001D4" w:rsidRDefault="008415A9" w:rsidP="008415A9">
      <w:pPr>
        <w:spacing w:line="360" w:lineRule="auto"/>
        <w:ind w:firstLine="720"/>
        <w:jc w:val="both"/>
        <w:rPr>
          <w:rFonts w:ascii="Calibri" w:eastAsia="Calibri" w:hAnsi="Calibri" w:cs="Times New Roman"/>
          <w:spacing w:val="-10"/>
        </w:rPr>
      </w:pPr>
      <w:r w:rsidRPr="006001D4">
        <w:rPr>
          <w:rFonts w:ascii="Calibri" w:eastAsia="Calibri" w:hAnsi="Calibri" w:cs="Times New Roman"/>
          <w:spacing w:val="-10"/>
        </w:rPr>
        <w:t>Do dočasného služobného pomeru</w:t>
      </w:r>
      <w:r>
        <w:rPr>
          <w:rFonts w:ascii="Calibri" w:eastAsia="Calibri" w:hAnsi="Calibri" w:cs="Times New Roman"/>
          <w:spacing w:val="-10"/>
        </w:rPr>
        <w:t xml:space="preserve"> bolo možné</w:t>
      </w:r>
      <w:r w:rsidRPr="006001D4">
        <w:rPr>
          <w:rFonts w:ascii="Calibri" w:eastAsia="Calibri" w:hAnsi="Calibri" w:cs="Times New Roman"/>
          <w:spacing w:val="-10"/>
        </w:rPr>
        <w:t xml:space="preserve"> prijať občana spĺňajúceho podmienky prijatia</w:t>
      </w:r>
      <w:r>
        <w:rPr>
          <w:rFonts w:ascii="Calibri" w:eastAsia="Calibri" w:hAnsi="Calibri" w:cs="Times New Roman"/>
          <w:spacing w:val="-10"/>
        </w:rPr>
        <w:t xml:space="preserve"> do služobného pomeru a prevzal</w:t>
      </w:r>
      <w:r w:rsidRPr="006001D4">
        <w:rPr>
          <w:rFonts w:ascii="Calibri" w:eastAsia="Calibri" w:hAnsi="Calibri" w:cs="Times New Roman"/>
          <w:spacing w:val="-10"/>
        </w:rPr>
        <w:t xml:space="preserve"> záväzok na takúto službu ak služobný </w:t>
      </w:r>
      <w:r>
        <w:rPr>
          <w:rFonts w:ascii="Calibri" w:eastAsia="Calibri" w:hAnsi="Calibri" w:cs="Times New Roman"/>
          <w:spacing w:val="-10"/>
        </w:rPr>
        <w:t>pomer trval</w:t>
      </w:r>
      <w:r w:rsidRPr="006001D4">
        <w:rPr>
          <w:rFonts w:ascii="Calibri" w:eastAsia="Calibri" w:hAnsi="Calibri" w:cs="Times New Roman"/>
          <w:spacing w:val="-10"/>
        </w:rPr>
        <w:t xml:space="preserve"> počas plnenia úloh určených  </w:t>
      </w:r>
      <w:r>
        <w:rPr>
          <w:rFonts w:ascii="Calibri" w:eastAsia="Calibri" w:hAnsi="Calibri" w:cs="Times New Roman"/>
          <w:spacing w:val="-10"/>
        </w:rPr>
        <w:t>osobitným predpisom. Ak prevzal</w:t>
      </w:r>
      <w:r w:rsidRPr="006001D4">
        <w:rPr>
          <w:rFonts w:ascii="Calibri" w:eastAsia="Calibri" w:hAnsi="Calibri" w:cs="Times New Roman"/>
          <w:spacing w:val="-10"/>
        </w:rPr>
        <w:t xml:space="preserve"> záväzok</w:t>
      </w:r>
      <w:r>
        <w:rPr>
          <w:rFonts w:ascii="Calibri" w:eastAsia="Calibri" w:hAnsi="Calibri" w:cs="Times New Roman"/>
          <w:spacing w:val="-10"/>
        </w:rPr>
        <w:t xml:space="preserve">  najmenej na tri roky, vstúpil</w:t>
      </w:r>
      <w:r w:rsidRPr="006001D4">
        <w:rPr>
          <w:rFonts w:ascii="Calibri" w:eastAsia="Calibri" w:hAnsi="Calibri" w:cs="Times New Roman"/>
          <w:spacing w:val="-10"/>
        </w:rPr>
        <w:t xml:space="preserve"> do dočasného služobného pomeru trvajúceho najmenej tri a najviac15 ro</w:t>
      </w:r>
      <w:r>
        <w:rPr>
          <w:rFonts w:ascii="Calibri" w:eastAsia="Calibri" w:hAnsi="Calibri" w:cs="Times New Roman"/>
          <w:spacing w:val="-10"/>
        </w:rPr>
        <w:t>kov, ak tento zákon neustanovil</w:t>
      </w:r>
      <w:r w:rsidRPr="006001D4">
        <w:rPr>
          <w:rFonts w:ascii="Calibri" w:eastAsia="Calibri" w:hAnsi="Calibri" w:cs="Times New Roman"/>
          <w:spacing w:val="-10"/>
        </w:rPr>
        <w:t xml:space="preserve"> inak.</w:t>
      </w:r>
    </w:p>
    <w:p w:rsidR="008415A9" w:rsidRPr="006001D4" w:rsidRDefault="008415A9" w:rsidP="008415A9">
      <w:pPr>
        <w:spacing w:line="360" w:lineRule="auto"/>
        <w:jc w:val="both"/>
        <w:rPr>
          <w:rFonts w:ascii="Calibri" w:eastAsia="Calibri" w:hAnsi="Calibri" w:cs="Times New Roman"/>
          <w:b/>
          <w:spacing w:val="-10"/>
        </w:rPr>
      </w:pPr>
      <w:r w:rsidRPr="006001D4">
        <w:rPr>
          <w:rFonts w:ascii="Calibri" w:eastAsia="Calibri" w:hAnsi="Calibri" w:cs="Times New Roman"/>
          <w:b/>
          <w:spacing w:val="-10"/>
        </w:rPr>
        <w:t>STÁLY SLUŽOBNÝ POMER</w:t>
      </w:r>
    </w:p>
    <w:p w:rsidR="008415A9" w:rsidRDefault="008415A9" w:rsidP="008415A9">
      <w:pPr>
        <w:spacing w:line="360" w:lineRule="auto"/>
        <w:ind w:firstLine="720"/>
        <w:jc w:val="both"/>
        <w:rPr>
          <w:rFonts w:ascii="Calibri" w:eastAsia="Calibri" w:hAnsi="Calibri" w:cs="Times New Roman"/>
          <w:spacing w:val="-10"/>
          <w:sz w:val="4"/>
          <w:szCs w:val="4"/>
        </w:rPr>
      </w:pPr>
      <w:r>
        <w:rPr>
          <w:rFonts w:ascii="Calibri" w:eastAsia="Calibri" w:hAnsi="Calibri" w:cs="Times New Roman"/>
          <w:spacing w:val="-10"/>
        </w:rPr>
        <w:t>Podľa tohto zákona trval</w:t>
      </w:r>
      <w:r w:rsidRPr="006001D4">
        <w:rPr>
          <w:rFonts w:ascii="Calibri" w:eastAsia="Calibri" w:hAnsi="Calibri" w:cs="Times New Roman"/>
          <w:spacing w:val="-10"/>
        </w:rPr>
        <w:t xml:space="preserve"> do dovŕšenia vekovej hranice ustanovenej pre vojenské hodnosti (§98). Do stáleho služobného pomeru sa prij</w:t>
      </w:r>
      <w:r>
        <w:rPr>
          <w:rFonts w:ascii="Calibri" w:eastAsia="Calibri" w:hAnsi="Calibri" w:cs="Times New Roman"/>
          <w:spacing w:val="-10"/>
        </w:rPr>
        <w:t>al</w:t>
      </w:r>
      <w:r w:rsidRPr="006001D4">
        <w:rPr>
          <w:rFonts w:ascii="Calibri" w:eastAsia="Calibri" w:hAnsi="Calibri" w:cs="Times New Roman"/>
          <w:spacing w:val="-10"/>
        </w:rPr>
        <w:t xml:space="preserve"> profesionálny vojak , ktorý splnil záväzok na dočasný služobný pomer v trvaní najmenej troch, alebo aspoň dvoch rokov, bola mu umožnená možnosť zvýšiť kvalifikáciu a </w:t>
      </w:r>
      <w:r>
        <w:rPr>
          <w:rFonts w:ascii="Calibri" w:eastAsia="Calibri" w:hAnsi="Calibri" w:cs="Times New Roman"/>
          <w:spacing w:val="-10"/>
        </w:rPr>
        <w:t>bol</w:t>
      </w:r>
      <w:r w:rsidRPr="006001D4">
        <w:rPr>
          <w:rFonts w:ascii="Calibri" w:eastAsia="Calibri" w:hAnsi="Calibri" w:cs="Times New Roman"/>
          <w:spacing w:val="-10"/>
        </w:rPr>
        <w:t xml:space="preserve"> spôsobilý na výkon stáleho služobného pomeru a prevz</w:t>
      </w:r>
      <w:r>
        <w:rPr>
          <w:rFonts w:ascii="Calibri" w:eastAsia="Calibri" w:hAnsi="Calibri" w:cs="Times New Roman"/>
          <w:spacing w:val="-10"/>
        </w:rPr>
        <w:t>al</w:t>
      </w:r>
      <w:r w:rsidRPr="006001D4">
        <w:rPr>
          <w:rFonts w:ascii="Calibri" w:eastAsia="Calibri" w:hAnsi="Calibri" w:cs="Times New Roman"/>
          <w:spacing w:val="-10"/>
        </w:rPr>
        <w:t xml:space="preserve"> na stály služobný pomer záväzok.</w:t>
      </w:r>
    </w:p>
    <w:p w:rsidR="008415A9" w:rsidRPr="006001D4" w:rsidRDefault="008415A9" w:rsidP="008415A9">
      <w:pPr>
        <w:rPr>
          <w:rFonts w:ascii="Calibri" w:eastAsia="Calibri" w:hAnsi="Calibri" w:cs="Times New Roman"/>
          <w:spacing w:val="-10"/>
        </w:rPr>
      </w:pPr>
    </w:p>
    <w:p w:rsidR="008415A9" w:rsidRPr="006001D4" w:rsidRDefault="008415A9" w:rsidP="008415A9">
      <w:pPr>
        <w:pStyle w:val="Nadpis2"/>
        <w:rPr>
          <w:spacing w:val="-10"/>
        </w:rPr>
      </w:pPr>
      <w:bookmarkStart w:id="3" w:name="_Toc190153120"/>
      <w:r w:rsidRPr="006001D4">
        <w:rPr>
          <w:spacing w:val="-10"/>
        </w:rPr>
        <w:t>1.3 Služobný pomer profesionálnych vojakov na území SR po roku 2005</w:t>
      </w:r>
      <w:bookmarkEnd w:id="3"/>
    </w:p>
    <w:p w:rsidR="008415A9" w:rsidRPr="006001D4" w:rsidRDefault="008415A9" w:rsidP="008415A9">
      <w:pPr>
        <w:pStyle w:val="NormlnyPodaokraja"/>
        <w:spacing w:line="360" w:lineRule="auto"/>
        <w:rPr>
          <w:spacing w:val="-10"/>
        </w:rPr>
      </w:pPr>
    </w:p>
    <w:p w:rsidR="008415A9" w:rsidRPr="006001D4" w:rsidRDefault="008415A9" w:rsidP="008415A9">
      <w:pPr>
        <w:pStyle w:val="NormlnyPodaokraja"/>
        <w:spacing w:line="360" w:lineRule="auto"/>
        <w:ind w:firstLine="708"/>
        <w:jc w:val="both"/>
        <w:rPr>
          <w:spacing w:val="-10"/>
        </w:rPr>
      </w:pPr>
      <w:r w:rsidRPr="006001D4">
        <w:rPr>
          <w:spacing w:val="-10"/>
        </w:rPr>
        <w:t>Významným medzníkom</w:t>
      </w:r>
      <w:r w:rsidRPr="006001D4">
        <w:rPr>
          <w:b/>
          <w:spacing w:val="-10"/>
        </w:rPr>
        <w:t xml:space="preserve"> </w:t>
      </w:r>
      <w:r w:rsidRPr="006001D4">
        <w:rPr>
          <w:spacing w:val="-10"/>
        </w:rPr>
        <w:t>v procese prechodu ozbrojených síl Slovenskej republiky od zmiešaného typu k plne profesionálnym ozbrojeným silám bolo prijatie zákona č. 346/2005 Z. z. o štátnej službe profesionálnych vojakov (ďalej v tejto kapitole len „zákon“). Vytvorili sa právne predpoklady pre budovanie moderných, relatívne malých, ale dobre vycvičených Ozbrojených síl Slovenskej republiky. Zmeny nastali aj v oblasti personálneho manažmentu s cieľom jeho jednotného, moderného a efektívneho realizovania.</w:t>
      </w:r>
    </w:p>
    <w:p w:rsidR="008415A9" w:rsidRPr="006001D4" w:rsidRDefault="008415A9" w:rsidP="008415A9">
      <w:pPr>
        <w:pStyle w:val="NormlnyPodaokraja"/>
        <w:spacing w:line="360" w:lineRule="auto"/>
        <w:ind w:firstLine="708"/>
        <w:jc w:val="both"/>
        <w:rPr>
          <w:spacing w:val="-10"/>
        </w:rPr>
      </w:pPr>
      <w:r w:rsidRPr="006001D4">
        <w:rPr>
          <w:spacing w:val="-10"/>
        </w:rPr>
        <w:t>Dôvodom prijatia tohto zákona boli poznatky z aplikačnej praxe, z ktorých vyplynula potreba precizovania niektorých ustanovení zákona, zavedenie nových inštitútov do systému personálneho manažmentu a odstránenie čiastkových nepresností, ktoré boli dôsledkom zmien vykonaných v priebehu legislatívneho procesu k zákonu.</w:t>
      </w:r>
    </w:p>
    <w:p w:rsidR="008415A9" w:rsidRPr="006001D4" w:rsidRDefault="008415A9" w:rsidP="008415A9">
      <w:pPr>
        <w:pStyle w:val="NormlnyPodaokraja"/>
        <w:spacing w:line="360" w:lineRule="auto"/>
        <w:ind w:firstLine="708"/>
        <w:jc w:val="both"/>
        <w:rPr>
          <w:spacing w:val="-10"/>
        </w:rPr>
      </w:pPr>
      <w:r w:rsidRPr="006001D4">
        <w:rPr>
          <w:spacing w:val="-10"/>
        </w:rPr>
        <w:t>Jednotlivé zmeny oproti skoršej právnej úprave</w:t>
      </w:r>
      <w:r w:rsidRPr="006001D4">
        <w:rPr>
          <w:rStyle w:val="Odkaznapoznmkupodiarou"/>
          <w:spacing w:val="-10"/>
        </w:rPr>
        <w:footnoteReference w:id="3"/>
      </w:r>
      <w:r w:rsidRPr="006001D4">
        <w:rPr>
          <w:spacing w:val="-10"/>
        </w:rPr>
        <w:t xml:space="preserve"> možno zhrnúť do týchto bodov:</w:t>
      </w:r>
    </w:p>
    <w:p w:rsidR="008415A9" w:rsidRPr="006001D4" w:rsidRDefault="008415A9" w:rsidP="008415A9">
      <w:pPr>
        <w:pStyle w:val="NormlnyPodaokraja"/>
        <w:numPr>
          <w:ilvl w:val="0"/>
          <w:numId w:val="7"/>
        </w:numPr>
        <w:spacing w:line="360" w:lineRule="auto"/>
        <w:jc w:val="both"/>
        <w:rPr>
          <w:spacing w:val="-10"/>
        </w:rPr>
      </w:pPr>
      <w:r w:rsidRPr="006001D4">
        <w:rPr>
          <w:spacing w:val="-10"/>
        </w:rPr>
        <w:t>Na konanie vo veciach súvisiacich so vznikom služobného pomeru, jeho priebehom, ale aj skončením, sa uplatňoval správny poriadok</w:t>
      </w:r>
      <w:r w:rsidRPr="006001D4">
        <w:rPr>
          <w:rStyle w:val="Odkaznapoznmkupodiarou"/>
          <w:spacing w:val="-10"/>
        </w:rPr>
        <w:footnoteReference w:id="4"/>
      </w:r>
      <w:r w:rsidRPr="006001D4">
        <w:rPr>
          <w:spacing w:val="-10"/>
        </w:rPr>
        <w:t>, čo v aplikačnej praxi vytváralo zbytočnú administratívu aj v tých oblastiach, kde to nebolo nevyhnutné. Z tohto dôvodu sa doplnili ustanovenia zákona, podľa ktorých bol vedúci služobného úradu oprávnený vydať personálny rozkaz v niektorých právnych vzťahoch profesionálneho vojaka, ktorý nemusel mať náležitosti rozhodnutia podľa zákona o správnom konaní.</w:t>
      </w:r>
    </w:p>
    <w:p w:rsidR="008415A9" w:rsidRPr="006001D4" w:rsidRDefault="008415A9" w:rsidP="008415A9">
      <w:pPr>
        <w:pStyle w:val="NormlnyPodaokraja"/>
        <w:numPr>
          <w:ilvl w:val="0"/>
          <w:numId w:val="7"/>
        </w:numPr>
        <w:spacing w:line="360" w:lineRule="auto"/>
        <w:jc w:val="both"/>
        <w:rPr>
          <w:spacing w:val="-10"/>
        </w:rPr>
      </w:pPr>
      <w:r w:rsidRPr="006001D4">
        <w:rPr>
          <w:spacing w:val="-10"/>
        </w:rPr>
        <w:lastRenderedPageBreak/>
        <w:t xml:space="preserve">Významným spôsobom sa novelizovalo ustanovenie § 70 zákona (skončenie služobného pomeru), kde sa medzi dôvody, pre ktoré sa služobný pomer profesionálneho vojaka skončil </w:t>
      </w:r>
      <w:r>
        <w:rPr>
          <w:spacing w:val="-10"/>
        </w:rPr>
        <w:t>ex lege</w:t>
      </w:r>
      <w:r w:rsidRPr="006001D4">
        <w:rPr>
          <w:spacing w:val="-10"/>
        </w:rPr>
        <w:t>, zaradil dôvod opakovaného užitia omamných a psychotropných látok profesionálnym vojakom aj mimo výkonu služby. Medzi dôvody na prepustenie sa tiež zaradila aj skutočnosť, ak profesionálny vojak v priebehu dvoch po sebe nasledujúcich rokov v termínoch určených na preskúšanie nesplnil požadované normy z pohybovej výkonnosti v príslušnej vekovej kategórii. Pojmovo a vecne sa zladilo aj ustanovenie § 70 ods. 1 písm. f) s novým Trestným zákonom</w:t>
      </w:r>
      <w:r w:rsidRPr="006001D4">
        <w:rPr>
          <w:rStyle w:val="Odkaznapoznmkupodiarou"/>
          <w:spacing w:val="-10"/>
        </w:rPr>
        <w:footnoteReference w:id="5"/>
      </w:r>
      <w:r w:rsidRPr="006001D4">
        <w:rPr>
          <w:spacing w:val="-10"/>
        </w:rPr>
        <w:t>, t. j. ak bol profesionálny vojak právoplatne odsúdený za prečin, ktorý je úmyselným trestným činom alebo za zločin. Tiež sa zaviedla možnosť prepustenia profesionálneho vojaka zo štátnej služby, ak profesionálny vojak opakovane v priebehu šiestich po sebe nasledujúcich mesiacov porušil niektorú zo základných povinností.</w:t>
      </w:r>
    </w:p>
    <w:p w:rsidR="008415A9" w:rsidRPr="006001D4" w:rsidRDefault="008415A9" w:rsidP="008415A9">
      <w:pPr>
        <w:pStyle w:val="NormlnyPodaokraja"/>
        <w:numPr>
          <w:ilvl w:val="0"/>
          <w:numId w:val="7"/>
        </w:numPr>
        <w:spacing w:line="360" w:lineRule="auto"/>
        <w:jc w:val="both"/>
        <w:rPr>
          <w:spacing w:val="-10"/>
        </w:rPr>
      </w:pPr>
      <w:r w:rsidRPr="006001D4">
        <w:rPr>
          <w:spacing w:val="-10"/>
        </w:rPr>
        <w:t>Na účely identifikácie osôb sa doplnilo ustanovenie o odoberaní biologických vzoriek profesionálnym vojakom.</w:t>
      </w:r>
    </w:p>
    <w:p w:rsidR="008415A9" w:rsidRPr="006001D4" w:rsidRDefault="008415A9" w:rsidP="008415A9">
      <w:pPr>
        <w:pStyle w:val="NormlnyPodaokraja"/>
        <w:numPr>
          <w:ilvl w:val="0"/>
          <w:numId w:val="7"/>
        </w:numPr>
        <w:spacing w:line="360" w:lineRule="auto"/>
        <w:jc w:val="both"/>
        <w:rPr>
          <w:spacing w:val="-10"/>
        </w:rPr>
      </w:pPr>
      <w:r w:rsidRPr="006001D4">
        <w:rPr>
          <w:spacing w:val="-10"/>
        </w:rPr>
        <w:t xml:space="preserve">Pri aplikácii ustanovení § 88 až 92 zákona niektorí vedúci služobných úradov – velitelia zneužívali inštitút služobného času a služobnej pohotovosti tak, že ukladali plnenie služobných úloh nad jeho rámec. Zákon totiž neustanovoval maximálnu dĺžku služobnej pohotovosti a zároveň ustanovenie o vykonávaní štátnej služby nad určený čas vytvoril priestor na subjektívne rozhodovanie. Z týchto dôvodov </w:t>
      </w:r>
      <w:r>
        <w:rPr>
          <w:spacing w:val="-10"/>
        </w:rPr>
        <w:t>zákon</w:t>
      </w:r>
      <w:r w:rsidRPr="006001D4">
        <w:rPr>
          <w:spacing w:val="-10"/>
        </w:rPr>
        <w:t xml:space="preserve"> taxatívne vymedzil rozsah služobného času a služobnej pohotovosti.</w:t>
      </w:r>
    </w:p>
    <w:p w:rsidR="008415A9" w:rsidRPr="006001D4" w:rsidRDefault="008415A9" w:rsidP="008415A9">
      <w:pPr>
        <w:pStyle w:val="NormlnyPodaokraja"/>
        <w:numPr>
          <w:ilvl w:val="0"/>
          <w:numId w:val="7"/>
        </w:numPr>
        <w:spacing w:line="360" w:lineRule="auto"/>
        <w:jc w:val="both"/>
        <w:rPr>
          <w:spacing w:val="-10"/>
        </w:rPr>
      </w:pPr>
      <w:r w:rsidRPr="006001D4">
        <w:rPr>
          <w:spacing w:val="-10"/>
        </w:rPr>
        <w:t xml:space="preserve">Zaviedol sa príplatok za vyvedenie vojsk do výcvikového priestoru [§ 138 ods. 1 písm. h)], ktorý mal finančne kompenzovať náročnosť služby profesionálnych vojakov, ktorí sa pravidelne zúčastňovali na takomto výcviku, ale tiež aj príplatok za výkon služby vo Vojenskej polícii. </w:t>
      </w:r>
    </w:p>
    <w:p w:rsidR="008415A9" w:rsidRPr="006001D4" w:rsidRDefault="008415A9" w:rsidP="008415A9">
      <w:pPr>
        <w:pStyle w:val="NormlnyPodaokraja"/>
        <w:numPr>
          <w:ilvl w:val="0"/>
          <w:numId w:val="7"/>
        </w:numPr>
        <w:spacing w:line="360" w:lineRule="auto"/>
        <w:jc w:val="both"/>
        <w:rPr>
          <w:spacing w:val="-10"/>
        </w:rPr>
      </w:pPr>
      <w:r w:rsidRPr="006001D4">
        <w:rPr>
          <w:spacing w:val="-10"/>
        </w:rPr>
        <w:t>V priebehu legislatívneho procesu k zákonu došlo k zmene znenia ustanovenia § 162 ods. 2, podľa ktorého cestovné náhrady bolo možné vyplácať najdlhšie po dobu 12 mesiacov od ich priznania. Keďže systém personálneho manažmentu je založený na princípe rotácie vojenského personálu a plnenia stanovených úloh profesionálnymi vojakmi podľa potrieb ozbrojených síl Slovenskej republiky, navrhlo sa vyplácanie cestovných náhrad po celý čas odlúčenia profesionálneho vojaka od jeho rodiny bez uvedeného časového obmedzenia. Týmto sa zákon zosúladil s iným všeobecne záväzným právnym predpisom, ktorý obdobne upravoval režim poskytovania cestovných náhrad pre ostatných občanov Slovenskej republiky.</w:t>
      </w:r>
    </w:p>
    <w:p w:rsidR="008415A9" w:rsidRPr="006001D4" w:rsidRDefault="008415A9" w:rsidP="008415A9">
      <w:pPr>
        <w:pStyle w:val="NormlnyPodaokraja"/>
        <w:numPr>
          <w:ilvl w:val="0"/>
          <w:numId w:val="7"/>
        </w:numPr>
        <w:spacing w:line="360" w:lineRule="auto"/>
        <w:jc w:val="both"/>
        <w:rPr>
          <w:spacing w:val="-10"/>
        </w:rPr>
      </w:pPr>
      <w:r w:rsidRPr="006001D4">
        <w:rPr>
          <w:spacing w:val="-10"/>
        </w:rPr>
        <w:lastRenderedPageBreak/>
        <w:t>Upravil sa príspevok na bývanie tak, aby tento príspevok poberali všetci profesionálni vojaci. Uvedeným ustanovením došlo k odstráneniu diskriminácie profesionálnych vojakov v hodnosti mužstva.</w:t>
      </w:r>
    </w:p>
    <w:p w:rsidR="008415A9" w:rsidRPr="006001D4" w:rsidRDefault="008415A9" w:rsidP="008415A9">
      <w:pPr>
        <w:pStyle w:val="NormlnyPodaokraja"/>
        <w:spacing w:line="360" w:lineRule="auto"/>
        <w:jc w:val="both"/>
        <w:rPr>
          <w:spacing w:val="-10"/>
        </w:rPr>
      </w:pPr>
    </w:p>
    <w:p w:rsidR="008415A9" w:rsidRDefault="008415A9" w:rsidP="008415A9">
      <w:pPr>
        <w:spacing w:line="360" w:lineRule="auto"/>
        <w:ind w:firstLine="851"/>
        <w:jc w:val="both"/>
        <w:rPr>
          <w:rFonts w:ascii="Calibri" w:eastAsia="Calibri" w:hAnsi="Calibri" w:cs="Times New Roman"/>
          <w:spacing w:val="-10"/>
          <w:sz w:val="4"/>
          <w:szCs w:val="4"/>
        </w:rPr>
      </w:pPr>
      <w:r w:rsidRPr="006001D4">
        <w:rPr>
          <w:rFonts w:ascii="Calibri" w:eastAsia="Calibri" w:hAnsi="Calibri" w:cs="Times New Roman"/>
          <w:spacing w:val="-10"/>
        </w:rPr>
        <w:t>Samotný zákon v prvej časti upravil štandardné pojmy</w:t>
      </w:r>
      <w:r>
        <w:rPr>
          <w:rFonts w:ascii="Calibri" w:eastAsia="Calibri" w:hAnsi="Calibri" w:cs="Times New Roman"/>
          <w:spacing w:val="-10"/>
        </w:rPr>
        <w:t>,</w:t>
      </w:r>
      <w:r w:rsidRPr="00366933">
        <w:rPr>
          <w:rFonts w:ascii="Calibri" w:eastAsia="Calibri" w:hAnsi="Calibri" w:cs="Times New Roman"/>
        </w:rPr>
        <w:t xml:space="preserve"> </w:t>
      </w:r>
      <w:r w:rsidRPr="00366933">
        <w:rPr>
          <w:rFonts w:ascii="Calibri" w:eastAsia="Calibri" w:hAnsi="Calibri" w:cs="Times New Roman"/>
          <w:spacing w:val="-10"/>
        </w:rPr>
        <w:t xml:space="preserve">najmä „štátna služba“, „služobné predpisy“, „hlavný úrad pre štátnu službu profesionálnych vojakov“, „služobný úrad“ a „veliteľ“, ktoré sú v ňom uplatňované a ktoré </w:t>
      </w:r>
      <w:r>
        <w:rPr>
          <w:rFonts w:ascii="Calibri" w:eastAsia="Calibri" w:hAnsi="Calibri" w:cs="Times New Roman"/>
          <w:spacing w:val="-10"/>
        </w:rPr>
        <w:t>doteraz</w:t>
      </w:r>
      <w:r w:rsidRPr="00366933">
        <w:rPr>
          <w:rFonts w:ascii="Calibri" w:eastAsia="Calibri" w:hAnsi="Calibri" w:cs="Times New Roman"/>
          <w:spacing w:val="-10"/>
        </w:rPr>
        <w:t xml:space="preserve"> v pr</w:t>
      </w:r>
      <w:r w:rsidRPr="006001D4">
        <w:rPr>
          <w:rFonts w:ascii="Calibri" w:eastAsia="Calibri" w:hAnsi="Calibri" w:cs="Times New Roman"/>
          <w:spacing w:val="-10"/>
        </w:rPr>
        <w:t>ávnej úprave absentovali. Významným prvkom bolo ustanovenie, ktorým sa návrh zákona odvoláva na Zákonník práce</w:t>
      </w:r>
      <w:r w:rsidRPr="006001D4">
        <w:rPr>
          <w:rStyle w:val="Odkaznapoznmkupodiarou"/>
          <w:rFonts w:ascii="Calibri" w:eastAsia="Calibri" w:hAnsi="Calibri" w:cs="Times New Roman"/>
          <w:spacing w:val="-10"/>
        </w:rPr>
        <w:footnoteReference w:id="6"/>
      </w:r>
      <w:r w:rsidRPr="006001D4">
        <w:rPr>
          <w:rFonts w:ascii="Calibri" w:eastAsia="Calibri" w:hAnsi="Calibri" w:cs="Times New Roman"/>
          <w:spacing w:val="-10"/>
        </w:rPr>
        <w:t xml:space="preserve"> pri primeranej úprave právnych vzťahov. Zákon vymedzil základné obmedzenia niektorých ústavných práv profesionálnych vojakov, pričom ich obsah vychádzal z medzinárodných zmlúv upravujúcich niektoré ústavné obmedzenia (ktoré ratifikovala Slovenská republika) a tiež z Ústavy Slovenskej republiky</w:t>
      </w:r>
      <w:r w:rsidRPr="006001D4">
        <w:rPr>
          <w:rStyle w:val="Odkaznapoznmkupodiarou"/>
          <w:rFonts w:ascii="Calibri" w:eastAsia="Calibri" w:hAnsi="Calibri" w:cs="Times New Roman"/>
          <w:spacing w:val="-10"/>
        </w:rPr>
        <w:footnoteReference w:id="7"/>
      </w:r>
      <w:r w:rsidRPr="006001D4">
        <w:rPr>
          <w:rFonts w:ascii="Calibri" w:eastAsia="Calibri" w:hAnsi="Calibri" w:cs="Times New Roman"/>
          <w:spacing w:val="-10"/>
        </w:rPr>
        <w:t>, najmä v oblasti petičného práva, združovacieho práva a práva vykonávať mimopracovnú činnosť.</w:t>
      </w:r>
    </w:p>
    <w:p w:rsidR="008415A9" w:rsidRPr="00366933" w:rsidRDefault="008415A9" w:rsidP="008415A9">
      <w:pPr>
        <w:spacing w:line="360" w:lineRule="auto"/>
        <w:ind w:firstLine="851"/>
        <w:jc w:val="both"/>
        <w:rPr>
          <w:rFonts w:ascii="Calibri" w:eastAsia="Calibri" w:hAnsi="Calibri" w:cs="Times New Roman"/>
          <w:spacing w:val="-10"/>
          <w:sz w:val="4"/>
          <w:szCs w:val="4"/>
        </w:rPr>
      </w:pPr>
    </w:p>
    <w:p w:rsidR="008415A9" w:rsidRDefault="008415A9" w:rsidP="008415A9">
      <w:pPr>
        <w:pStyle w:val="NormlnyPodaokraja"/>
        <w:spacing w:line="360" w:lineRule="auto"/>
        <w:ind w:firstLine="708"/>
        <w:jc w:val="both"/>
        <w:rPr>
          <w:spacing w:val="-10"/>
          <w:sz w:val="4"/>
          <w:szCs w:val="4"/>
        </w:rPr>
      </w:pPr>
      <w:r w:rsidRPr="006001D4">
        <w:rPr>
          <w:spacing w:val="-10"/>
        </w:rPr>
        <w:t>V druhej časti zákon upravil základné atribúty štátnej služby, akými sú podmienky prijatia do štátnej služby, výberové konanie, druhy štátnej služby a kvalifikačné predpoklady na výkon štátnej služby. Novým prvkom kvalifikačných predpokladov na výkon štátnej služby bol predpokladan</w:t>
      </w:r>
      <w:r w:rsidRPr="006001D4">
        <w:rPr>
          <w:bCs/>
          <w:spacing w:val="-10"/>
        </w:rPr>
        <w:t>ý</w:t>
      </w:r>
      <w:r w:rsidRPr="006001D4">
        <w:rPr>
          <w:spacing w:val="-10"/>
        </w:rPr>
        <w:t xml:space="preserve"> </w:t>
      </w:r>
      <w:r w:rsidRPr="006001D4">
        <w:rPr>
          <w:bCs/>
          <w:spacing w:val="-10"/>
        </w:rPr>
        <w:t>stupeň znalosti</w:t>
      </w:r>
      <w:r w:rsidRPr="006001D4">
        <w:rPr>
          <w:spacing w:val="-10"/>
        </w:rPr>
        <w:t xml:space="preserve"> cudzieho jazyka </w:t>
      </w:r>
      <w:r w:rsidRPr="006001D4">
        <w:rPr>
          <w:bCs/>
          <w:spacing w:val="-10"/>
        </w:rPr>
        <w:t>na funkciu</w:t>
      </w:r>
      <w:r w:rsidRPr="006001D4">
        <w:rPr>
          <w:spacing w:val="-10"/>
        </w:rPr>
        <w:t xml:space="preserve">. </w:t>
      </w:r>
    </w:p>
    <w:p w:rsidR="008415A9" w:rsidRPr="00366933" w:rsidRDefault="008415A9" w:rsidP="008415A9">
      <w:pPr>
        <w:pStyle w:val="NormlnyPodaokraja"/>
        <w:spacing w:line="360" w:lineRule="auto"/>
        <w:ind w:firstLine="708"/>
        <w:jc w:val="both"/>
        <w:rPr>
          <w:spacing w:val="-10"/>
          <w:sz w:val="4"/>
          <w:szCs w:val="4"/>
        </w:rPr>
      </w:pPr>
    </w:p>
    <w:p w:rsidR="008415A9" w:rsidRDefault="008415A9" w:rsidP="008415A9">
      <w:pPr>
        <w:pStyle w:val="NormlnyPodaokraja"/>
        <w:spacing w:line="360" w:lineRule="auto"/>
        <w:ind w:firstLine="708"/>
        <w:jc w:val="both"/>
        <w:rPr>
          <w:spacing w:val="-10"/>
          <w:sz w:val="4"/>
          <w:szCs w:val="4"/>
        </w:rPr>
      </w:pPr>
      <w:r w:rsidRPr="00366933">
        <w:rPr>
          <w:spacing w:val="-10"/>
        </w:rPr>
        <w:t>Tretia časť zákona sa zaoberala vznikom, zmenami a skončením služobného pomeru a konaním vo veciach služobného pomeru. Súčasťou zmien v služobnom pomere boli ustanovenia o hodnostiach, pričom sa vymedzili nov</w:t>
      </w:r>
      <w:r w:rsidRPr="00366933">
        <w:rPr>
          <w:bCs/>
          <w:spacing w:val="-10"/>
        </w:rPr>
        <w:t>é</w:t>
      </w:r>
      <w:r w:rsidRPr="00366933">
        <w:rPr>
          <w:spacing w:val="-10"/>
        </w:rPr>
        <w:t xml:space="preserve"> prvk</w:t>
      </w:r>
      <w:r w:rsidRPr="00366933">
        <w:rPr>
          <w:bCs/>
          <w:spacing w:val="-10"/>
        </w:rPr>
        <w:t>y</w:t>
      </w:r>
      <w:r w:rsidRPr="00366933">
        <w:rPr>
          <w:spacing w:val="-10"/>
        </w:rPr>
        <w:t>, ktorým</w:t>
      </w:r>
      <w:r w:rsidRPr="00366933">
        <w:rPr>
          <w:bCs/>
          <w:spacing w:val="-10"/>
        </w:rPr>
        <w:t>i</w:t>
      </w:r>
      <w:r w:rsidRPr="00366933">
        <w:rPr>
          <w:spacing w:val="-10"/>
        </w:rPr>
        <w:t xml:space="preserve"> </w:t>
      </w:r>
      <w:r w:rsidRPr="00366933">
        <w:rPr>
          <w:bCs/>
          <w:spacing w:val="-10"/>
        </w:rPr>
        <w:t xml:space="preserve">boli stupne hodností (od najnižšej po najvyššiu hodnosť), hodnostné zbory (mužstvo a poddôstojníci, práporčíci, dôstojníci a generáli), </w:t>
      </w:r>
      <w:r w:rsidRPr="00366933">
        <w:rPr>
          <w:spacing w:val="-10"/>
        </w:rPr>
        <w:t>konkurenčný výber pre vymenúvanie do hodnosti a povyšovanie profesionálneho vojaka a pre zaraďovanie profesionálneho vojaka do programu udržiavania, ktorý bol založený na hodnotení a objektívnom, komisionálnom výbere. Hodnotenie profesionálneho vojaka vychádzalo z doterajšej právnej úpravy overenej v praxi ktorá bola do ozbrojených síl uvedená od 1. septembra 2002 zákonom č. 512/2002 Z. z., ktorým sa menil a dopĺňal zákon č. 370/1997 Z. z. o vojenskej službe v znení neskorších predpisov.</w:t>
      </w:r>
    </w:p>
    <w:p w:rsidR="008415A9" w:rsidRPr="00366933" w:rsidRDefault="008415A9" w:rsidP="008415A9">
      <w:pPr>
        <w:pStyle w:val="NormlnyPodaokraja"/>
        <w:spacing w:line="360" w:lineRule="auto"/>
        <w:ind w:firstLine="708"/>
        <w:jc w:val="both"/>
        <w:rPr>
          <w:spacing w:val="-10"/>
          <w:sz w:val="4"/>
          <w:szCs w:val="4"/>
        </w:rPr>
      </w:pPr>
    </w:p>
    <w:p w:rsidR="00C535BC" w:rsidRDefault="008415A9" w:rsidP="000503B5">
      <w:pPr>
        <w:pStyle w:val="NormlnyPodaokraja"/>
        <w:spacing w:line="360" w:lineRule="auto"/>
        <w:ind w:firstLine="708"/>
        <w:jc w:val="both"/>
        <w:rPr>
          <w:rFonts w:ascii="Arial" w:hAnsi="Arial" w:cs="Arial"/>
        </w:rPr>
      </w:pPr>
      <w:r w:rsidRPr="006001D4">
        <w:rPr>
          <w:spacing w:val="-10"/>
        </w:rPr>
        <w:t xml:space="preserve">Ďalej sa vymedzili základné atribúty personálnych opatrení, ktoré sú hybnou silou každej zmeny v služobnom pomere profesionálneho vojaka a ktoré napomáhajú pri realizácii jeho kariérneho postupu. </w:t>
      </w:r>
    </w:p>
    <w:p w:rsidR="000503B5" w:rsidRDefault="000503B5" w:rsidP="008415A9">
      <w:pPr>
        <w:spacing w:after="0" w:line="240" w:lineRule="auto"/>
        <w:ind w:left="720"/>
        <w:rPr>
          <w:rFonts w:ascii="Arial" w:hAnsi="Arial" w:cs="Arial"/>
        </w:rPr>
      </w:pPr>
    </w:p>
    <w:p w:rsidR="000503B5" w:rsidRPr="000503B5" w:rsidRDefault="000503B5" w:rsidP="008415A9">
      <w:pPr>
        <w:spacing w:after="0" w:line="240" w:lineRule="auto"/>
        <w:ind w:left="720"/>
        <w:rPr>
          <w:rFonts w:ascii="Arial" w:hAnsi="Arial" w:cs="Arial"/>
          <w:sz w:val="36"/>
          <w:szCs w:val="36"/>
        </w:rPr>
      </w:pPr>
      <w:r w:rsidRPr="000503B5">
        <w:rPr>
          <w:rFonts w:ascii="Arial" w:hAnsi="Arial" w:cs="Arial"/>
          <w:sz w:val="36"/>
          <w:szCs w:val="36"/>
        </w:rPr>
        <w:t>2. právna úprava služobného pomeru</w:t>
      </w:r>
    </w:p>
    <w:p w:rsidR="008415A9" w:rsidRDefault="008415A9" w:rsidP="008415A9">
      <w:pPr>
        <w:spacing w:after="0" w:line="240" w:lineRule="auto"/>
        <w:ind w:left="720"/>
        <w:rPr>
          <w:rFonts w:ascii="Arial" w:hAnsi="Arial" w:cs="Arial"/>
        </w:rPr>
      </w:pPr>
      <w:r>
        <w:rPr>
          <w:rFonts w:ascii="Arial" w:hAnsi="Arial" w:cs="Arial"/>
        </w:rPr>
        <w:t xml:space="preserve">-upravuje zákon 346/2005 </w:t>
      </w:r>
      <w:r w:rsidR="000503B5">
        <w:rPr>
          <w:rFonts w:ascii="Arial" w:hAnsi="Arial" w:cs="Arial"/>
        </w:rPr>
        <w:t xml:space="preserve"> o Pfv</w:t>
      </w:r>
    </w:p>
    <w:p w:rsidR="000503B5" w:rsidRDefault="000503B5" w:rsidP="008415A9">
      <w:pPr>
        <w:spacing w:after="0" w:line="240" w:lineRule="auto"/>
        <w:ind w:left="720"/>
        <w:rPr>
          <w:rFonts w:ascii="Arial" w:hAnsi="Arial" w:cs="Arial"/>
        </w:rPr>
      </w:pPr>
    </w:p>
    <w:p w:rsidR="008415A9" w:rsidRPr="006B37C0" w:rsidRDefault="008415A9" w:rsidP="008415A9">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hAnsi="Arial" w:cs="Arial"/>
        </w:rPr>
        <w:t>-</w:t>
      </w:r>
      <w:r w:rsidRPr="006B37C0">
        <w:rPr>
          <w:rFonts w:ascii="Arial" w:eastAsia="Times New Roman" w:hAnsi="Arial" w:cs="Arial"/>
          <w:b/>
          <w:bCs/>
          <w:color w:val="303030"/>
          <w:sz w:val="20"/>
          <w:szCs w:val="20"/>
          <w:lang w:eastAsia="sk-SK"/>
        </w:rPr>
        <w:t>§ 1</w:t>
      </w:r>
      <w:r w:rsidRPr="006B37C0">
        <w:rPr>
          <w:rFonts w:ascii="Arial" w:eastAsia="Times New Roman" w:hAnsi="Arial" w:cs="Arial"/>
          <w:b/>
          <w:bCs/>
          <w:color w:val="303030"/>
          <w:sz w:val="20"/>
          <w:szCs w:val="20"/>
          <w:lang w:eastAsia="sk-SK"/>
        </w:rPr>
        <w:br/>
        <w:t>Predmet zákona</w:t>
      </w:r>
    </w:p>
    <w:p w:rsidR="008415A9" w:rsidRPr="006B37C0" w:rsidRDefault="008415A9" w:rsidP="008415A9">
      <w:pPr>
        <w:spacing w:after="240" w:line="240" w:lineRule="auto"/>
        <w:rPr>
          <w:rFonts w:ascii="ms sans serif" w:eastAsia="Times New Roman" w:hAnsi="ms sans serif" w:cs="Times New Roman"/>
          <w:color w:val="000000"/>
          <w:sz w:val="20"/>
          <w:szCs w:val="20"/>
          <w:lang w:eastAsia="sk-SK"/>
        </w:rPr>
      </w:pPr>
      <w:r w:rsidRPr="006B37C0">
        <w:rPr>
          <w:rFonts w:ascii="ms sans serif" w:eastAsia="Times New Roman" w:hAnsi="ms sans serif" w:cs="Times New Roman"/>
          <w:color w:val="000000"/>
          <w:sz w:val="20"/>
          <w:szCs w:val="20"/>
          <w:lang w:eastAsia="sk-SK"/>
        </w:rPr>
        <w:lastRenderedPageBreak/>
        <w:br/>
        <w:t>(1) Predmetom tohto zákona je úprava právnych vzťahov pri vykonávaní štátnej služby profesionálnych vojakov.</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(2) Na právne vzťahy profesionálneho vojaka pri vykonávaní štátnej služby sa Zákonník práce vzťahuje len vtedy, ak to ustanovuje tento zákon.</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(3) Právne vzťahy profesionálneho vojaka pri vykonávaní štátnej služby sú vzťahy profesionálneho vojaka k Slovenskej republike.</w:t>
      </w:r>
    </w:p>
    <w:p w:rsidR="008415A9" w:rsidRPr="006B37C0" w:rsidRDefault="008415A9" w:rsidP="008415A9">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6B37C0">
        <w:rPr>
          <w:rFonts w:ascii="Arial" w:eastAsia="Times New Roman" w:hAnsi="Arial" w:cs="Arial"/>
          <w:b/>
          <w:bCs/>
          <w:color w:val="303030"/>
          <w:sz w:val="20"/>
          <w:szCs w:val="20"/>
          <w:lang w:eastAsia="sk-SK"/>
        </w:rPr>
        <w:t>§ 2</w:t>
      </w:r>
      <w:r w:rsidRPr="006B37C0">
        <w:rPr>
          <w:rFonts w:ascii="Arial" w:eastAsia="Times New Roman" w:hAnsi="Arial" w:cs="Arial"/>
          <w:b/>
          <w:bCs/>
          <w:color w:val="303030"/>
          <w:sz w:val="20"/>
          <w:szCs w:val="20"/>
          <w:lang w:eastAsia="sk-SK"/>
        </w:rPr>
        <w:br/>
        <w:t>Štátna služba</w:t>
      </w:r>
    </w:p>
    <w:p w:rsidR="008415A9" w:rsidRPr="006B37C0" w:rsidRDefault="008415A9" w:rsidP="008415A9">
      <w:pPr>
        <w:spacing w:after="240" w:line="240" w:lineRule="auto"/>
        <w:rPr>
          <w:rFonts w:ascii="ms sans serif" w:eastAsia="Times New Roman" w:hAnsi="ms sans serif" w:cs="Times New Roman"/>
          <w:color w:val="000000"/>
          <w:sz w:val="20"/>
          <w:szCs w:val="20"/>
          <w:lang w:eastAsia="sk-SK"/>
        </w:rPr>
      </w:pPr>
      <w:r w:rsidRPr="006B37C0">
        <w:rPr>
          <w:rFonts w:ascii="ms sans serif" w:eastAsia="Times New Roman" w:hAnsi="ms sans serif" w:cs="Times New Roman"/>
          <w:color w:val="000000"/>
          <w:sz w:val="20"/>
          <w:szCs w:val="20"/>
          <w:lang w:eastAsia="sk-SK"/>
        </w:rPr>
        <w:br/>
        <w:t>(1) Štátnu službu vykonáva profesionálny vojak v ozbrojených silách Slovenskej republiky</w:t>
      </w:r>
      <w:r w:rsidRPr="006B37C0">
        <w:rPr>
          <w:rFonts w:ascii="ms sans serif" w:eastAsia="Times New Roman" w:hAnsi="ms sans serif" w:cs="Times New Roman"/>
          <w:color w:val="000000"/>
          <w:sz w:val="20"/>
          <w:szCs w:val="20"/>
          <w:vertAlign w:val="superscript"/>
          <w:lang w:eastAsia="sk-SK"/>
        </w:rPr>
        <w:t>1)</w:t>
      </w:r>
      <w:r w:rsidRPr="006B37C0">
        <w:rPr>
          <w:rFonts w:ascii="ms sans serif" w:eastAsia="Times New Roman" w:hAnsi="ms sans serif" w:cs="Times New Roman"/>
          <w:color w:val="000000"/>
          <w:sz w:val="20"/>
          <w:szCs w:val="20"/>
          <w:lang w:eastAsia="sk-SK"/>
        </w:rPr>
        <w:t xml:space="preserve"> (ďalej len "ozbrojené sily"), ak tento zákon alebo osobitné predpisy</w:t>
      </w:r>
      <w:r w:rsidRPr="006B37C0">
        <w:rPr>
          <w:rFonts w:ascii="ms sans serif" w:eastAsia="Times New Roman" w:hAnsi="ms sans serif" w:cs="Times New Roman"/>
          <w:color w:val="000000"/>
          <w:sz w:val="20"/>
          <w:szCs w:val="20"/>
          <w:vertAlign w:val="superscript"/>
          <w:lang w:eastAsia="sk-SK"/>
        </w:rPr>
        <w:t>2)</w:t>
      </w:r>
      <w:r w:rsidRPr="006B37C0">
        <w:rPr>
          <w:rFonts w:ascii="ms sans serif" w:eastAsia="Times New Roman" w:hAnsi="ms sans serif" w:cs="Times New Roman"/>
          <w:color w:val="000000"/>
          <w:sz w:val="20"/>
          <w:szCs w:val="20"/>
          <w:lang w:eastAsia="sk-SK"/>
        </w:rPr>
        <w:t xml:space="preserve"> neustanovujú inak.</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(2) Štátna služba podľa tohto zákona sa vykonáva v služobnom pomere v prípravnej štátnej službe alebo v dočasnej štátnej službe.</w:t>
      </w:r>
    </w:p>
    <w:p w:rsidR="008415A9" w:rsidRDefault="008415A9" w:rsidP="008415A9">
      <w:pPr>
        <w:spacing w:after="0" w:line="240" w:lineRule="auto"/>
        <w:ind w:left="720"/>
        <w:rPr>
          <w:rFonts w:ascii="Arial" w:hAnsi="Arial" w:cs="Arial"/>
        </w:rPr>
      </w:pPr>
    </w:p>
    <w:p w:rsidR="00C535BC" w:rsidRDefault="00C535BC" w:rsidP="00C535BC">
      <w:pPr>
        <w:spacing w:after="0" w:line="240" w:lineRule="auto"/>
        <w:ind w:left="720"/>
        <w:rPr>
          <w:rFonts w:ascii="Arial" w:hAnsi="Arial" w:cs="Arial"/>
        </w:rPr>
      </w:pPr>
    </w:p>
    <w:p w:rsidR="00C535BC" w:rsidRPr="00970711" w:rsidRDefault="00C535BC" w:rsidP="00970711">
      <w:pPr>
        <w:pStyle w:val="Odsekzoznamu"/>
        <w:numPr>
          <w:ilvl w:val="0"/>
          <w:numId w:val="8"/>
        </w:numPr>
        <w:spacing w:after="0" w:line="240" w:lineRule="auto"/>
        <w:rPr>
          <w:rFonts w:ascii="Arial" w:hAnsi="Arial" w:cs="Arial"/>
          <w:sz w:val="36"/>
          <w:szCs w:val="36"/>
        </w:rPr>
      </w:pPr>
      <w:r w:rsidRPr="00970711">
        <w:rPr>
          <w:rFonts w:ascii="Arial" w:hAnsi="Arial" w:cs="Arial"/>
          <w:sz w:val="36"/>
          <w:szCs w:val="36"/>
        </w:rPr>
        <w:t>vedúci služobného úradu a</w:t>
      </w:r>
      <w:r w:rsidR="0015293D" w:rsidRPr="00970711">
        <w:rPr>
          <w:rFonts w:ascii="Arial" w:hAnsi="Arial" w:cs="Arial"/>
          <w:sz w:val="36"/>
          <w:szCs w:val="36"/>
        </w:rPr>
        <w:t> </w:t>
      </w:r>
      <w:r w:rsidRPr="00970711">
        <w:rPr>
          <w:rFonts w:ascii="Arial" w:hAnsi="Arial" w:cs="Arial"/>
          <w:sz w:val="36"/>
          <w:szCs w:val="36"/>
        </w:rPr>
        <w:t>veliteľ</w:t>
      </w:r>
    </w:p>
    <w:p w:rsidR="0015293D" w:rsidRDefault="0015293D" w:rsidP="0015293D">
      <w:pPr>
        <w:pStyle w:val="Odsekzoznamu"/>
        <w:rPr>
          <w:rFonts w:ascii="Arial" w:hAnsi="Arial" w:cs="Arial"/>
        </w:rPr>
      </w:pPr>
    </w:p>
    <w:p w:rsidR="0015293D" w:rsidRPr="0015293D" w:rsidRDefault="0015293D" w:rsidP="0015293D">
      <w:pPr>
        <w:pStyle w:val="Odsekzoznamu"/>
        <w:spacing w:before="100" w:beforeAutospacing="1" w:after="100" w:afterAutospacing="1" w:line="240" w:lineRule="auto"/>
        <w:outlineLvl w:val="4"/>
        <w:rPr>
          <w:rFonts w:ascii="Arial" w:eastAsia="Times New Roman" w:hAnsi="Arial" w:cs="Arial"/>
          <w:b/>
          <w:bCs/>
          <w:color w:val="303030"/>
          <w:sz w:val="20"/>
          <w:szCs w:val="20"/>
          <w:lang w:eastAsia="sk-SK"/>
        </w:rPr>
      </w:pPr>
      <w:r w:rsidRPr="0015293D">
        <w:rPr>
          <w:rFonts w:ascii="Arial" w:eastAsia="Times New Roman" w:hAnsi="Arial" w:cs="Arial"/>
          <w:b/>
          <w:bCs/>
          <w:color w:val="303030"/>
          <w:sz w:val="20"/>
          <w:szCs w:val="20"/>
          <w:lang w:eastAsia="sk-SK"/>
        </w:rPr>
        <w:t>§ 6</w:t>
      </w:r>
      <w:r w:rsidRPr="0015293D">
        <w:rPr>
          <w:rFonts w:ascii="Arial" w:eastAsia="Times New Roman" w:hAnsi="Arial" w:cs="Arial"/>
          <w:b/>
          <w:bCs/>
          <w:color w:val="303030"/>
          <w:sz w:val="20"/>
          <w:szCs w:val="20"/>
          <w:lang w:eastAsia="sk-SK"/>
        </w:rPr>
        <w:br/>
        <w:t>Vedúci služobného úradu</w:t>
      </w:r>
    </w:p>
    <w:p w:rsidR="0015293D" w:rsidRPr="0015293D" w:rsidRDefault="0015293D" w:rsidP="0015293D">
      <w:pPr>
        <w:pStyle w:val="Odsekzoznamu"/>
        <w:spacing w:after="240" w:line="240" w:lineRule="auto"/>
        <w:rPr>
          <w:rFonts w:ascii="ms sans serif" w:eastAsia="Times New Roman" w:hAnsi="ms sans serif" w:cs="Times New Roman"/>
          <w:color w:val="000000"/>
          <w:sz w:val="20"/>
          <w:szCs w:val="20"/>
          <w:lang w:eastAsia="sk-SK"/>
        </w:rPr>
      </w:pPr>
      <w:r w:rsidRPr="0015293D">
        <w:rPr>
          <w:rFonts w:ascii="ms sans serif" w:eastAsia="Times New Roman" w:hAnsi="ms sans serif" w:cs="Times New Roman"/>
          <w:color w:val="000000"/>
          <w:sz w:val="20"/>
          <w:szCs w:val="20"/>
          <w:lang w:eastAsia="sk-SK"/>
        </w:rPr>
        <w:br/>
        <w:t>(1) V služobnom úrade rozhoduje vedúci služobného úradu v rozsahu, ktorý určí minister služobným predpisom v medziach tohto zákona.</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(2) Vedúcim služobného úradu, ktorým je</w:t>
      </w:r>
      <w:r w:rsidRPr="0015293D">
        <w:rPr>
          <w:rFonts w:ascii="ms sans serif" w:eastAsia="Times New Roman" w:hAnsi="ms sans serif" w:cs="Times New Roman"/>
          <w:color w:val="000000"/>
          <w:sz w:val="20"/>
          <w:szCs w:val="20"/>
          <w:lang w:eastAsia="sk-SK"/>
        </w:rPr>
        <w:br/>
        <w:t>a) ministerstvo, je vedúci služobného úradu ministerstva</w:t>
      </w:r>
      <w:r w:rsidRPr="0015293D">
        <w:rPr>
          <w:rFonts w:ascii="ms sans serif" w:eastAsia="Times New Roman" w:hAnsi="ms sans serif" w:cs="Times New Roman"/>
          <w:color w:val="000000"/>
          <w:sz w:val="20"/>
          <w:szCs w:val="20"/>
          <w:vertAlign w:val="superscript"/>
          <w:lang w:eastAsia="sk-SK"/>
        </w:rPr>
        <w:t>4a)</w:t>
      </w:r>
      <w:r w:rsidRPr="0015293D">
        <w:rPr>
          <w:rFonts w:ascii="ms sans serif" w:eastAsia="Times New Roman" w:hAnsi="ms sans serif" w:cs="Times New Roman"/>
          <w:color w:val="000000"/>
          <w:sz w:val="20"/>
          <w:szCs w:val="20"/>
          <w:lang w:eastAsia="sk-SK"/>
        </w:rPr>
        <w:t xml:space="preserve"> pre profesionálnych vojakov dočasne vyčlenených podľa § 60 ods. 1 písm. a), b), e) a f), </w:t>
      </w:r>
      <w:r w:rsidRPr="0015293D">
        <w:rPr>
          <w:rFonts w:ascii="ms sans serif" w:eastAsia="Times New Roman" w:hAnsi="ms sans serif" w:cs="Times New Roman"/>
          <w:color w:val="000000"/>
          <w:sz w:val="20"/>
          <w:szCs w:val="20"/>
          <w:lang w:eastAsia="sk-SK"/>
        </w:rPr>
        <w:br/>
        <w:t xml:space="preserve">b) organizačná zložka ozbrojených síl určená podľa § 5 ods. 1 písm. b), je veliteľ organizačnej zložky, </w:t>
      </w:r>
      <w:r w:rsidRPr="0015293D">
        <w:rPr>
          <w:rFonts w:ascii="ms sans serif" w:eastAsia="Times New Roman" w:hAnsi="ms sans serif" w:cs="Times New Roman"/>
          <w:color w:val="000000"/>
          <w:sz w:val="20"/>
          <w:szCs w:val="20"/>
          <w:lang w:eastAsia="sk-SK"/>
        </w:rPr>
        <w:br/>
        <w:t xml:space="preserve">c) Vojenská kancelária prezidenta Slovenskej republiky, je náčelník Vojenskej kancelárie prezidenta Slovenskej republiky, </w:t>
      </w:r>
      <w:r w:rsidRPr="0015293D">
        <w:rPr>
          <w:rFonts w:ascii="ms sans serif" w:eastAsia="Times New Roman" w:hAnsi="ms sans serif" w:cs="Times New Roman"/>
          <w:color w:val="000000"/>
          <w:sz w:val="20"/>
          <w:szCs w:val="20"/>
          <w:lang w:eastAsia="sk-SK"/>
        </w:rPr>
        <w:br/>
        <w:t xml:space="preserve">d) hlavná vojenská prokuratúra, je hlavný vojenský prokurátor, </w:t>
      </w:r>
      <w:r w:rsidRPr="0015293D">
        <w:rPr>
          <w:rFonts w:ascii="ms sans serif" w:eastAsia="Times New Roman" w:hAnsi="ms sans serif" w:cs="Times New Roman"/>
          <w:color w:val="000000"/>
          <w:sz w:val="20"/>
          <w:szCs w:val="20"/>
          <w:lang w:eastAsia="sk-SK"/>
        </w:rPr>
        <w:br/>
        <w:t xml:space="preserve">e) vyššia vojenská prokuratúra, je vyšší vojenský prokurátor, </w:t>
      </w:r>
      <w:r w:rsidRPr="0015293D">
        <w:rPr>
          <w:rFonts w:ascii="ms sans serif" w:eastAsia="Times New Roman" w:hAnsi="ms sans serif" w:cs="Times New Roman"/>
          <w:color w:val="000000"/>
          <w:sz w:val="20"/>
          <w:szCs w:val="20"/>
          <w:lang w:eastAsia="sk-SK"/>
        </w:rPr>
        <w:br/>
        <w:t xml:space="preserve">f) vojenská obvodná prokuratúra, je vojenský obvodný prokurátor, </w:t>
      </w:r>
      <w:r w:rsidRPr="0015293D">
        <w:rPr>
          <w:rFonts w:ascii="ms sans serif" w:eastAsia="Times New Roman" w:hAnsi="ms sans serif" w:cs="Times New Roman"/>
          <w:color w:val="000000"/>
          <w:sz w:val="20"/>
          <w:szCs w:val="20"/>
          <w:lang w:eastAsia="sk-SK"/>
        </w:rPr>
        <w:br/>
        <w:t xml:space="preserve">g) organizačná zložka Vojenského spravodajstva, je riaditeľ vojenského obranného spravodajstva a riaditeľ vojenskej spravodajskej služby, </w:t>
      </w:r>
      <w:r w:rsidRPr="0015293D">
        <w:rPr>
          <w:rFonts w:ascii="ms sans serif" w:eastAsia="Times New Roman" w:hAnsi="ms sans serif" w:cs="Times New Roman"/>
          <w:color w:val="000000"/>
          <w:sz w:val="20"/>
          <w:szCs w:val="20"/>
          <w:lang w:eastAsia="sk-SK"/>
        </w:rPr>
        <w:br/>
        <w:t xml:space="preserve">h) Vojenská polícia, je riaditeľ Vojenskej polície, </w:t>
      </w:r>
      <w:r w:rsidRPr="0015293D">
        <w:rPr>
          <w:rFonts w:ascii="ms sans serif" w:eastAsia="Times New Roman" w:hAnsi="ms sans serif" w:cs="Times New Roman"/>
          <w:color w:val="000000"/>
          <w:sz w:val="20"/>
          <w:szCs w:val="20"/>
          <w:lang w:eastAsia="sk-SK"/>
        </w:rPr>
        <w:br/>
        <w:t>i) vojenská vysoká škola, je rektor vojenskej vysokej školy.</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(3) Vo veciach služobného pomeru náčelníka Vojenskej kancelárie prezidenta Slovenskej republiky koná a rozhoduje prezident Slovenskej republiky.</w:t>
      </w:r>
    </w:p>
    <w:p w:rsidR="0015293D" w:rsidRPr="0015293D" w:rsidRDefault="0015293D" w:rsidP="0015293D">
      <w:pPr>
        <w:pStyle w:val="Odsekzoznamu"/>
        <w:spacing w:before="100" w:beforeAutospacing="1" w:after="100" w:afterAutospacing="1" w:line="240" w:lineRule="auto"/>
        <w:outlineLvl w:val="4"/>
        <w:rPr>
          <w:rFonts w:ascii="Arial" w:eastAsia="Times New Roman" w:hAnsi="Arial" w:cs="Arial"/>
          <w:b/>
          <w:bCs/>
          <w:color w:val="303030"/>
          <w:sz w:val="20"/>
          <w:szCs w:val="20"/>
          <w:lang w:eastAsia="sk-SK"/>
        </w:rPr>
      </w:pPr>
      <w:r w:rsidRPr="0015293D">
        <w:rPr>
          <w:rFonts w:ascii="Arial" w:eastAsia="Times New Roman" w:hAnsi="Arial" w:cs="Arial"/>
          <w:b/>
          <w:bCs/>
          <w:color w:val="303030"/>
          <w:sz w:val="20"/>
          <w:szCs w:val="20"/>
          <w:lang w:eastAsia="sk-SK"/>
        </w:rPr>
        <w:t>§ 7</w:t>
      </w:r>
      <w:r w:rsidRPr="0015293D">
        <w:rPr>
          <w:rFonts w:ascii="Arial" w:eastAsia="Times New Roman" w:hAnsi="Arial" w:cs="Arial"/>
          <w:b/>
          <w:bCs/>
          <w:color w:val="303030"/>
          <w:sz w:val="20"/>
          <w:szCs w:val="20"/>
          <w:lang w:eastAsia="sk-SK"/>
        </w:rPr>
        <w:br/>
        <w:t>Veliteľ</w:t>
      </w:r>
    </w:p>
    <w:p w:rsidR="0015293D" w:rsidRPr="0015293D" w:rsidRDefault="0015293D" w:rsidP="0015293D">
      <w:pPr>
        <w:pStyle w:val="Odsekzoznamu"/>
        <w:spacing w:after="240" w:line="240" w:lineRule="auto"/>
        <w:rPr>
          <w:rFonts w:ascii="ms sans serif" w:eastAsia="Times New Roman" w:hAnsi="ms sans serif" w:cs="Times New Roman"/>
          <w:color w:val="000000"/>
          <w:sz w:val="20"/>
          <w:szCs w:val="20"/>
          <w:lang w:eastAsia="sk-SK"/>
        </w:rPr>
      </w:pPr>
      <w:r w:rsidRPr="0015293D">
        <w:rPr>
          <w:rFonts w:ascii="ms sans serif" w:eastAsia="Times New Roman" w:hAnsi="ms sans serif" w:cs="Times New Roman"/>
          <w:color w:val="000000"/>
          <w:sz w:val="20"/>
          <w:szCs w:val="20"/>
          <w:lang w:eastAsia="sk-SK"/>
        </w:rPr>
        <w:br/>
        <w:t>(1) Veliteľ na účely tohto zákona je profesionálny vojak, ktorý je oprávnený vydávať podriadenému profesionálnemu vojakovi vojenské rozkazy na vykonávanie štátnej služby a je povinný plniť voči podriadenému profesionálnemu vojakovi úlohy služobného úradu pri vykonávaní štátnej služby v určenom rozsahu.</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(2) Ak sa rozhoduje vo veciach právnych vzťahov podľa tohto zákona, veliteľ podľa odseku 1 je aj</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 xml:space="preserve">a) prezident Slovenskej republiky voči náčelníkovi Vojenskej kancelárie prezidenta Slovenskej republiky, </w:t>
      </w:r>
      <w:r w:rsidRPr="0015293D">
        <w:rPr>
          <w:rFonts w:ascii="ms sans serif" w:eastAsia="Times New Roman" w:hAnsi="ms sans serif" w:cs="Times New Roman"/>
          <w:color w:val="000000"/>
          <w:sz w:val="20"/>
          <w:szCs w:val="20"/>
          <w:lang w:eastAsia="sk-SK"/>
        </w:rPr>
        <w:br/>
        <w:t>b) minister voči náčelníkovi generálneho štábu, riaditeľom organizačných zložiek Vojenského spravodajstva, rektorovi vojenskej vysokej školy a riaditeľovi Vojenskej polície.</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lastRenderedPageBreak/>
        <w:br/>
        <w:t>(3) Veliteľom podľa odseku 1 je aj predstavený alebo vedúci zamestnanec.</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(4) Rozsah pôsobnosti veliteľa podľa odseku 1 určí služobný predpis, ktorý vydá minister.</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(5) Rozsah pôsobnosti veliteľa ustanovený osobitným predpisom</w:t>
      </w:r>
      <w:r w:rsidRPr="0015293D">
        <w:rPr>
          <w:rFonts w:ascii="ms sans serif" w:eastAsia="Times New Roman" w:hAnsi="ms sans serif" w:cs="Times New Roman"/>
          <w:color w:val="000000"/>
          <w:sz w:val="20"/>
          <w:szCs w:val="20"/>
          <w:vertAlign w:val="superscript"/>
          <w:lang w:eastAsia="sk-SK"/>
        </w:rPr>
        <w:t>5)</w:t>
      </w:r>
      <w:r w:rsidRPr="0015293D">
        <w:rPr>
          <w:rFonts w:ascii="ms sans serif" w:eastAsia="Times New Roman" w:hAnsi="ms sans serif" w:cs="Times New Roman"/>
          <w:color w:val="000000"/>
          <w:sz w:val="20"/>
          <w:szCs w:val="20"/>
          <w:lang w:eastAsia="sk-SK"/>
        </w:rPr>
        <w:t xml:space="preserve"> nie je týmto zákonom dotknutý.</w:t>
      </w:r>
    </w:p>
    <w:p w:rsidR="0015293D" w:rsidRPr="0015293D" w:rsidRDefault="0015293D" w:rsidP="0015293D">
      <w:pPr>
        <w:pStyle w:val="Odsekzoznamu"/>
        <w:spacing w:before="100" w:beforeAutospacing="1" w:after="100" w:afterAutospacing="1" w:line="240" w:lineRule="auto"/>
        <w:outlineLvl w:val="4"/>
        <w:rPr>
          <w:rFonts w:ascii="Arial" w:eastAsia="Times New Roman" w:hAnsi="Arial" w:cs="Arial"/>
          <w:b/>
          <w:bCs/>
          <w:color w:val="303030"/>
          <w:sz w:val="20"/>
          <w:szCs w:val="20"/>
          <w:lang w:eastAsia="sk-SK"/>
        </w:rPr>
      </w:pPr>
      <w:r w:rsidRPr="0015293D">
        <w:rPr>
          <w:rFonts w:ascii="Arial" w:eastAsia="Times New Roman" w:hAnsi="Arial" w:cs="Arial"/>
          <w:b/>
          <w:bCs/>
          <w:color w:val="303030"/>
          <w:sz w:val="20"/>
          <w:szCs w:val="20"/>
          <w:lang w:eastAsia="sk-SK"/>
        </w:rPr>
        <w:t>§ 8</w:t>
      </w:r>
      <w:r w:rsidRPr="0015293D">
        <w:rPr>
          <w:rFonts w:ascii="Arial" w:eastAsia="Times New Roman" w:hAnsi="Arial" w:cs="Arial"/>
          <w:b/>
          <w:bCs/>
          <w:color w:val="303030"/>
          <w:sz w:val="20"/>
          <w:szCs w:val="20"/>
          <w:lang w:eastAsia="sk-SK"/>
        </w:rPr>
        <w:br/>
        <w:t>Vedúci služobného úradu a veliteľ sú povinní</w:t>
      </w:r>
    </w:p>
    <w:p w:rsidR="0015293D" w:rsidRPr="0015293D" w:rsidRDefault="0015293D" w:rsidP="0015293D">
      <w:pPr>
        <w:pStyle w:val="Odsekzoznamu"/>
        <w:spacing w:after="240" w:line="240" w:lineRule="auto"/>
        <w:rPr>
          <w:rFonts w:ascii="ms sans serif" w:eastAsia="Times New Roman" w:hAnsi="ms sans serif" w:cs="Times New Roman"/>
          <w:color w:val="000000"/>
          <w:sz w:val="20"/>
          <w:szCs w:val="20"/>
          <w:lang w:eastAsia="sk-SK"/>
        </w:rPr>
      </w:pPr>
      <w:r w:rsidRPr="0015293D">
        <w:rPr>
          <w:rFonts w:ascii="ms sans serif" w:eastAsia="Times New Roman" w:hAnsi="ms sans serif" w:cs="Times New Roman"/>
          <w:color w:val="000000"/>
          <w:sz w:val="20"/>
          <w:szCs w:val="20"/>
          <w:lang w:eastAsia="sk-SK"/>
        </w:rPr>
        <w:br/>
        <w:t xml:space="preserve">a) riadiť, organizovať, kontrolovať a hodnotiť výkon štátnej služby podriadených profesionálnych vojakov, </w:t>
      </w:r>
      <w:r w:rsidRPr="0015293D">
        <w:rPr>
          <w:rFonts w:ascii="ms sans serif" w:eastAsia="Times New Roman" w:hAnsi="ms sans serif" w:cs="Times New Roman"/>
          <w:color w:val="000000"/>
          <w:sz w:val="20"/>
          <w:szCs w:val="20"/>
          <w:lang w:eastAsia="sk-SK"/>
        </w:rPr>
        <w:br/>
        <w:t xml:space="preserve">b) zabezpečovať, aby podriadení profesionálni vojaci boli na výkon štátnej služby náležite vycvičení a vyškolení, </w:t>
      </w:r>
      <w:r w:rsidRPr="0015293D">
        <w:rPr>
          <w:rFonts w:ascii="ms sans serif" w:eastAsia="Times New Roman" w:hAnsi="ms sans serif" w:cs="Times New Roman"/>
          <w:color w:val="000000"/>
          <w:sz w:val="20"/>
          <w:szCs w:val="20"/>
          <w:lang w:eastAsia="sk-SK"/>
        </w:rPr>
        <w:br/>
        <w:t xml:space="preserve">c) vytvárať priaznivé podmienky na riadny výkon štátnej služby a podriadených profesionálnych vojakov viesť k dodržiavaniu ustanovení Etického kódexu profesionálneho vojaka, služobných povinností a služobnej disciplíny, </w:t>
      </w:r>
      <w:r w:rsidRPr="0015293D">
        <w:rPr>
          <w:rFonts w:ascii="ms sans serif" w:eastAsia="Times New Roman" w:hAnsi="ms sans serif" w:cs="Times New Roman"/>
          <w:color w:val="000000"/>
          <w:sz w:val="20"/>
          <w:szCs w:val="20"/>
          <w:lang w:eastAsia="sk-SK"/>
        </w:rPr>
        <w:br/>
        <w:t xml:space="preserve">d) utvárať pracovné podmienky a zabezpečovať starostlivosť o bezpečnosť a ochranu zdravia podriadených profesionálnych vojakov pri výkone štátnej služby a kontrolovať dodržiavanie predpisov v oblasti bezpečnosti a ochrany zdravia pri výkone štátnej služby a v oblasti prevádzky technických zariadení, </w:t>
      </w:r>
      <w:r w:rsidRPr="0015293D">
        <w:rPr>
          <w:rFonts w:ascii="ms sans serif" w:eastAsia="Times New Roman" w:hAnsi="ms sans serif" w:cs="Times New Roman"/>
          <w:color w:val="000000"/>
          <w:sz w:val="20"/>
          <w:szCs w:val="20"/>
          <w:lang w:eastAsia="sk-SK"/>
        </w:rPr>
        <w:br/>
        <w:t xml:space="preserve">e) organizovať a zabezpečovať materiálne a technické podmienky vrátane osobných ochranných pracovných prostriedkov nevyhnutných na riadny a bezpečný výkon štátnej služby, </w:t>
      </w:r>
      <w:r w:rsidRPr="0015293D">
        <w:rPr>
          <w:rFonts w:ascii="ms sans serif" w:eastAsia="Times New Roman" w:hAnsi="ms sans serif" w:cs="Times New Roman"/>
          <w:color w:val="000000"/>
          <w:sz w:val="20"/>
          <w:szCs w:val="20"/>
          <w:lang w:eastAsia="sk-SK"/>
        </w:rPr>
        <w:br/>
        <w:t xml:space="preserve">f) vykonávať disciplinárnu právomoc podľa tohto zákona, </w:t>
      </w:r>
      <w:r w:rsidRPr="0015293D">
        <w:rPr>
          <w:rFonts w:ascii="ms sans serif" w:eastAsia="Times New Roman" w:hAnsi="ms sans serif" w:cs="Times New Roman"/>
          <w:color w:val="000000"/>
          <w:sz w:val="20"/>
          <w:szCs w:val="20"/>
          <w:lang w:eastAsia="sk-SK"/>
        </w:rPr>
        <w:br/>
        <w:t xml:space="preserve">g) navrhovať alebo vyvodzovať dôsledky z neplnenia ustanovení Etického kódexu profesionálneho vojaka, služobných povinností a z porušovania služobnej disciplíny, </w:t>
      </w:r>
      <w:r w:rsidRPr="0015293D">
        <w:rPr>
          <w:rFonts w:ascii="ms sans serif" w:eastAsia="Times New Roman" w:hAnsi="ms sans serif" w:cs="Times New Roman"/>
          <w:color w:val="000000"/>
          <w:sz w:val="20"/>
          <w:szCs w:val="20"/>
          <w:lang w:eastAsia="sk-SK"/>
        </w:rPr>
        <w:br/>
        <w:t xml:space="preserve">h) sledovať, či sa neskončili dôvody na zaradenie profesionálneho vojaka do personálnej zálohy, </w:t>
      </w:r>
      <w:r w:rsidRPr="0015293D">
        <w:rPr>
          <w:rFonts w:ascii="ms sans serif" w:eastAsia="Times New Roman" w:hAnsi="ms sans serif" w:cs="Times New Roman"/>
          <w:color w:val="000000"/>
          <w:sz w:val="20"/>
          <w:szCs w:val="20"/>
          <w:lang w:eastAsia="sk-SK"/>
        </w:rPr>
        <w:br/>
        <w:t xml:space="preserve">i) vytvoriť profesionálnemu vojakovi podmienky na vyčerpanie dovolenky, </w:t>
      </w:r>
      <w:r w:rsidRPr="0015293D">
        <w:rPr>
          <w:rFonts w:ascii="ms sans serif" w:eastAsia="Times New Roman" w:hAnsi="ms sans serif" w:cs="Times New Roman"/>
          <w:color w:val="000000"/>
          <w:sz w:val="20"/>
          <w:szCs w:val="20"/>
          <w:lang w:eastAsia="sk-SK"/>
        </w:rPr>
        <w:br/>
        <w:t xml:space="preserve">j) zabezpečovať profesionálnym vojakom podmienky na výkon štátnej služby tak, aby mohli riadne plniť služobné úlohy a aby to neohrozilo ich zdravie a majetok; ak zistia nedostatky, sú povinní urobiť opatrenia na ich odstránenie, </w:t>
      </w:r>
      <w:r w:rsidRPr="0015293D">
        <w:rPr>
          <w:rFonts w:ascii="ms sans serif" w:eastAsia="Times New Roman" w:hAnsi="ms sans serif" w:cs="Times New Roman"/>
          <w:color w:val="000000"/>
          <w:sz w:val="20"/>
          <w:szCs w:val="20"/>
          <w:lang w:eastAsia="sk-SK"/>
        </w:rPr>
        <w:br/>
        <w:t xml:space="preserve">k) kontrolovať, či profesionálny vojak plní svoje služobné povinnosti tak, aby nedochádzalo ku škodám, </w:t>
      </w:r>
      <w:r w:rsidRPr="0015293D">
        <w:rPr>
          <w:rFonts w:ascii="ms sans serif" w:eastAsia="Times New Roman" w:hAnsi="ms sans serif" w:cs="Times New Roman"/>
          <w:color w:val="000000"/>
          <w:sz w:val="20"/>
          <w:szCs w:val="20"/>
          <w:lang w:eastAsia="sk-SK"/>
        </w:rPr>
        <w:br/>
        <w:t xml:space="preserve">l) udeliť profesionálnemu vojakovi náhradné voľno do troch mesiacov od vzniku nároku na náhradné voľno, ak tento zákon neustanovuje inak, </w:t>
      </w:r>
      <w:r w:rsidRPr="0015293D">
        <w:rPr>
          <w:rFonts w:ascii="ms sans serif" w:eastAsia="Times New Roman" w:hAnsi="ms sans serif" w:cs="Times New Roman"/>
          <w:color w:val="000000"/>
          <w:sz w:val="20"/>
          <w:szCs w:val="20"/>
          <w:lang w:eastAsia="sk-SK"/>
        </w:rPr>
        <w:br/>
        <w:t xml:space="preserve">m) poučiť prepusteného profesionálneho vojaka o nárokoch súvisiacich so skončením služobného pomeru a o možnostiach prechodu na trh práce, </w:t>
      </w:r>
      <w:r w:rsidRPr="0015293D">
        <w:rPr>
          <w:rFonts w:ascii="ms sans serif" w:eastAsia="Times New Roman" w:hAnsi="ms sans serif" w:cs="Times New Roman"/>
          <w:color w:val="000000"/>
          <w:sz w:val="20"/>
          <w:szCs w:val="20"/>
          <w:lang w:eastAsia="sk-SK"/>
        </w:rPr>
        <w:br/>
        <w:t>n) utvárať podmienky na predchádzanie vzniku úrazov a chorôb z povolania</w:t>
      </w:r>
      <w:r w:rsidRPr="0015293D">
        <w:rPr>
          <w:rFonts w:ascii="ms sans serif" w:eastAsia="Times New Roman" w:hAnsi="ms sans serif" w:cs="Times New Roman"/>
          <w:color w:val="000000"/>
          <w:sz w:val="20"/>
          <w:szCs w:val="20"/>
          <w:vertAlign w:val="superscript"/>
          <w:lang w:eastAsia="sk-SK"/>
        </w:rPr>
        <w:t>5a)</w:t>
      </w:r>
      <w:r w:rsidRPr="0015293D">
        <w:rPr>
          <w:rFonts w:ascii="ms sans serif" w:eastAsia="Times New Roman" w:hAnsi="ms sans serif" w:cs="Times New Roman"/>
          <w:color w:val="000000"/>
          <w:sz w:val="20"/>
          <w:szCs w:val="20"/>
          <w:lang w:eastAsia="sk-SK"/>
        </w:rPr>
        <w:t xml:space="preserve"> profesionálneho vojaka pri plnení úloh podľa tohto zákona alebo v priamej súvislosti s ním, viesť ich evidenciu a zabezpečiť vyšetrenie úrazu alebo choroby z povolania, </w:t>
      </w:r>
      <w:r w:rsidRPr="0015293D">
        <w:rPr>
          <w:rFonts w:ascii="ms sans serif" w:eastAsia="Times New Roman" w:hAnsi="ms sans serif" w:cs="Times New Roman"/>
          <w:color w:val="000000"/>
          <w:sz w:val="20"/>
          <w:szCs w:val="20"/>
          <w:lang w:eastAsia="sk-SK"/>
        </w:rPr>
        <w:br/>
        <w:t>o) zabezpečiť ochranu identifikačnej databázy profesionálnych vojakov pred odcudzením, stratou, poškodením, zničením, neoprávneným prístupom, zmenou alebo rozširovaním, ak je prevádzkovanie identifikačnej databázy v ich pôsobnosti.</w:t>
      </w:r>
    </w:p>
    <w:p w:rsidR="0015293D" w:rsidRDefault="0015293D" w:rsidP="0015293D">
      <w:pPr>
        <w:spacing w:after="0" w:line="240" w:lineRule="auto"/>
        <w:ind w:left="720"/>
        <w:rPr>
          <w:rFonts w:ascii="Arial" w:hAnsi="Arial" w:cs="Arial"/>
        </w:rPr>
      </w:pPr>
    </w:p>
    <w:p w:rsidR="00C535BC" w:rsidRDefault="00C535BC" w:rsidP="00C535BC">
      <w:pPr>
        <w:pStyle w:val="Odsekzoznamu"/>
        <w:rPr>
          <w:rFonts w:ascii="Arial" w:hAnsi="Arial" w:cs="Arial"/>
        </w:rPr>
      </w:pPr>
    </w:p>
    <w:p w:rsidR="00C535BC" w:rsidRDefault="00C535BC" w:rsidP="00C535BC">
      <w:pPr>
        <w:spacing w:after="0" w:line="240" w:lineRule="auto"/>
        <w:ind w:left="720"/>
        <w:rPr>
          <w:rFonts w:ascii="Arial" w:hAnsi="Arial" w:cs="Arial"/>
        </w:rPr>
      </w:pPr>
    </w:p>
    <w:p w:rsidR="000503B5" w:rsidRDefault="000503B5" w:rsidP="00C535BC">
      <w:pPr>
        <w:spacing w:after="0" w:line="240" w:lineRule="auto"/>
        <w:ind w:left="720"/>
        <w:rPr>
          <w:rFonts w:ascii="Arial" w:hAnsi="Arial" w:cs="Arial"/>
        </w:rPr>
      </w:pPr>
    </w:p>
    <w:p w:rsidR="000503B5" w:rsidRDefault="000503B5" w:rsidP="00C535BC">
      <w:pPr>
        <w:spacing w:after="0" w:line="240" w:lineRule="auto"/>
        <w:ind w:left="720"/>
        <w:rPr>
          <w:rFonts w:ascii="Arial" w:hAnsi="Arial" w:cs="Arial"/>
        </w:rPr>
      </w:pPr>
    </w:p>
    <w:p w:rsidR="000503B5" w:rsidRDefault="000503B5" w:rsidP="00C535BC">
      <w:pPr>
        <w:spacing w:after="0" w:line="240" w:lineRule="auto"/>
        <w:ind w:left="720"/>
        <w:rPr>
          <w:rFonts w:ascii="Arial" w:hAnsi="Arial" w:cs="Arial"/>
        </w:rPr>
      </w:pPr>
    </w:p>
    <w:p w:rsidR="00C535BC" w:rsidRPr="000503B5" w:rsidRDefault="00C535BC" w:rsidP="00970711">
      <w:pPr>
        <w:numPr>
          <w:ilvl w:val="0"/>
          <w:numId w:val="8"/>
        </w:numPr>
        <w:spacing w:after="0" w:line="240" w:lineRule="auto"/>
        <w:rPr>
          <w:rFonts w:ascii="Arial" w:hAnsi="Arial" w:cs="Arial"/>
          <w:sz w:val="36"/>
          <w:szCs w:val="36"/>
        </w:rPr>
      </w:pPr>
      <w:r w:rsidRPr="000503B5">
        <w:rPr>
          <w:rFonts w:ascii="Arial" w:hAnsi="Arial" w:cs="Arial"/>
          <w:sz w:val="36"/>
          <w:szCs w:val="36"/>
        </w:rPr>
        <w:t>obmedzenie niektorých ústavných práv profesionálnych vojakov</w:t>
      </w:r>
    </w:p>
    <w:p w:rsidR="0015293D" w:rsidRPr="0015293D" w:rsidRDefault="0015293D" w:rsidP="0015293D">
      <w:pPr>
        <w:pStyle w:val="Odsekzoznamu"/>
        <w:spacing w:before="100" w:beforeAutospacing="1" w:after="100" w:afterAutospacing="1" w:line="240" w:lineRule="auto"/>
        <w:outlineLvl w:val="4"/>
        <w:rPr>
          <w:rFonts w:ascii="Arial" w:eastAsia="Times New Roman" w:hAnsi="Arial" w:cs="Arial"/>
          <w:b/>
          <w:bCs/>
          <w:color w:val="303030"/>
          <w:sz w:val="20"/>
          <w:szCs w:val="20"/>
          <w:lang w:eastAsia="sk-SK"/>
        </w:rPr>
      </w:pPr>
      <w:r w:rsidRPr="0015293D">
        <w:rPr>
          <w:rFonts w:ascii="Arial" w:eastAsia="Times New Roman" w:hAnsi="Arial" w:cs="Arial"/>
          <w:b/>
          <w:bCs/>
          <w:color w:val="303030"/>
          <w:sz w:val="20"/>
          <w:szCs w:val="20"/>
          <w:lang w:eastAsia="sk-SK"/>
        </w:rPr>
        <w:t>Obmedzenie niektorých ústavných práv profesionálnych vojakov</w:t>
      </w:r>
      <w:r w:rsidRPr="0015293D">
        <w:rPr>
          <w:rFonts w:ascii="Arial" w:eastAsia="Times New Roman" w:hAnsi="Arial" w:cs="Arial"/>
          <w:b/>
          <w:bCs/>
          <w:color w:val="303030"/>
          <w:sz w:val="20"/>
          <w:szCs w:val="20"/>
          <w:lang w:eastAsia="sk-SK"/>
        </w:rPr>
        <w:br/>
        <w:t>§ 11</w:t>
      </w:r>
    </w:p>
    <w:p w:rsidR="0015293D" w:rsidRPr="0015293D" w:rsidRDefault="0015293D" w:rsidP="0015293D">
      <w:pPr>
        <w:pStyle w:val="Odsekzoznamu"/>
        <w:spacing w:after="240" w:line="240" w:lineRule="auto"/>
        <w:rPr>
          <w:rFonts w:ascii="ms sans serif" w:eastAsia="Times New Roman" w:hAnsi="ms sans serif" w:cs="Times New Roman"/>
          <w:color w:val="000000"/>
          <w:sz w:val="20"/>
          <w:szCs w:val="20"/>
          <w:lang w:eastAsia="sk-SK"/>
        </w:rPr>
      </w:pPr>
      <w:r w:rsidRPr="0015293D">
        <w:rPr>
          <w:rFonts w:ascii="ms sans serif" w:eastAsia="Times New Roman" w:hAnsi="ms sans serif" w:cs="Times New Roman"/>
          <w:color w:val="000000"/>
          <w:sz w:val="20"/>
          <w:szCs w:val="20"/>
          <w:lang w:eastAsia="sk-SK"/>
        </w:rPr>
        <w:br/>
        <w:t>(1) Petičné právo profesionálnych vojakov vo veciach súvisiacich s výkonom štátnej služby sa obmedzuje na individuálne žiadosti, návrhy a sťažnosti profesionálneho vojaka.</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lastRenderedPageBreak/>
        <w:t>(2) Profesionálny vojak nesmie byť členom politickej strany alebo politického hnutia.</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(3) Profesionálny vojak sa nesmie aktívne zúčastňovať na zhromaždeniach organizovaných politickými stranami alebo politickými hnutiami.</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(4) Profesionálny vojak sa nesmie združovať v odborových organizáciách, ktoré pôsobia v ozbrojených silách a na pracoviskách, kde vykonáva štátnu službu.</w:t>
      </w:r>
    </w:p>
    <w:p w:rsidR="0015293D" w:rsidRPr="0015293D" w:rsidRDefault="0015293D" w:rsidP="0015293D">
      <w:pPr>
        <w:pStyle w:val="Odsekzoznamu"/>
        <w:spacing w:before="100" w:beforeAutospacing="1" w:after="100" w:afterAutospacing="1" w:line="240" w:lineRule="auto"/>
        <w:outlineLvl w:val="4"/>
        <w:rPr>
          <w:rFonts w:ascii="Arial" w:eastAsia="Times New Roman" w:hAnsi="Arial" w:cs="Arial"/>
          <w:b/>
          <w:bCs/>
          <w:color w:val="303030"/>
          <w:sz w:val="20"/>
          <w:szCs w:val="20"/>
          <w:lang w:eastAsia="sk-SK"/>
        </w:rPr>
      </w:pPr>
      <w:r w:rsidRPr="0015293D">
        <w:rPr>
          <w:rFonts w:ascii="Arial" w:eastAsia="Times New Roman" w:hAnsi="Arial" w:cs="Arial"/>
          <w:b/>
          <w:bCs/>
          <w:color w:val="303030"/>
          <w:sz w:val="20"/>
          <w:szCs w:val="20"/>
          <w:lang w:eastAsia="sk-SK"/>
        </w:rPr>
        <w:t>§ 12</w:t>
      </w:r>
    </w:p>
    <w:p w:rsidR="0015293D" w:rsidRPr="006B37C0" w:rsidRDefault="0015293D" w:rsidP="0015293D">
      <w:pPr>
        <w:spacing w:after="240" w:line="240" w:lineRule="auto"/>
        <w:rPr>
          <w:rFonts w:ascii="ms sans serif" w:eastAsia="Times New Roman" w:hAnsi="ms sans serif" w:cs="Times New Roman"/>
          <w:color w:val="000000"/>
          <w:sz w:val="20"/>
          <w:szCs w:val="20"/>
          <w:lang w:eastAsia="sk-SK"/>
        </w:rPr>
      </w:pPr>
      <w:r w:rsidRPr="0015293D">
        <w:rPr>
          <w:rFonts w:ascii="ms sans serif" w:eastAsia="Times New Roman" w:hAnsi="ms sans serif" w:cs="Times New Roman"/>
          <w:color w:val="000000"/>
          <w:sz w:val="20"/>
          <w:szCs w:val="20"/>
          <w:lang w:eastAsia="sk-SK"/>
        </w:rPr>
        <w:br/>
        <w:t>(1) Profesionálny vojak nesmie podnikať alebo vykonávať inú zárobkovú činnosť. Inou zárobkovou činnosťou sa na účely tohto zákona rozumie činnosť, ktorá zakladá nárok na príjem zdaňovaný podľa osobitného predpisu.</w:t>
      </w:r>
      <w:r w:rsidRPr="0015293D">
        <w:rPr>
          <w:rFonts w:ascii="ms sans serif" w:eastAsia="Times New Roman" w:hAnsi="ms sans serif" w:cs="Times New Roman"/>
          <w:color w:val="000000"/>
          <w:sz w:val="20"/>
          <w:szCs w:val="20"/>
          <w:vertAlign w:val="superscript"/>
          <w:lang w:eastAsia="sk-SK"/>
        </w:rPr>
        <w:t>9)</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(2) Obmedzenie podľa odseku 1 sa nevzťahuje na</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 xml:space="preserve">a) poskytovanie zdravotnej starostlivosti v štátnych zdravotníckych zariadeniach, v neštátnych zdravotníckych zariadeniach, </w:t>
      </w:r>
      <w:r w:rsidRPr="0015293D">
        <w:rPr>
          <w:rFonts w:ascii="ms sans serif" w:eastAsia="Times New Roman" w:hAnsi="ms sans serif" w:cs="Times New Roman"/>
          <w:color w:val="000000"/>
          <w:sz w:val="20"/>
          <w:szCs w:val="20"/>
          <w:lang w:eastAsia="sk-SK"/>
        </w:rPr>
        <w:br/>
        <w:t xml:space="preserve">b) vedeckú činnosť, pedagogickú činnosť, publicistickú činnosť, prekladateľskú činnosť, prednášateľskú činnosť, literárnu činnosť, umeleckú činnosť, športovú činnosť, </w:t>
      </w:r>
      <w:r w:rsidRPr="0015293D">
        <w:rPr>
          <w:rFonts w:ascii="ms sans serif" w:eastAsia="Times New Roman" w:hAnsi="ms sans serif" w:cs="Times New Roman"/>
          <w:color w:val="000000"/>
          <w:sz w:val="20"/>
          <w:szCs w:val="20"/>
          <w:lang w:eastAsia="sk-SK"/>
        </w:rPr>
        <w:br/>
        <w:t xml:space="preserve">c) správu vlastného majetku alebo správu majetku svojich maloletých detí, na správu majetku blízkej osoby, ktorej spôsobilosť na právne úkony bola obmedzená, alebo na správu majetku blízkej osoby, ktorá bola pozbavená spôsobilosti na právne úkony, ak je správa majetku vykonávaná mimo služobného času, </w:t>
      </w:r>
      <w:r w:rsidRPr="0015293D">
        <w:rPr>
          <w:rFonts w:ascii="ms sans serif" w:eastAsia="Times New Roman" w:hAnsi="ms sans serif" w:cs="Times New Roman"/>
          <w:color w:val="000000"/>
          <w:sz w:val="20"/>
          <w:szCs w:val="20"/>
          <w:lang w:eastAsia="sk-SK"/>
        </w:rPr>
        <w:br/>
        <w:t xml:space="preserve">d) činnosť profesionálneho vojaka v poradnom orgáne vlády, </w:t>
      </w:r>
      <w:r w:rsidRPr="0015293D">
        <w:rPr>
          <w:rFonts w:ascii="ms sans serif" w:eastAsia="Times New Roman" w:hAnsi="ms sans serif" w:cs="Times New Roman"/>
          <w:color w:val="000000"/>
          <w:sz w:val="20"/>
          <w:szCs w:val="20"/>
          <w:lang w:eastAsia="sk-SK"/>
        </w:rPr>
        <w:br/>
        <w:t xml:space="preserve">e) činnosť člena rozkladovej komisie a na činnosť v komisii inej právnickej osoby vykonávanej so súhlasom ministra, </w:t>
      </w:r>
      <w:r w:rsidRPr="0015293D">
        <w:rPr>
          <w:rFonts w:ascii="ms sans serif" w:eastAsia="Times New Roman" w:hAnsi="ms sans serif" w:cs="Times New Roman"/>
          <w:color w:val="000000"/>
          <w:sz w:val="20"/>
          <w:szCs w:val="20"/>
          <w:lang w:eastAsia="sk-SK"/>
        </w:rPr>
        <w:br/>
        <w:t xml:space="preserve">f) činnosť znalca alebo tlmočníka, ak sa táto činnosť vykonáva pre súd, iný štátny orgán, pre obec, pre samosprávny kraj alebo pre Národnú banku Slovenska, </w:t>
      </w:r>
      <w:r w:rsidRPr="0015293D">
        <w:rPr>
          <w:rFonts w:ascii="ms sans serif" w:eastAsia="Times New Roman" w:hAnsi="ms sans serif" w:cs="Times New Roman"/>
          <w:color w:val="000000"/>
          <w:sz w:val="20"/>
          <w:szCs w:val="20"/>
          <w:lang w:eastAsia="sk-SK"/>
        </w:rPr>
        <w:br/>
        <w:t xml:space="preserve">g) profesionálneho vojaka, ktorý plní úlohy pod dočasnou legendou alebo trvalou legendou, </w:t>
      </w:r>
      <w:r w:rsidRPr="0015293D">
        <w:rPr>
          <w:rFonts w:ascii="ms sans serif" w:eastAsia="Times New Roman" w:hAnsi="ms sans serif" w:cs="Times New Roman"/>
          <w:color w:val="000000"/>
          <w:sz w:val="20"/>
          <w:szCs w:val="20"/>
          <w:lang w:eastAsia="sk-SK"/>
        </w:rPr>
        <w:br/>
        <w:t>h) poskytovanie veterinárnej starostlivosti v štátnych veterinárnych zariadeniach, neštátnych veterinárnych zariadeniach.</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(3) Profesionálny vojak nesmie byť členom riadiacich, kontrolných alebo dozorných orgánov právnických osôb; to neplatí, ak</w:t>
      </w:r>
      <w:r w:rsidRPr="0015293D">
        <w:rPr>
          <w:rFonts w:ascii="ms sans serif" w:eastAsia="Times New Roman" w:hAnsi="ms sans serif" w:cs="Times New Roman"/>
          <w:color w:val="000000"/>
          <w:sz w:val="20"/>
          <w:szCs w:val="20"/>
          <w:lang w:eastAsia="sk-SK"/>
        </w:rPr>
        <w:br/>
        <w:t>a) je vyslaný do takého orgánu vládou alebo ministrom alebo</w:t>
      </w:r>
      <w:r w:rsidRPr="0015293D">
        <w:rPr>
          <w:rFonts w:ascii="ms sans serif" w:eastAsia="Times New Roman" w:hAnsi="ms sans serif" w:cs="Times New Roman"/>
          <w:color w:val="000000"/>
          <w:sz w:val="20"/>
          <w:szCs w:val="20"/>
          <w:lang w:eastAsia="sk-SK"/>
        </w:rPr>
        <w:br/>
        <w:t>b) plní úlohy pod dočasnou legendou alebo trvalou legendou.</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(4) Profesionálny vojak uvedený v odseku 3 písm. a) nesmie za členstvo v</w:t>
      </w:r>
      <w:r>
        <w:rPr>
          <w:rFonts w:ascii="ms sans serif" w:eastAsia="Times New Roman" w:hAnsi="ms sans serif" w:cs="Times New Roman" w:hint="eastAsia"/>
          <w:color w:val="000000"/>
          <w:sz w:val="20"/>
          <w:szCs w:val="20"/>
          <w:lang w:eastAsia="sk-SK"/>
        </w:rPr>
        <w:t> </w:t>
      </w:r>
      <w:r w:rsidRPr="0015293D">
        <w:rPr>
          <w:rFonts w:ascii="ms sans serif" w:eastAsia="Times New Roman" w:hAnsi="ms sans serif" w:cs="Times New Roman"/>
          <w:color w:val="000000"/>
          <w:sz w:val="20"/>
          <w:szCs w:val="20"/>
          <w:lang w:eastAsia="sk-SK"/>
        </w:rPr>
        <w:t>týchto</w:t>
      </w:r>
      <w:r>
        <w:rPr>
          <w:rFonts w:ascii="ms sans serif" w:eastAsia="Times New Roman" w:hAnsi="ms sans serif" w:cs="Times New Roman"/>
          <w:color w:val="000000"/>
          <w:sz w:val="20"/>
          <w:szCs w:val="20"/>
          <w:lang w:eastAsia="sk-SK"/>
        </w:rPr>
        <w:t xml:space="preserve"> </w:t>
      </w:r>
      <w:r w:rsidRPr="006B37C0">
        <w:rPr>
          <w:rFonts w:ascii="ms sans serif" w:eastAsia="Times New Roman" w:hAnsi="ms sans serif" w:cs="Times New Roman"/>
          <w:color w:val="000000"/>
          <w:sz w:val="20"/>
          <w:szCs w:val="20"/>
          <w:lang w:eastAsia="sk-SK"/>
        </w:rPr>
        <w:t>orgánoch poberať odmenu alebo iné výhody.</w:t>
      </w:r>
    </w:p>
    <w:p w:rsidR="0015293D" w:rsidRPr="0015293D" w:rsidRDefault="0015293D" w:rsidP="0015293D">
      <w:pPr>
        <w:pStyle w:val="Odsekzoznamu"/>
        <w:spacing w:after="0" w:line="240" w:lineRule="auto"/>
        <w:rPr>
          <w:rFonts w:ascii="Arial" w:hAnsi="Arial" w:cs="Arial"/>
        </w:rPr>
      </w:pPr>
    </w:p>
    <w:p w:rsidR="00C535BC" w:rsidRDefault="00C535BC" w:rsidP="00C535BC">
      <w:pPr>
        <w:spacing w:after="0" w:line="240" w:lineRule="auto"/>
        <w:ind w:left="720"/>
        <w:rPr>
          <w:rFonts w:ascii="Arial" w:hAnsi="Arial" w:cs="Arial"/>
        </w:rPr>
      </w:pPr>
    </w:p>
    <w:p w:rsidR="00C535BC" w:rsidRPr="000503B5" w:rsidRDefault="00C535BC" w:rsidP="00970711">
      <w:pPr>
        <w:numPr>
          <w:ilvl w:val="0"/>
          <w:numId w:val="8"/>
        </w:numPr>
        <w:spacing w:after="0" w:line="240" w:lineRule="auto"/>
        <w:rPr>
          <w:rFonts w:ascii="Arial" w:hAnsi="Arial" w:cs="Arial"/>
          <w:sz w:val="36"/>
          <w:szCs w:val="36"/>
        </w:rPr>
      </w:pPr>
      <w:r w:rsidRPr="000503B5">
        <w:rPr>
          <w:rFonts w:ascii="Arial" w:hAnsi="Arial" w:cs="Arial"/>
          <w:sz w:val="36"/>
          <w:szCs w:val="36"/>
        </w:rPr>
        <w:t>podmienky prijatia do štátnej služby</w:t>
      </w:r>
    </w:p>
    <w:p w:rsidR="00C535BC" w:rsidRDefault="00C535BC" w:rsidP="00C535BC">
      <w:pPr>
        <w:pStyle w:val="Odsekzoznamu"/>
        <w:rPr>
          <w:rFonts w:ascii="Arial" w:hAnsi="Arial" w:cs="Arial"/>
        </w:rPr>
      </w:pPr>
    </w:p>
    <w:p w:rsidR="00C535BC" w:rsidRPr="006B37C0" w:rsidRDefault="00C535BC" w:rsidP="00C535BC">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6B37C0">
        <w:rPr>
          <w:rFonts w:ascii="Arial" w:eastAsia="Times New Roman" w:hAnsi="Arial" w:cs="Arial"/>
          <w:b/>
          <w:bCs/>
          <w:color w:val="303030"/>
          <w:sz w:val="20"/>
          <w:szCs w:val="20"/>
          <w:lang w:eastAsia="sk-SK"/>
        </w:rPr>
        <w:t>Podmienky prijatia do štátnej služby</w:t>
      </w:r>
      <w:r w:rsidRPr="006B37C0">
        <w:rPr>
          <w:rFonts w:ascii="Arial" w:eastAsia="Times New Roman" w:hAnsi="Arial" w:cs="Arial"/>
          <w:b/>
          <w:bCs/>
          <w:color w:val="303030"/>
          <w:sz w:val="20"/>
          <w:szCs w:val="20"/>
          <w:lang w:eastAsia="sk-SK"/>
        </w:rPr>
        <w:br/>
        <w:t>§ 13</w:t>
      </w:r>
    </w:p>
    <w:p w:rsidR="00C535BC" w:rsidRPr="006B37C0" w:rsidRDefault="00C535BC" w:rsidP="00C535BC">
      <w:pPr>
        <w:spacing w:after="240" w:line="240" w:lineRule="auto"/>
        <w:rPr>
          <w:rFonts w:ascii="ms sans serif" w:eastAsia="Times New Roman" w:hAnsi="ms sans serif" w:cs="Times New Roman"/>
          <w:color w:val="000000"/>
          <w:sz w:val="20"/>
          <w:szCs w:val="20"/>
          <w:lang w:eastAsia="sk-SK"/>
        </w:rPr>
      </w:pPr>
      <w:r w:rsidRPr="006B37C0">
        <w:rPr>
          <w:rFonts w:ascii="ms sans serif" w:eastAsia="Times New Roman" w:hAnsi="ms sans serif" w:cs="Times New Roman"/>
          <w:color w:val="000000"/>
          <w:sz w:val="20"/>
          <w:szCs w:val="20"/>
          <w:lang w:eastAsia="sk-SK"/>
        </w:rPr>
        <w:br/>
        <w:t>(1) Do štátnej služby možno prijať občana, ktorý</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 xml:space="preserve">a) písomne požiadal o prijatie do štátnej služby, </w:t>
      </w:r>
      <w:r w:rsidRPr="006B37C0">
        <w:rPr>
          <w:rFonts w:ascii="ms sans serif" w:eastAsia="Times New Roman" w:hAnsi="ms sans serif" w:cs="Times New Roman"/>
          <w:color w:val="000000"/>
          <w:sz w:val="20"/>
          <w:szCs w:val="20"/>
          <w:lang w:eastAsia="sk-SK"/>
        </w:rPr>
        <w:br/>
        <w:t xml:space="preserve">b) dosiahol vek 18 rokov, </w:t>
      </w:r>
      <w:r w:rsidRPr="006B37C0">
        <w:rPr>
          <w:rFonts w:ascii="ms sans serif" w:eastAsia="Times New Roman" w:hAnsi="ms sans serif" w:cs="Times New Roman"/>
          <w:color w:val="000000"/>
          <w:sz w:val="20"/>
          <w:szCs w:val="20"/>
          <w:lang w:eastAsia="sk-SK"/>
        </w:rPr>
        <w:br/>
        <w:t xml:space="preserve">c) je bezúhonný, </w:t>
      </w:r>
      <w:r w:rsidRPr="006B37C0">
        <w:rPr>
          <w:rFonts w:ascii="ms sans serif" w:eastAsia="Times New Roman" w:hAnsi="ms sans serif" w:cs="Times New Roman"/>
          <w:color w:val="000000"/>
          <w:sz w:val="20"/>
          <w:szCs w:val="20"/>
          <w:lang w:eastAsia="sk-SK"/>
        </w:rPr>
        <w:br/>
        <w:t xml:space="preserve">d) je spoľahlivý, </w:t>
      </w:r>
      <w:r w:rsidRPr="006B37C0">
        <w:rPr>
          <w:rFonts w:ascii="ms sans serif" w:eastAsia="Times New Roman" w:hAnsi="ms sans serif" w:cs="Times New Roman"/>
          <w:color w:val="000000"/>
          <w:sz w:val="20"/>
          <w:szCs w:val="20"/>
          <w:lang w:eastAsia="sk-SK"/>
        </w:rPr>
        <w:br/>
        <w:t xml:space="preserve">e) ovláda štátny jazyk, </w:t>
      </w:r>
      <w:r w:rsidRPr="006B37C0">
        <w:rPr>
          <w:rFonts w:ascii="ms sans serif" w:eastAsia="Times New Roman" w:hAnsi="ms sans serif" w:cs="Times New Roman"/>
          <w:color w:val="000000"/>
          <w:sz w:val="20"/>
          <w:szCs w:val="20"/>
          <w:lang w:eastAsia="sk-SK"/>
        </w:rPr>
        <w:br/>
        <w:t xml:space="preserve">f) nie je členom politickej strany alebo politického hnutia, </w:t>
      </w:r>
      <w:r w:rsidRPr="006B37C0">
        <w:rPr>
          <w:rFonts w:ascii="ms sans serif" w:eastAsia="Times New Roman" w:hAnsi="ms sans serif" w:cs="Times New Roman"/>
          <w:color w:val="000000"/>
          <w:sz w:val="20"/>
          <w:szCs w:val="20"/>
          <w:lang w:eastAsia="sk-SK"/>
        </w:rPr>
        <w:br/>
        <w:t>g) má štátne občianstvo Slovenskej republiky alebo aj štátne občianstvo štátu, ktorý je</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lastRenderedPageBreak/>
        <w:br/>
        <w:t>1. štátom Európskej únie alebo</w:t>
      </w:r>
      <w:r w:rsidRPr="006B37C0">
        <w:rPr>
          <w:rFonts w:ascii="ms sans serif" w:eastAsia="Times New Roman" w:hAnsi="ms sans serif" w:cs="Times New Roman"/>
          <w:color w:val="000000"/>
          <w:sz w:val="20"/>
          <w:szCs w:val="20"/>
          <w:lang w:eastAsia="sk-SK"/>
        </w:rPr>
        <w:br/>
        <w:t xml:space="preserve">2. členom medzinárodnej organizácie zabezpečujúcej spoločnú obranu proti napadnutiu, ktorej je Slovenská republika členom, </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 xml:space="preserve">h) má trvalý pobyt na území Slovenskej republiky, </w:t>
      </w:r>
      <w:r w:rsidRPr="006B37C0">
        <w:rPr>
          <w:rFonts w:ascii="ms sans serif" w:eastAsia="Times New Roman" w:hAnsi="ms sans serif" w:cs="Times New Roman"/>
          <w:color w:val="000000"/>
          <w:sz w:val="20"/>
          <w:szCs w:val="20"/>
          <w:lang w:eastAsia="sk-SK"/>
        </w:rPr>
        <w:br/>
        <w:t xml:space="preserve">i) spĺňa vzdelanie na prijatie do štátnej služby, </w:t>
      </w:r>
      <w:r w:rsidRPr="006B37C0">
        <w:rPr>
          <w:rFonts w:ascii="ms sans serif" w:eastAsia="Times New Roman" w:hAnsi="ms sans serif" w:cs="Times New Roman"/>
          <w:color w:val="000000"/>
          <w:sz w:val="20"/>
          <w:szCs w:val="20"/>
          <w:lang w:eastAsia="sk-SK"/>
        </w:rPr>
        <w:br/>
        <w:t xml:space="preserve">j) ku dňu prijatia do štátnej služby nie je evidovaný ako občan, ktorý odoprel výkon mimoriadnej služby podľa osobitného predpisu, </w:t>
      </w:r>
      <w:r w:rsidRPr="006B37C0">
        <w:rPr>
          <w:rFonts w:ascii="ms sans serif" w:eastAsia="Times New Roman" w:hAnsi="ms sans serif" w:cs="Times New Roman"/>
          <w:color w:val="000000"/>
          <w:sz w:val="20"/>
          <w:szCs w:val="20"/>
          <w:vertAlign w:val="superscript"/>
          <w:lang w:eastAsia="sk-SK"/>
        </w:rPr>
        <w:t>9a)</w:t>
      </w:r>
      <w:r w:rsidRPr="006B37C0">
        <w:rPr>
          <w:rFonts w:ascii="ms sans serif" w:eastAsia="Times New Roman" w:hAnsi="ms sans serif" w:cs="Times New Roman"/>
          <w:color w:val="000000"/>
          <w:sz w:val="20"/>
          <w:szCs w:val="20"/>
          <w:lang w:eastAsia="sk-SK"/>
        </w:rPr>
        <w:br/>
        <w:t xml:space="preserve">k) je zdravotne spôsobilý, psychicky spôsobilý a fyzicky zdatný, </w:t>
      </w:r>
      <w:r w:rsidRPr="006B37C0">
        <w:rPr>
          <w:rFonts w:ascii="ms sans serif" w:eastAsia="Times New Roman" w:hAnsi="ms sans serif" w:cs="Times New Roman"/>
          <w:color w:val="000000"/>
          <w:sz w:val="20"/>
          <w:szCs w:val="20"/>
          <w:lang w:eastAsia="sk-SK"/>
        </w:rPr>
        <w:br/>
        <w:t xml:space="preserve">l) je spôsobilý na právne úkony v plnom rozsahu, </w:t>
      </w:r>
      <w:r w:rsidRPr="006B37C0">
        <w:rPr>
          <w:rFonts w:ascii="ms sans serif" w:eastAsia="Times New Roman" w:hAnsi="ms sans serif" w:cs="Times New Roman"/>
          <w:color w:val="000000"/>
          <w:sz w:val="20"/>
          <w:szCs w:val="20"/>
          <w:lang w:eastAsia="sk-SK"/>
        </w:rPr>
        <w:br/>
        <w:t xml:space="preserve">m) spĺňa predpoklady ustanovené osobitnými predpismi, </w:t>
      </w:r>
      <w:r w:rsidRPr="006B37C0">
        <w:rPr>
          <w:rFonts w:ascii="ms sans serif" w:eastAsia="Times New Roman" w:hAnsi="ms sans serif" w:cs="Times New Roman"/>
          <w:color w:val="000000"/>
          <w:sz w:val="20"/>
          <w:szCs w:val="20"/>
          <w:vertAlign w:val="superscript"/>
          <w:lang w:eastAsia="sk-SK"/>
        </w:rPr>
        <w:t>10)</w:t>
      </w:r>
      <w:r w:rsidRPr="006B37C0">
        <w:rPr>
          <w:rFonts w:ascii="ms sans serif" w:eastAsia="Times New Roman" w:hAnsi="ms sans serif" w:cs="Times New Roman"/>
          <w:color w:val="000000"/>
          <w:sz w:val="20"/>
          <w:szCs w:val="20"/>
          <w:lang w:eastAsia="sk-SK"/>
        </w:rPr>
        <w:br/>
        <w:t xml:space="preserve">n) ku dňu prijatia do štátnej služby skončí činnosti, ktorých vykonávanie je obmedzené alebo zakázané podľa § 11 a 12, </w:t>
      </w:r>
      <w:r w:rsidRPr="006B37C0">
        <w:rPr>
          <w:rFonts w:ascii="ms sans serif" w:eastAsia="Times New Roman" w:hAnsi="ms sans serif" w:cs="Times New Roman"/>
          <w:color w:val="000000"/>
          <w:sz w:val="20"/>
          <w:szCs w:val="20"/>
          <w:lang w:eastAsia="sk-SK"/>
        </w:rPr>
        <w:br/>
        <w:t xml:space="preserve">o) súhlasí s výkonom štátnej služby podľa potrieb služobného úradu, </w:t>
      </w:r>
      <w:r w:rsidRPr="006B37C0">
        <w:rPr>
          <w:rFonts w:ascii="ms sans serif" w:eastAsia="Times New Roman" w:hAnsi="ms sans serif" w:cs="Times New Roman"/>
          <w:color w:val="000000"/>
          <w:sz w:val="20"/>
          <w:szCs w:val="20"/>
          <w:lang w:eastAsia="sk-SK"/>
        </w:rPr>
        <w:br/>
        <w:t>p) úspešne absolvoval výberové konanie.</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(2) Podmienky ustanovené v odseku 1 písm. c) až h), k) až m) a o) profesionálny vojak musí spĺňať po celú dobu štátnej služby profesionálneho vojaka.</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 xml:space="preserve">(3) Za bezúhonného sa na účely tohto zákona nepovažuje občan, ktorý bol právoplatne odsúdený za trestný čin, ak sa na neho nehľadí, akoby nebol odsúdený. Aj keď sa na občana hľadí, akoby nebol odsúdený, nepovažuje sa na účely tohto zákona za bezúhonného, ak bol právoplatne odsúdený za prečin, ktorý je úmyselným trestným činom, </w:t>
      </w:r>
      <w:r w:rsidRPr="006B37C0">
        <w:rPr>
          <w:rFonts w:ascii="ms sans serif" w:eastAsia="Times New Roman" w:hAnsi="ms sans serif" w:cs="Times New Roman"/>
          <w:color w:val="000000"/>
          <w:sz w:val="20"/>
          <w:szCs w:val="20"/>
          <w:vertAlign w:val="superscript"/>
          <w:lang w:eastAsia="sk-SK"/>
        </w:rPr>
        <w:t>11)</w:t>
      </w:r>
      <w:r w:rsidRPr="006B37C0">
        <w:rPr>
          <w:rFonts w:ascii="ms sans serif" w:eastAsia="Times New Roman" w:hAnsi="ms sans serif" w:cs="Times New Roman"/>
          <w:color w:val="000000"/>
          <w:sz w:val="20"/>
          <w:szCs w:val="20"/>
          <w:lang w:eastAsia="sk-SK"/>
        </w:rPr>
        <w:t xml:space="preserve"> alebo za zločin.</w:t>
      </w:r>
      <w:r w:rsidRPr="006B37C0">
        <w:rPr>
          <w:rFonts w:ascii="ms sans serif" w:eastAsia="Times New Roman" w:hAnsi="ms sans serif" w:cs="Times New Roman"/>
          <w:color w:val="000000"/>
          <w:sz w:val="20"/>
          <w:szCs w:val="20"/>
          <w:vertAlign w:val="superscript"/>
          <w:lang w:eastAsia="sk-SK"/>
        </w:rPr>
        <w:t>11a)</w:t>
      </w:r>
      <w:r w:rsidRPr="006B37C0">
        <w:rPr>
          <w:rFonts w:ascii="ms sans serif" w:eastAsia="Times New Roman" w:hAnsi="ms sans serif" w:cs="Times New Roman"/>
          <w:color w:val="000000"/>
          <w:sz w:val="20"/>
          <w:szCs w:val="20"/>
          <w:lang w:eastAsia="sk-SK"/>
        </w:rPr>
        <w:t xml:space="preserve"> Bezúhonnosť v prijímacom konaní sa preukazuje odpisom z registra trestov nie starším ako tri mesiace.</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(4) Za spoľahlivého sa na účely tohto zákona nepovažuje občan, ak</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 xml:space="preserve">a) bol liečený zo závislosti od alkoholu alebo iných omamných látok alebo psychotropných látok (ďalej len "omamné a psychotropné látky") alebo preukázateľne nadmerne požíva alkohol alebo požíva iné omamné alebo psychotropné látky, </w:t>
      </w:r>
      <w:r w:rsidRPr="006B37C0">
        <w:rPr>
          <w:rFonts w:ascii="ms sans serif" w:eastAsia="Times New Roman" w:hAnsi="ms sans serif" w:cs="Times New Roman"/>
          <w:color w:val="000000"/>
          <w:sz w:val="20"/>
          <w:szCs w:val="20"/>
          <w:lang w:eastAsia="sk-SK"/>
        </w:rPr>
        <w:br/>
        <w:t>b) bol zo štátnej služby podľa tohto zákona alebo z predchádzajúceho služobného pomeru prepustený z dôvodu, že</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 xml:space="preserve">1. na základe záverov služobného hodnotenia bol hodnotený ako nespôsobilý vykonávať profesionálnu službu v ozbrojených silách alebo štátnu službu v služobnom pomere, </w:t>
      </w:r>
      <w:r w:rsidRPr="006B37C0">
        <w:rPr>
          <w:rFonts w:ascii="ms sans serif" w:eastAsia="Times New Roman" w:hAnsi="ms sans serif" w:cs="Times New Roman"/>
          <w:color w:val="000000"/>
          <w:sz w:val="20"/>
          <w:szCs w:val="20"/>
          <w:lang w:eastAsia="sk-SK"/>
        </w:rPr>
        <w:br/>
        <w:t xml:space="preserve">2. závažným spôsobom porušil niektorú zo základných povinností profesionálneho vojaka alebo porušil niektorý zo zákazov ustanovených pre profesionálnych vojakov, </w:t>
      </w:r>
      <w:r w:rsidRPr="006B37C0">
        <w:rPr>
          <w:rFonts w:ascii="ms sans serif" w:eastAsia="Times New Roman" w:hAnsi="ms sans serif" w:cs="Times New Roman"/>
          <w:color w:val="000000"/>
          <w:sz w:val="20"/>
          <w:szCs w:val="20"/>
          <w:lang w:eastAsia="sk-SK"/>
        </w:rPr>
        <w:br/>
        <w:t xml:space="preserve">3. bol právoplatne odsúdený na trest zákazu činnosti vykonávať funkciu profesionálneho vojaka alebo trest straty vojenskej hodnosti, </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c) jeho predchádzajúci štátnozamestnanecký pomer sa skončil z dôvodu</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 xml:space="preserve">1. odvolania zo štátnozamestnaneckého pomeru okrem odvolania z dôvodu zníženia počtu štátnozamestnaneckých miest v systemizácii, </w:t>
      </w:r>
      <w:r w:rsidRPr="006B37C0">
        <w:rPr>
          <w:rFonts w:ascii="ms sans serif" w:eastAsia="Times New Roman" w:hAnsi="ms sans serif" w:cs="Times New Roman"/>
          <w:color w:val="000000"/>
          <w:sz w:val="20"/>
          <w:szCs w:val="20"/>
          <w:lang w:eastAsia="sk-SK"/>
        </w:rPr>
        <w:br/>
        <w:t xml:space="preserve">2. prepustenia zo štátnej služby na základe disciplinárneho opatrenia, </w:t>
      </w:r>
      <w:r w:rsidRPr="006B37C0">
        <w:rPr>
          <w:rFonts w:ascii="ms sans serif" w:eastAsia="Times New Roman" w:hAnsi="ms sans serif" w:cs="Times New Roman"/>
          <w:color w:val="000000"/>
          <w:sz w:val="20"/>
          <w:szCs w:val="20"/>
          <w:lang w:eastAsia="sk-SK"/>
        </w:rPr>
        <w:br/>
        <w:t xml:space="preserve">3. nadobudnutia právoplatnosti rozhodnutia, ktorým bol pozbavený spôsobilosti na právne úkony alebo ktorým bola jeho spôsobilosť na právne úkony obmedzená, </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d) jeho predchádzajúci pracovný pomer sa skončil z dôvodu výpovede pre závažné porušenie pracovnej disciplíny alebo z dôvodu okamžitého skončenia pracovného pomeru zo strany zamestnávateľa.</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(5) Služobný úrad je oprávnený na účely zistenia, či občan spĺňa podmienky prijatia do štátnej služby, spracúvať o jeho osobe tieto údaje:</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 xml:space="preserve">a) meno, priezvisko, titul, vedeckú hodnosť, </w:t>
      </w:r>
      <w:r w:rsidRPr="006B37C0">
        <w:rPr>
          <w:rFonts w:ascii="ms sans serif" w:eastAsia="Times New Roman" w:hAnsi="ms sans serif" w:cs="Times New Roman"/>
          <w:color w:val="000000"/>
          <w:sz w:val="20"/>
          <w:szCs w:val="20"/>
          <w:lang w:eastAsia="sk-SK"/>
        </w:rPr>
        <w:br/>
        <w:t xml:space="preserve">b) dátum a miesto narodenia, </w:t>
      </w:r>
      <w:r w:rsidRPr="006B37C0">
        <w:rPr>
          <w:rFonts w:ascii="ms sans serif" w:eastAsia="Times New Roman" w:hAnsi="ms sans serif" w:cs="Times New Roman"/>
          <w:color w:val="000000"/>
          <w:sz w:val="20"/>
          <w:szCs w:val="20"/>
          <w:lang w:eastAsia="sk-SK"/>
        </w:rPr>
        <w:br/>
        <w:t xml:space="preserve">c) adresu trvalého pobytu alebo prechodného pobytu, </w:t>
      </w:r>
      <w:r w:rsidRPr="006B37C0">
        <w:rPr>
          <w:rFonts w:ascii="ms sans serif" w:eastAsia="Times New Roman" w:hAnsi="ms sans serif" w:cs="Times New Roman"/>
          <w:color w:val="000000"/>
          <w:sz w:val="20"/>
          <w:szCs w:val="20"/>
          <w:lang w:eastAsia="sk-SK"/>
        </w:rPr>
        <w:br/>
        <w:t xml:space="preserve">d) štátne občianstvo, prípadne ďalšie štátne občianstvo, zmeny štátneho občianstva, </w:t>
      </w:r>
      <w:r w:rsidRPr="006B37C0">
        <w:rPr>
          <w:rFonts w:ascii="ms sans serif" w:eastAsia="Times New Roman" w:hAnsi="ms sans serif" w:cs="Times New Roman"/>
          <w:color w:val="000000"/>
          <w:sz w:val="20"/>
          <w:szCs w:val="20"/>
          <w:lang w:eastAsia="sk-SK"/>
        </w:rPr>
        <w:br/>
        <w:t xml:space="preserve">e) číslo občianskeho preukazu, miesto a dátum jeho vydania, </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lastRenderedPageBreak/>
        <w:t xml:space="preserve">f) vzdelanie, prehľad absolvovaných škôl, kurzov, získaných osvedčení a oprávnení, </w:t>
      </w:r>
      <w:r w:rsidRPr="006B37C0">
        <w:rPr>
          <w:rFonts w:ascii="ms sans serif" w:eastAsia="Times New Roman" w:hAnsi="ms sans serif" w:cs="Times New Roman"/>
          <w:color w:val="000000"/>
          <w:sz w:val="20"/>
          <w:szCs w:val="20"/>
          <w:lang w:eastAsia="sk-SK"/>
        </w:rPr>
        <w:br/>
        <w:t xml:space="preserve">g) znalosť cudzieho jazyka, </w:t>
      </w:r>
      <w:r w:rsidRPr="006B37C0">
        <w:rPr>
          <w:rFonts w:ascii="ms sans serif" w:eastAsia="Times New Roman" w:hAnsi="ms sans serif" w:cs="Times New Roman"/>
          <w:color w:val="000000"/>
          <w:sz w:val="20"/>
          <w:szCs w:val="20"/>
          <w:lang w:eastAsia="sk-SK"/>
        </w:rPr>
        <w:br/>
        <w:t xml:space="preserve">h) zamestnanie, sídlo zamestnávateľa, </w:t>
      </w:r>
      <w:r w:rsidRPr="006B37C0">
        <w:rPr>
          <w:rFonts w:ascii="ms sans serif" w:eastAsia="Times New Roman" w:hAnsi="ms sans serif" w:cs="Times New Roman"/>
          <w:color w:val="000000"/>
          <w:sz w:val="20"/>
          <w:szCs w:val="20"/>
          <w:lang w:eastAsia="sk-SK"/>
        </w:rPr>
        <w:br/>
        <w:t xml:space="preserve">i) prehľad predchádzajúcich zamestnávateľov aj s pracovným zaradením, </w:t>
      </w:r>
      <w:r w:rsidRPr="006B37C0">
        <w:rPr>
          <w:rFonts w:ascii="ms sans serif" w:eastAsia="Times New Roman" w:hAnsi="ms sans serif" w:cs="Times New Roman"/>
          <w:color w:val="000000"/>
          <w:sz w:val="20"/>
          <w:szCs w:val="20"/>
          <w:lang w:eastAsia="sk-SK"/>
        </w:rPr>
        <w:br/>
        <w:t xml:space="preserve">j) miesto a čas výkonu povinnej vojenskej služby, ďalšej služby v ozbrojených silách, v ozbrojených zboroch, v ozbrojených bezpečnostných zboroch, v Slovenskej informačnej službe alebo v Národnom bezpečnostnom úrade Slovenskej republiky, dosiahnutú hodnosť, </w:t>
      </w:r>
      <w:r w:rsidRPr="006B37C0">
        <w:rPr>
          <w:rFonts w:ascii="ms sans serif" w:eastAsia="Times New Roman" w:hAnsi="ms sans serif" w:cs="Times New Roman"/>
          <w:color w:val="000000"/>
          <w:sz w:val="20"/>
          <w:szCs w:val="20"/>
          <w:lang w:eastAsia="sk-SK"/>
        </w:rPr>
        <w:br/>
        <w:t xml:space="preserve">k) závislosť od požívania alkoholu alebo požívania iných omamných alebo psychotropných látok, </w:t>
      </w:r>
      <w:r w:rsidRPr="006B37C0">
        <w:rPr>
          <w:rFonts w:ascii="ms sans serif" w:eastAsia="Times New Roman" w:hAnsi="ms sans serif" w:cs="Times New Roman"/>
          <w:color w:val="000000"/>
          <w:sz w:val="20"/>
          <w:szCs w:val="20"/>
          <w:lang w:eastAsia="sk-SK"/>
        </w:rPr>
        <w:br/>
        <w:t>l) rodné číslo, 11b)</w:t>
      </w:r>
      <w:r w:rsidRPr="006B37C0">
        <w:rPr>
          <w:rFonts w:ascii="ms sans serif" w:eastAsia="Times New Roman" w:hAnsi="ms sans serif" w:cs="Times New Roman"/>
          <w:color w:val="000000"/>
          <w:sz w:val="20"/>
          <w:szCs w:val="20"/>
          <w:lang w:eastAsia="sk-SK"/>
        </w:rPr>
        <w:br/>
        <w:t xml:space="preserve">m) rodné priezvisko, </w:t>
      </w:r>
      <w:r w:rsidRPr="006B37C0">
        <w:rPr>
          <w:rFonts w:ascii="ms sans serif" w:eastAsia="Times New Roman" w:hAnsi="ms sans serif" w:cs="Times New Roman"/>
          <w:color w:val="000000"/>
          <w:sz w:val="20"/>
          <w:szCs w:val="20"/>
          <w:lang w:eastAsia="sk-SK"/>
        </w:rPr>
        <w:br/>
        <w:t>n) meno, priezvisko a rodné priezvisko jeho rodičov.</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 xml:space="preserve">(6) Po prijatí občana do štátnej služby profesionálneho vojaka služobný úrad spracúva </w:t>
      </w:r>
      <w:r w:rsidRPr="006B37C0">
        <w:rPr>
          <w:rFonts w:ascii="ms sans serif" w:eastAsia="Times New Roman" w:hAnsi="ms sans serif" w:cs="Times New Roman"/>
          <w:color w:val="000000"/>
          <w:sz w:val="20"/>
          <w:szCs w:val="20"/>
          <w:lang w:eastAsia="sk-SK"/>
        </w:rPr>
        <w:br/>
        <w:t>a) údaje na účely kontroly dodržiavania liečebného režimu, posudzovania dočasnej neschopnosti a posudzovania podľa osobitného predpisu, 11c) a to</w:t>
      </w:r>
      <w:r w:rsidRPr="006B37C0">
        <w:rPr>
          <w:rFonts w:ascii="ms sans serif" w:eastAsia="Times New Roman" w:hAnsi="ms sans serif" w:cs="Times New Roman"/>
          <w:color w:val="000000"/>
          <w:sz w:val="20"/>
          <w:szCs w:val="20"/>
          <w:lang w:eastAsia="sk-SK"/>
        </w:rPr>
        <w:br/>
        <w:t xml:space="preserve">1. príslušnosť k vojenskému útvaru, </w:t>
      </w:r>
      <w:r w:rsidRPr="006B37C0">
        <w:rPr>
          <w:rFonts w:ascii="ms sans serif" w:eastAsia="Times New Roman" w:hAnsi="ms sans serif" w:cs="Times New Roman"/>
          <w:color w:val="000000"/>
          <w:sz w:val="20"/>
          <w:szCs w:val="20"/>
          <w:lang w:eastAsia="sk-SK"/>
        </w:rPr>
        <w:br/>
        <w:t xml:space="preserve">2. adresu uvedenú na potvrdení o dočasnej neschopnosti, </w:t>
      </w:r>
      <w:r w:rsidRPr="006B37C0">
        <w:rPr>
          <w:rFonts w:ascii="ms sans serif" w:eastAsia="Times New Roman" w:hAnsi="ms sans serif" w:cs="Times New Roman"/>
          <w:color w:val="000000"/>
          <w:sz w:val="20"/>
          <w:szCs w:val="20"/>
          <w:lang w:eastAsia="sk-SK"/>
        </w:rPr>
        <w:br/>
        <w:t xml:space="preserve">3. začiatok, trvanie a koniec dočasnej neschopnosti, </w:t>
      </w:r>
      <w:r w:rsidRPr="006B37C0">
        <w:rPr>
          <w:rFonts w:ascii="ms sans serif" w:eastAsia="Times New Roman" w:hAnsi="ms sans serif" w:cs="Times New Roman"/>
          <w:color w:val="000000"/>
          <w:sz w:val="20"/>
          <w:szCs w:val="20"/>
          <w:lang w:eastAsia="sk-SK"/>
        </w:rPr>
        <w:br/>
        <w:t xml:space="preserve">b) osobné údaje o jeho rodinnom stave a </w:t>
      </w:r>
      <w:r w:rsidRPr="006B37C0">
        <w:rPr>
          <w:rFonts w:ascii="ms sans serif" w:eastAsia="Times New Roman" w:hAnsi="ms sans serif" w:cs="Times New Roman"/>
          <w:color w:val="000000"/>
          <w:sz w:val="20"/>
          <w:szCs w:val="20"/>
          <w:lang w:eastAsia="sk-SK"/>
        </w:rPr>
        <w:br/>
        <w:t>c) údaje uvedené v odseku 5 písm. a) až c) aj o jeho manželke (manželovi), deťoch, rodičoch alebo súrodencoch na účely zabezpečenia kontaktu alebo pri mimoriadnej udalosti podľa § 92 ods. 2.</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(7) Osobné údaje uvedené v odsekoch 5 a 6 služobný úrad spracúva po celý čas trvania štátnej služby profesionálneho vojaka.</w:t>
      </w:r>
    </w:p>
    <w:p w:rsidR="00C535BC" w:rsidRPr="006B37C0" w:rsidRDefault="00C535BC" w:rsidP="00C535BC">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6B37C0">
        <w:rPr>
          <w:rFonts w:ascii="Arial" w:eastAsia="Times New Roman" w:hAnsi="Arial" w:cs="Arial"/>
          <w:b/>
          <w:bCs/>
          <w:color w:val="303030"/>
          <w:sz w:val="20"/>
          <w:szCs w:val="20"/>
          <w:lang w:eastAsia="sk-SK"/>
        </w:rPr>
        <w:t>§ 14</w:t>
      </w:r>
    </w:p>
    <w:p w:rsidR="00C535BC" w:rsidRPr="00C535BC" w:rsidRDefault="00C535BC" w:rsidP="00C535BC">
      <w:pPr>
        <w:spacing w:after="240" w:line="240" w:lineRule="auto"/>
        <w:rPr>
          <w:rFonts w:ascii="ms sans serif" w:eastAsia="Times New Roman" w:hAnsi="ms sans serif" w:cs="Times New Roman"/>
          <w:color w:val="000000"/>
          <w:sz w:val="20"/>
          <w:szCs w:val="20"/>
          <w:lang w:eastAsia="sk-SK"/>
        </w:rPr>
      </w:pPr>
      <w:r w:rsidRPr="006B37C0">
        <w:rPr>
          <w:rFonts w:ascii="ms sans serif" w:eastAsia="Times New Roman" w:hAnsi="ms sans serif" w:cs="Times New Roman"/>
          <w:color w:val="000000"/>
          <w:sz w:val="20"/>
          <w:szCs w:val="20"/>
          <w:lang w:eastAsia="sk-SK"/>
        </w:rPr>
        <w:br/>
        <w:t>(1) Občana, ktorý je blízkou osobou</w:t>
      </w:r>
      <w:r w:rsidRPr="006B37C0">
        <w:rPr>
          <w:rFonts w:ascii="ms sans serif" w:eastAsia="Times New Roman" w:hAnsi="ms sans serif" w:cs="Times New Roman"/>
          <w:color w:val="000000"/>
          <w:sz w:val="20"/>
          <w:szCs w:val="20"/>
          <w:vertAlign w:val="superscript"/>
          <w:lang w:eastAsia="sk-SK"/>
        </w:rPr>
        <w:t>12)</w:t>
      </w:r>
      <w:r w:rsidRPr="006B37C0">
        <w:rPr>
          <w:rFonts w:ascii="ms sans serif" w:eastAsia="Times New Roman" w:hAnsi="ms sans serif" w:cs="Times New Roman"/>
          <w:color w:val="000000"/>
          <w:sz w:val="20"/>
          <w:szCs w:val="20"/>
          <w:lang w:eastAsia="sk-SK"/>
        </w:rPr>
        <w:t xml:space="preserve"> veliteľa alebo profesionálneho vojaka, nemožno prijať do štátnej služby tak, aby bol v jeho priamej podriadenosti alebo nadriadenosti, alebo tak, aby jeden podliehal pokladničnej alebo účtovnej kontrole druhého.</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(2) Občan, ktorý požiada o prijatie do štátnej služby, oznámi služobnému úradu skutočnosti podľa</w:t>
      </w:r>
      <w:r>
        <w:rPr>
          <w:rFonts w:ascii="ms sans serif" w:eastAsia="Times New Roman" w:hAnsi="ms sans serif" w:cs="Times New Roman"/>
          <w:color w:val="000000"/>
          <w:sz w:val="20"/>
          <w:szCs w:val="20"/>
          <w:lang w:eastAsia="sk-SK"/>
        </w:rPr>
        <w:t xml:space="preserve"> odseku 1</w:t>
      </w:r>
    </w:p>
    <w:p w:rsidR="00C535BC" w:rsidRPr="000503B5" w:rsidRDefault="00C535BC" w:rsidP="00970711">
      <w:pPr>
        <w:numPr>
          <w:ilvl w:val="0"/>
          <w:numId w:val="8"/>
        </w:numPr>
        <w:spacing w:after="0" w:line="240" w:lineRule="auto"/>
        <w:rPr>
          <w:rFonts w:ascii="Arial" w:hAnsi="Arial" w:cs="Arial"/>
          <w:sz w:val="36"/>
          <w:szCs w:val="36"/>
        </w:rPr>
      </w:pPr>
      <w:r w:rsidRPr="000503B5">
        <w:rPr>
          <w:rFonts w:ascii="Arial" w:hAnsi="Arial" w:cs="Arial"/>
          <w:sz w:val="36"/>
          <w:szCs w:val="36"/>
        </w:rPr>
        <w:t>prípravná a dočasná štátna služba</w:t>
      </w:r>
    </w:p>
    <w:p w:rsidR="00C535BC" w:rsidRPr="00C535BC" w:rsidRDefault="00C535BC" w:rsidP="0015293D">
      <w:pPr>
        <w:pStyle w:val="Odsekzoznamu"/>
        <w:spacing w:before="100" w:beforeAutospacing="1" w:after="100" w:afterAutospacing="1" w:line="240" w:lineRule="auto"/>
        <w:outlineLvl w:val="4"/>
        <w:rPr>
          <w:rFonts w:ascii="Arial" w:eastAsia="Times New Roman" w:hAnsi="Arial" w:cs="Arial"/>
          <w:b/>
          <w:bCs/>
          <w:color w:val="303030"/>
          <w:sz w:val="20"/>
          <w:szCs w:val="20"/>
          <w:lang w:eastAsia="sk-SK"/>
        </w:rPr>
      </w:pPr>
      <w:r w:rsidRPr="00C535BC">
        <w:rPr>
          <w:rFonts w:ascii="Arial" w:eastAsia="Times New Roman" w:hAnsi="Arial" w:cs="Arial"/>
          <w:b/>
          <w:bCs/>
          <w:color w:val="303030"/>
          <w:sz w:val="20"/>
          <w:szCs w:val="20"/>
          <w:lang w:eastAsia="sk-SK"/>
        </w:rPr>
        <w:t>Prípravná štátna služba</w:t>
      </w:r>
      <w:r w:rsidRPr="00C535BC">
        <w:rPr>
          <w:rFonts w:ascii="Arial" w:eastAsia="Times New Roman" w:hAnsi="Arial" w:cs="Arial"/>
          <w:b/>
          <w:bCs/>
          <w:color w:val="303030"/>
          <w:sz w:val="20"/>
          <w:szCs w:val="20"/>
          <w:lang w:eastAsia="sk-SK"/>
        </w:rPr>
        <w:br/>
        <w:t>§ 17</w:t>
      </w:r>
    </w:p>
    <w:p w:rsidR="00C535BC" w:rsidRPr="00C535BC" w:rsidRDefault="00C535BC" w:rsidP="0015293D">
      <w:pPr>
        <w:pStyle w:val="Odsekzoznamu"/>
        <w:spacing w:after="240" w:line="240" w:lineRule="auto"/>
        <w:rPr>
          <w:rFonts w:ascii="ms sans serif" w:eastAsia="Times New Roman" w:hAnsi="ms sans serif" w:cs="Times New Roman"/>
          <w:color w:val="000000"/>
          <w:sz w:val="20"/>
          <w:szCs w:val="20"/>
          <w:lang w:eastAsia="sk-SK"/>
        </w:rPr>
      </w:pPr>
      <w:r w:rsidRPr="00C535BC">
        <w:rPr>
          <w:rFonts w:ascii="ms sans serif" w:eastAsia="Times New Roman" w:hAnsi="ms sans serif" w:cs="Times New Roman"/>
          <w:color w:val="000000"/>
          <w:sz w:val="20"/>
          <w:szCs w:val="20"/>
          <w:lang w:eastAsia="sk-SK"/>
        </w:rPr>
        <w:br/>
        <w:t>(1) Prípravná štátna služba je štátna služba, počas ktorej sa profesionálny vojak pripravuje na vykonávanie dočasnej štátnej služby. Príprava sa uskutočňuje vo funkcii</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a) čakateľ, ak je pripravovaný pre hodnostný zbor mužstva a poddôstojníkov, </w:t>
      </w:r>
      <w:r w:rsidRPr="00C535BC">
        <w:rPr>
          <w:rFonts w:ascii="ms sans serif" w:eastAsia="Times New Roman" w:hAnsi="ms sans serif" w:cs="Times New Roman"/>
          <w:color w:val="000000"/>
          <w:sz w:val="20"/>
          <w:szCs w:val="20"/>
          <w:lang w:eastAsia="sk-SK"/>
        </w:rPr>
        <w:br/>
        <w:t>b) kadet, ak je pripravovaný pre hodnostný zbor dôstojníkov.</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(2) Do prípravnej štátnej služby môže vedúci služobného úradu prijať občana, ktorý spĺňa podmienky na prijatie do štátnej služby a v roku prijatia do štátnej služby neprekročil vek</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a) 30 rokov, ak bude pripravovaný pre hodnostný zbor mužstva a poddôstojníkov, </w:t>
      </w:r>
      <w:r w:rsidRPr="00C535BC">
        <w:rPr>
          <w:rFonts w:ascii="ms sans serif" w:eastAsia="Times New Roman" w:hAnsi="ms sans serif" w:cs="Times New Roman"/>
          <w:color w:val="000000"/>
          <w:sz w:val="20"/>
          <w:szCs w:val="20"/>
          <w:lang w:eastAsia="sk-SK"/>
        </w:rPr>
        <w:br/>
        <w:t xml:space="preserve">b) 25 rokov, ak počas prípravnej štátnej služby absolvuje vysokú školu, </w:t>
      </w:r>
      <w:r w:rsidRPr="00C535BC">
        <w:rPr>
          <w:rFonts w:ascii="ms sans serif" w:eastAsia="Times New Roman" w:hAnsi="ms sans serif" w:cs="Times New Roman"/>
          <w:color w:val="000000"/>
          <w:sz w:val="20"/>
          <w:szCs w:val="20"/>
          <w:lang w:eastAsia="sk-SK"/>
        </w:rPr>
        <w:br/>
        <w:t>c) 30 rokov, ak bude pripravovaný pre hodnostný zbor dôstojníkov a dosiahol vysokoškolské vzdelanie na inej než vojenskej vysokej škole.</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(3) Obmedzenie veku podľa odseku 2 sa nevzťahuje na občana, ktorý má byť</w:t>
      </w:r>
      <w:r w:rsidRPr="00C535BC">
        <w:rPr>
          <w:rFonts w:ascii="ms sans serif" w:eastAsia="Times New Roman" w:hAnsi="ms sans serif" w:cs="Times New Roman"/>
          <w:color w:val="000000"/>
          <w:sz w:val="20"/>
          <w:szCs w:val="20"/>
          <w:lang w:eastAsia="sk-SK"/>
        </w:rPr>
        <w:br/>
        <w:t xml:space="preserve">a) dočasne vyčlenený podľa § 60 ods. 1 písm. c) a d), </w:t>
      </w:r>
      <w:r w:rsidRPr="00C535BC">
        <w:rPr>
          <w:rFonts w:ascii="ms sans serif" w:eastAsia="Times New Roman" w:hAnsi="ms sans serif" w:cs="Times New Roman"/>
          <w:color w:val="000000"/>
          <w:sz w:val="20"/>
          <w:szCs w:val="20"/>
          <w:lang w:eastAsia="sk-SK"/>
        </w:rPr>
        <w:br/>
        <w:t xml:space="preserve">b) ustanovený do funkcie v právnej službe, v psychologickej službe alebo vo vojenskom zdravotníctve, </w:t>
      </w:r>
      <w:r w:rsidRPr="00C535BC">
        <w:rPr>
          <w:rFonts w:ascii="ms sans serif" w:eastAsia="Times New Roman" w:hAnsi="ms sans serif" w:cs="Times New Roman"/>
          <w:color w:val="000000"/>
          <w:sz w:val="20"/>
          <w:szCs w:val="20"/>
          <w:lang w:eastAsia="sk-SK"/>
        </w:rPr>
        <w:br/>
        <w:t>c) ustanovený do funkcie vojenského duchovného, vojenského športového trénera alebo vojenského hudobníka.</w:t>
      </w:r>
    </w:p>
    <w:p w:rsidR="00C535BC" w:rsidRPr="00C535BC" w:rsidRDefault="00C535BC" w:rsidP="0015293D">
      <w:pPr>
        <w:pStyle w:val="Odsekzoznamu"/>
        <w:spacing w:before="100" w:beforeAutospacing="1" w:after="100" w:afterAutospacing="1" w:line="240" w:lineRule="auto"/>
        <w:outlineLvl w:val="4"/>
        <w:rPr>
          <w:rFonts w:ascii="Arial" w:eastAsia="Times New Roman" w:hAnsi="Arial" w:cs="Arial"/>
          <w:b/>
          <w:bCs/>
          <w:color w:val="303030"/>
          <w:sz w:val="20"/>
          <w:szCs w:val="20"/>
          <w:lang w:eastAsia="sk-SK"/>
        </w:rPr>
      </w:pPr>
      <w:r w:rsidRPr="00C535BC">
        <w:rPr>
          <w:rFonts w:ascii="Arial" w:eastAsia="Times New Roman" w:hAnsi="Arial" w:cs="Arial"/>
          <w:b/>
          <w:bCs/>
          <w:color w:val="303030"/>
          <w:sz w:val="20"/>
          <w:szCs w:val="20"/>
          <w:lang w:eastAsia="sk-SK"/>
        </w:rPr>
        <w:t>§ 18</w:t>
      </w:r>
    </w:p>
    <w:p w:rsidR="00C535BC" w:rsidRPr="00C535BC" w:rsidRDefault="00C535BC" w:rsidP="0015293D">
      <w:pPr>
        <w:pStyle w:val="Odsekzoznamu"/>
        <w:spacing w:after="240" w:line="240" w:lineRule="auto"/>
        <w:rPr>
          <w:rFonts w:ascii="ms sans serif" w:eastAsia="Times New Roman" w:hAnsi="ms sans serif" w:cs="Times New Roman"/>
          <w:color w:val="000000"/>
          <w:sz w:val="20"/>
          <w:szCs w:val="20"/>
          <w:lang w:eastAsia="sk-SK"/>
        </w:rPr>
      </w:pPr>
      <w:r w:rsidRPr="00C535BC">
        <w:rPr>
          <w:rFonts w:ascii="ms sans serif" w:eastAsia="Times New Roman" w:hAnsi="ms sans serif" w:cs="Times New Roman"/>
          <w:color w:val="000000"/>
          <w:sz w:val="20"/>
          <w:szCs w:val="20"/>
          <w:lang w:eastAsia="sk-SK"/>
        </w:rPr>
        <w:lastRenderedPageBreak/>
        <w:br/>
        <w:t>(1) Ak je súčasťou prípravnej štátnej služby aj získanie vysokoškolského vzdelania, občan a vedúci služobného úradu uzatvoria písomnú dohodu o umožnení získania vysokoškolského vzdelania.</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(2) Dohoda podľa odseku 1 obsahuje</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a) sídlo vysokej školy, </w:t>
      </w:r>
      <w:r w:rsidRPr="00C535BC">
        <w:rPr>
          <w:rFonts w:ascii="ms sans serif" w:eastAsia="Times New Roman" w:hAnsi="ms sans serif" w:cs="Times New Roman"/>
          <w:color w:val="000000"/>
          <w:sz w:val="20"/>
          <w:szCs w:val="20"/>
          <w:lang w:eastAsia="sk-SK"/>
        </w:rPr>
        <w:br/>
        <w:t xml:space="preserve">b) stupeň vysokoškolského vzdelania, </w:t>
      </w:r>
      <w:r w:rsidRPr="00C535BC">
        <w:rPr>
          <w:rFonts w:ascii="ms sans serif" w:eastAsia="Times New Roman" w:hAnsi="ms sans serif" w:cs="Times New Roman"/>
          <w:color w:val="000000"/>
          <w:sz w:val="20"/>
          <w:szCs w:val="20"/>
          <w:lang w:eastAsia="sk-SK"/>
        </w:rPr>
        <w:br/>
        <w:t xml:space="preserve">c) študijný odbor a formu štúdia, </w:t>
      </w:r>
      <w:r w:rsidRPr="00C535BC">
        <w:rPr>
          <w:rFonts w:ascii="ms sans serif" w:eastAsia="Times New Roman" w:hAnsi="ms sans serif" w:cs="Times New Roman"/>
          <w:color w:val="000000"/>
          <w:sz w:val="20"/>
          <w:szCs w:val="20"/>
          <w:lang w:eastAsia="sk-SK"/>
        </w:rPr>
        <w:br/>
        <w:t xml:space="preserve">d) dĺžku trvania štúdia, </w:t>
      </w:r>
      <w:r w:rsidRPr="00C535BC">
        <w:rPr>
          <w:rFonts w:ascii="ms sans serif" w:eastAsia="Times New Roman" w:hAnsi="ms sans serif" w:cs="Times New Roman"/>
          <w:color w:val="000000"/>
          <w:sz w:val="20"/>
          <w:szCs w:val="20"/>
          <w:lang w:eastAsia="sk-SK"/>
        </w:rPr>
        <w:br/>
        <w:t xml:space="preserve">e) záväzok uhradiť náklady vynaložené na naturálne a finančné zabezpečenie vysokoškolského štúdia, ak služobný pomer skončí podľa § 69 alebo ak nezotrvá v dočasnej štátnej službe po dobu výsluhy v hodnosti poručík, </w:t>
      </w:r>
      <w:r w:rsidRPr="00C535BC">
        <w:rPr>
          <w:rFonts w:ascii="ms sans serif" w:eastAsia="Times New Roman" w:hAnsi="ms sans serif" w:cs="Times New Roman"/>
          <w:color w:val="000000"/>
          <w:sz w:val="20"/>
          <w:szCs w:val="20"/>
          <w:lang w:eastAsia="sk-SK"/>
        </w:rPr>
        <w:br/>
        <w:t>f) podmienky odstúpenia od dohody a</w:t>
      </w:r>
      <w:r w:rsidRPr="00C535BC">
        <w:rPr>
          <w:rFonts w:ascii="ms sans serif" w:eastAsia="Times New Roman" w:hAnsi="ms sans serif" w:cs="Times New Roman"/>
          <w:color w:val="000000"/>
          <w:sz w:val="20"/>
          <w:szCs w:val="20"/>
          <w:lang w:eastAsia="sk-SK"/>
        </w:rPr>
        <w:br/>
        <w:t>g) najvyššiu sumu úhrady nákladov podľa písmena e).</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(3) Povinnosť uhradiť náklady nevznikne, ak služobný pomer skončí podľa § 69 ods. 1 písm. d), § 70 ods. 1 písm. a) až c), h) a § 74.</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(4) Určenie sumy úhrady nákladov vynaložených na naturálne a finančné zabezpečenie vysokoškolského štúdia ustanoví všeobecne záväzný právny predpis, ktorý vydá ministerstvo.</w:t>
      </w:r>
    </w:p>
    <w:p w:rsidR="00C535BC" w:rsidRPr="00C535BC" w:rsidRDefault="00C535BC" w:rsidP="0015293D">
      <w:pPr>
        <w:pStyle w:val="Odsekzoznamu"/>
        <w:spacing w:before="100" w:beforeAutospacing="1" w:after="100" w:afterAutospacing="1" w:line="240" w:lineRule="auto"/>
        <w:outlineLvl w:val="4"/>
        <w:rPr>
          <w:rFonts w:ascii="Arial" w:eastAsia="Times New Roman" w:hAnsi="Arial" w:cs="Arial"/>
          <w:b/>
          <w:bCs/>
          <w:color w:val="303030"/>
          <w:sz w:val="20"/>
          <w:szCs w:val="20"/>
          <w:lang w:eastAsia="sk-SK"/>
        </w:rPr>
      </w:pPr>
      <w:r w:rsidRPr="00C535BC">
        <w:rPr>
          <w:rFonts w:ascii="Arial" w:eastAsia="Times New Roman" w:hAnsi="Arial" w:cs="Arial"/>
          <w:b/>
          <w:bCs/>
          <w:color w:val="303030"/>
          <w:sz w:val="20"/>
          <w:szCs w:val="20"/>
          <w:lang w:eastAsia="sk-SK"/>
        </w:rPr>
        <w:t>§ 18a</w:t>
      </w:r>
    </w:p>
    <w:p w:rsidR="00C535BC" w:rsidRPr="00C535BC" w:rsidRDefault="00C535BC" w:rsidP="0015293D">
      <w:pPr>
        <w:pStyle w:val="Odsekzoznamu"/>
        <w:spacing w:after="240" w:line="240" w:lineRule="auto"/>
        <w:rPr>
          <w:rFonts w:ascii="ms sans serif" w:eastAsia="Times New Roman" w:hAnsi="ms sans serif" w:cs="Times New Roman"/>
          <w:color w:val="000000"/>
          <w:sz w:val="20"/>
          <w:szCs w:val="20"/>
          <w:lang w:eastAsia="sk-SK"/>
        </w:rPr>
      </w:pPr>
      <w:r w:rsidRPr="00C535BC">
        <w:rPr>
          <w:rFonts w:ascii="ms sans serif" w:eastAsia="Times New Roman" w:hAnsi="ms sans serif" w:cs="Times New Roman"/>
          <w:color w:val="000000"/>
          <w:sz w:val="20"/>
          <w:szCs w:val="20"/>
          <w:lang w:eastAsia="sk-SK"/>
        </w:rPr>
        <w:br/>
        <w:t>(1) Pri prijatí občana do prípravnej štátnej služby občan a vedúci služobného úradu uzatvoria písomnú dohodu o úhrade nákladov vynaložených na naturálne a finančné zabezpečenie výcviku profesionálneho vojaka vo vojenskom vzdelávacom a výcvikovom zariadení počas výkonu prípravnej štátnej služby.</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(2) Dohoda podľa odseku 1 obsahuje</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a) meno a priezvisko občana, </w:t>
      </w:r>
      <w:r w:rsidRPr="00C535BC">
        <w:rPr>
          <w:rFonts w:ascii="ms sans serif" w:eastAsia="Times New Roman" w:hAnsi="ms sans serif" w:cs="Times New Roman"/>
          <w:color w:val="000000"/>
          <w:sz w:val="20"/>
          <w:szCs w:val="20"/>
          <w:lang w:eastAsia="sk-SK"/>
        </w:rPr>
        <w:br/>
        <w:t xml:space="preserve">b) názov a sídlo vojenského vzdelávacieho a výcvikového zariadenia, </w:t>
      </w:r>
      <w:r w:rsidRPr="00C535BC">
        <w:rPr>
          <w:rFonts w:ascii="ms sans serif" w:eastAsia="Times New Roman" w:hAnsi="ms sans serif" w:cs="Times New Roman"/>
          <w:color w:val="000000"/>
          <w:sz w:val="20"/>
          <w:szCs w:val="20"/>
          <w:lang w:eastAsia="sk-SK"/>
        </w:rPr>
        <w:br/>
        <w:t xml:space="preserve">c) dĺžku trvania výcviku, </w:t>
      </w:r>
      <w:r w:rsidRPr="00C535BC">
        <w:rPr>
          <w:rFonts w:ascii="ms sans serif" w:eastAsia="Times New Roman" w:hAnsi="ms sans serif" w:cs="Times New Roman"/>
          <w:color w:val="000000"/>
          <w:sz w:val="20"/>
          <w:szCs w:val="20"/>
          <w:lang w:eastAsia="sk-SK"/>
        </w:rPr>
        <w:br/>
        <w:t xml:space="preserve">d) záväzok občana uhradiť služobnému úradu náklady vynaložené na naturálne a finančné zabezpečenie jeho výcviku podľa odseku 1, ak sa služobný pomer profesionálneho vojaka skončí podľa § 70 ods. 1 písm. d) až g), alebo ak profesionálny vojak nezotrvá v dočasnej štátnej službe po dobu podľa § 21 ods. 1 písm. a) alebo § 21 ods. 2, </w:t>
      </w:r>
      <w:r w:rsidRPr="00C535BC">
        <w:rPr>
          <w:rFonts w:ascii="ms sans serif" w:eastAsia="Times New Roman" w:hAnsi="ms sans serif" w:cs="Times New Roman"/>
          <w:color w:val="000000"/>
          <w:sz w:val="20"/>
          <w:szCs w:val="20"/>
          <w:lang w:eastAsia="sk-SK"/>
        </w:rPr>
        <w:br/>
        <w:t>e) podmienky odstúpenia od dohody a</w:t>
      </w:r>
      <w:r w:rsidRPr="00C535BC">
        <w:rPr>
          <w:rFonts w:ascii="ms sans serif" w:eastAsia="Times New Roman" w:hAnsi="ms sans serif" w:cs="Times New Roman"/>
          <w:color w:val="000000"/>
          <w:sz w:val="20"/>
          <w:szCs w:val="20"/>
          <w:lang w:eastAsia="sk-SK"/>
        </w:rPr>
        <w:br/>
        <w:t>f) najvyššiu sumu úhrady vynaložených nákladov podľa písmena d).</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(3) Povinnosť uhradiť náklady podľa odseku 2 písm. d) nevznikne, ak sa služobný pomer profesionálneho vojaka skončí podľa § 74.</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(4) Určenie sumy úhrady nákladov vynaložených na naturálne a finančné zabezpečenie výcviku profesionálneho vojaka vo vojenskom vzdelávacom a výcvikovom zariadení počas výkonu prípravnej štátnej služby ustanoví všeobecne záväzný právny predpis, ktorý vydá ministerstvo.</w:t>
      </w:r>
    </w:p>
    <w:p w:rsidR="00C535BC" w:rsidRPr="00C535BC" w:rsidRDefault="00C535BC" w:rsidP="0015293D">
      <w:pPr>
        <w:pStyle w:val="Odsekzoznamu"/>
        <w:spacing w:before="100" w:beforeAutospacing="1" w:after="100" w:afterAutospacing="1" w:line="240" w:lineRule="auto"/>
        <w:outlineLvl w:val="4"/>
        <w:rPr>
          <w:rFonts w:ascii="Arial" w:eastAsia="Times New Roman" w:hAnsi="Arial" w:cs="Arial"/>
          <w:b/>
          <w:bCs/>
          <w:color w:val="303030"/>
          <w:sz w:val="20"/>
          <w:szCs w:val="20"/>
          <w:lang w:eastAsia="sk-SK"/>
        </w:rPr>
      </w:pPr>
      <w:r w:rsidRPr="00C535BC">
        <w:rPr>
          <w:rFonts w:ascii="Arial" w:eastAsia="Times New Roman" w:hAnsi="Arial" w:cs="Arial"/>
          <w:b/>
          <w:bCs/>
          <w:color w:val="303030"/>
          <w:sz w:val="20"/>
          <w:szCs w:val="20"/>
          <w:lang w:eastAsia="sk-SK"/>
        </w:rPr>
        <w:t>§ 19</w:t>
      </w:r>
    </w:p>
    <w:p w:rsidR="00C535BC" w:rsidRPr="00C535BC" w:rsidRDefault="00C535BC" w:rsidP="0015293D">
      <w:pPr>
        <w:pStyle w:val="Odsekzoznamu"/>
        <w:spacing w:after="240" w:line="240" w:lineRule="auto"/>
        <w:rPr>
          <w:rFonts w:ascii="ms sans serif" w:eastAsia="Times New Roman" w:hAnsi="ms sans serif" w:cs="Times New Roman"/>
          <w:color w:val="000000"/>
          <w:sz w:val="20"/>
          <w:szCs w:val="20"/>
          <w:lang w:eastAsia="sk-SK"/>
        </w:rPr>
      </w:pPr>
      <w:r w:rsidRPr="00C535BC">
        <w:rPr>
          <w:rFonts w:ascii="ms sans serif" w:eastAsia="Times New Roman" w:hAnsi="ms sans serif" w:cs="Times New Roman"/>
          <w:color w:val="000000"/>
          <w:sz w:val="20"/>
          <w:szCs w:val="20"/>
          <w:lang w:eastAsia="sk-SK"/>
        </w:rPr>
        <w:br/>
        <w:t>(1) Profesionálny vojak absolvuje počas výkonu prípravnej štátnej služby základný vojenský výcvik v trvaní od štyroch týždňov do deviatich týždňov.</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(2) Profesionálny vojak, ktorý bude pripravovaný pre hodnostný zbor dôstojníkov, absolvuje počas výkonu prípravnej štátnej služby aj</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a) vysokú školu, ak nedosiahol vysokoškolské vzdelanie, alebo</w:t>
      </w:r>
      <w:r w:rsidRPr="00C535BC">
        <w:rPr>
          <w:rFonts w:ascii="ms sans serif" w:eastAsia="Times New Roman" w:hAnsi="ms sans serif" w:cs="Times New Roman"/>
          <w:color w:val="000000"/>
          <w:sz w:val="20"/>
          <w:szCs w:val="20"/>
          <w:lang w:eastAsia="sk-SK"/>
        </w:rPr>
        <w:br/>
        <w:t>b) dôstojnícky kurz pre absolventov vysokých škôl, ak dosiahol vysokoškolské vzdelanie na inej než vojenskej vysokej škole.</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(3) Profesionálny vojak nevykoná základný vojenský výcvik, ak po prerušení štúdia na vojenskej vysokej škole pokračuje v štúdiu a základný vojenský výcvik v určenom rozsahu už vykonal.</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lastRenderedPageBreak/>
        <w:t>(4) Počas prípravnej štátnej služby môže byť profesionálny vojak podľa § 18 vyslaný na štúdium na zahraničnú vojenskú vysokú školu najdlhšie na dobu dvoch semestrov.</w:t>
      </w:r>
    </w:p>
    <w:p w:rsidR="00C535BC" w:rsidRPr="00C535BC" w:rsidRDefault="00C535BC" w:rsidP="0015293D">
      <w:pPr>
        <w:pStyle w:val="Odsekzoznamu"/>
        <w:spacing w:before="100" w:beforeAutospacing="1" w:after="100" w:afterAutospacing="1" w:line="240" w:lineRule="auto"/>
        <w:outlineLvl w:val="4"/>
        <w:rPr>
          <w:rFonts w:ascii="Arial" w:eastAsia="Times New Roman" w:hAnsi="Arial" w:cs="Arial"/>
          <w:b/>
          <w:bCs/>
          <w:color w:val="303030"/>
          <w:sz w:val="20"/>
          <w:szCs w:val="20"/>
          <w:lang w:eastAsia="sk-SK"/>
        </w:rPr>
      </w:pPr>
      <w:r w:rsidRPr="00C535BC">
        <w:rPr>
          <w:rFonts w:ascii="Arial" w:eastAsia="Times New Roman" w:hAnsi="Arial" w:cs="Arial"/>
          <w:b/>
          <w:bCs/>
          <w:color w:val="303030"/>
          <w:sz w:val="20"/>
          <w:szCs w:val="20"/>
          <w:lang w:eastAsia="sk-SK"/>
        </w:rPr>
        <w:t>Dočasná štátna služba</w:t>
      </w:r>
      <w:r w:rsidRPr="00C535BC">
        <w:rPr>
          <w:rFonts w:ascii="Arial" w:eastAsia="Times New Roman" w:hAnsi="Arial" w:cs="Arial"/>
          <w:b/>
          <w:bCs/>
          <w:color w:val="303030"/>
          <w:sz w:val="20"/>
          <w:szCs w:val="20"/>
          <w:lang w:eastAsia="sk-SK"/>
        </w:rPr>
        <w:br/>
        <w:t>§ 20</w:t>
      </w:r>
    </w:p>
    <w:p w:rsidR="00C535BC" w:rsidRPr="00C535BC" w:rsidRDefault="00C535BC" w:rsidP="0015293D">
      <w:pPr>
        <w:pStyle w:val="Odsekzoznamu"/>
        <w:spacing w:after="240" w:line="240" w:lineRule="auto"/>
        <w:rPr>
          <w:rFonts w:ascii="ms sans serif" w:eastAsia="Times New Roman" w:hAnsi="ms sans serif" w:cs="Times New Roman"/>
          <w:color w:val="000000"/>
          <w:sz w:val="20"/>
          <w:szCs w:val="20"/>
          <w:lang w:eastAsia="sk-SK"/>
        </w:rPr>
      </w:pPr>
      <w:r w:rsidRPr="00C535BC">
        <w:rPr>
          <w:rFonts w:ascii="ms sans serif" w:eastAsia="Times New Roman" w:hAnsi="ms sans serif" w:cs="Times New Roman"/>
          <w:color w:val="000000"/>
          <w:sz w:val="20"/>
          <w:szCs w:val="20"/>
          <w:lang w:eastAsia="sk-SK"/>
        </w:rPr>
        <w:br/>
        <w:t>(1) Dočasná štátna služba je štátna služba, ktorú profesionálny vojak vykonáva po dobu ustanovenú týmto zákonom, ak osobitné predpisy</w:t>
      </w:r>
      <w:r w:rsidRPr="00C535BC">
        <w:rPr>
          <w:rFonts w:ascii="ms sans serif" w:eastAsia="Times New Roman" w:hAnsi="ms sans serif" w:cs="Times New Roman"/>
          <w:color w:val="000000"/>
          <w:sz w:val="20"/>
          <w:szCs w:val="20"/>
          <w:vertAlign w:val="superscript"/>
          <w:lang w:eastAsia="sk-SK"/>
        </w:rPr>
        <w:t>15)</w:t>
      </w:r>
      <w:r w:rsidRPr="00C535BC">
        <w:rPr>
          <w:rFonts w:ascii="ms sans serif" w:eastAsia="Times New Roman" w:hAnsi="ms sans serif" w:cs="Times New Roman"/>
          <w:color w:val="000000"/>
          <w:sz w:val="20"/>
          <w:szCs w:val="20"/>
          <w:lang w:eastAsia="sk-SK"/>
        </w:rPr>
        <w:t xml:space="preserve"> neustanovujú inak.</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(2) Do dočasnej štátnej služby po úspešnom skončení prípravnej štátnej služby vymenúva profesionálneho vojaka vedúci služobného úradu.</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(3) Do dočasnej štátnej služby bez vykonania prípravnej štátnej služby môže vedúci služobného úradu prijať občana, ak</w:t>
      </w:r>
      <w:r w:rsidRPr="00C535BC">
        <w:rPr>
          <w:rFonts w:ascii="ms sans serif" w:eastAsia="Times New Roman" w:hAnsi="ms sans serif" w:cs="Times New Roman"/>
          <w:color w:val="000000"/>
          <w:sz w:val="20"/>
          <w:szCs w:val="20"/>
          <w:lang w:eastAsia="sk-SK"/>
        </w:rPr>
        <w:br/>
        <w:t xml:space="preserve">a) jeho predchádzajúca dočasná štátna služba trvala najviac 10 rokov a od jej skončenia neuplynuli viac ako tri roky, </w:t>
      </w:r>
      <w:r w:rsidRPr="00C535BC">
        <w:rPr>
          <w:rFonts w:ascii="ms sans serif" w:eastAsia="Times New Roman" w:hAnsi="ms sans serif" w:cs="Times New Roman"/>
          <w:color w:val="000000"/>
          <w:sz w:val="20"/>
          <w:szCs w:val="20"/>
          <w:lang w:eastAsia="sk-SK"/>
        </w:rPr>
        <w:br/>
        <w:t xml:space="preserve">b) spĺňa kvalifikačné predpoklady na výkon štátnej služby, </w:t>
      </w:r>
      <w:r w:rsidRPr="00C535BC">
        <w:rPr>
          <w:rFonts w:ascii="ms sans serif" w:eastAsia="Times New Roman" w:hAnsi="ms sans serif" w:cs="Times New Roman"/>
          <w:color w:val="000000"/>
          <w:sz w:val="20"/>
          <w:szCs w:val="20"/>
          <w:lang w:eastAsia="sk-SK"/>
        </w:rPr>
        <w:br/>
        <w:t xml:space="preserve">c) spĺňa hodnosť plánovanú na funkciu, do ktorej má byť ustanovený, </w:t>
      </w:r>
      <w:r w:rsidRPr="00C535BC">
        <w:rPr>
          <w:rFonts w:ascii="ms sans serif" w:eastAsia="Times New Roman" w:hAnsi="ms sans serif" w:cs="Times New Roman"/>
          <w:color w:val="000000"/>
          <w:sz w:val="20"/>
          <w:szCs w:val="20"/>
          <w:lang w:eastAsia="sk-SK"/>
        </w:rPr>
        <w:br/>
        <w:t>d) do uplynutia doby výsluhy v hodnosti chýbajú najmenej tri roky a</w:t>
      </w:r>
      <w:r w:rsidRPr="00C535BC">
        <w:rPr>
          <w:rFonts w:ascii="ms sans serif" w:eastAsia="Times New Roman" w:hAnsi="ms sans serif" w:cs="Times New Roman"/>
          <w:color w:val="000000"/>
          <w:sz w:val="20"/>
          <w:szCs w:val="20"/>
          <w:lang w:eastAsia="sk-SK"/>
        </w:rPr>
        <w:br/>
        <w:t>e) bol podľa predchádzajúceho právneho predpisu alebo podľa tohto zákona hodnotený ako spôsobilý vykonávať profesionálnu službu a funkciu, do ktorej bol naposledy ustanovený, alebo vyššiu funkciu.</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(4) Do dočasnej štátnej služby bez vykonania prípravnej štátnej služby môže vedúci služobného úradu prijať aj občana, ktorý bol v služobnom pomere k ozbrojeným zborom, k ozbrojeným bezpečnostným zborom, k Slovenskej informačnej službe alebo k Národnému bezpečnostnému úradu Slovenskej republiky, alebo ktorý je prokurátorom, spĺňa podmienky na prijatie do štátnej služby a v roku prijatia do štátnej služby neprekročil vek</w:t>
      </w:r>
      <w:r w:rsidRPr="00C535BC">
        <w:rPr>
          <w:rFonts w:ascii="ms sans serif" w:eastAsia="Times New Roman" w:hAnsi="ms sans serif" w:cs="Times New Roman"/>
          <w:color w:val="000000"/>
          <w:sz w:val="20"/>
          <w:szCs w:val="20"/>
          <w:lang w:eastAsia="sk-SK"/>
        </w:rPr>
        <w:br/>
        <w:t xml:space="preserve">a) 35 rokov, ak bude prijatý do hodnostného zboru mužstva a poddôstojníkov, </w:t>
      </w:r>
      <w:r w:rsidRPr="00C535BC">
        <w:rPr>
          <w:rFonts w:ascii="ms sans serif" w:eastAsia="Times New Roman" w:hAnsi="ms sans serif" w:cs="Times New Roman"/>
          <w:color w:val="000000"/>
          <w:sz w:val="20"/>
          <w:szCs w:val="20"/>
          <w:lang w:eastAsia="sk-SK"/>
        </w:rPr>
        <w:br/>
        <w:t>b) 35 rokov, ak bude prijatý do hodnostného zboru dôstojníkov.</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(5) Ustanovenie odseku 3 písm. a), c) a d) a obmedzenie veku podľa odseku 4 sa nevzťahujú na občana, ktorý má byť</w:t>
      </w:r>
      <w:r w:rsidRPr="00C535BC">
        <w:rPr>
          <w:rFonts w:ascii="ms sans serif" w:eastAsia="Times New Roman" w:hAnsi="ms sans serif" w:cs="Times New Roman"/>
          <w:color w:val="000000"/>
          <w:sz w:val="20"/>
          <w:szCs w:val="20"/>
          <w:lang w:eastAsia="sk-SK"/>
        </w:rPr>
        <w:br/>
        <w:t xml:space="preserve">a) dočasne vyčlenený podľa § 60 ods. 1 písm. c) a d), </w:t>
      </w:r>
      <w:r w:rsidRPr="00C535BC">
        <w:rPr>
          <w:rFonts w:ascii="ms sans serif" w:eastAsia="Times New Roman" w:hAnsi="ms sans serif" w:cs="Times New Roman"/>
          <w:color w:val="000000"/>
          <w:sz w:val="20"/>
          <w:szCs w:val="20"/>
          <w:lang w:eastAsia="sk-SK"/>
        </w:rPr>
        <w:br/>
        <w:t xml:space="preserve">b) ustanovený do funkcie v právnej službe, v psychologickej službe alebo vo vojenskom zdravotníctve, </w:t>
      </w:r>
      <w:r w:rsidRPr="00C535BC">
        <w:rPr>
          <w:rFonts w:ascii="ms sans serif" w:eastAsia="Times New Roman" w:hAnsi="ms sans serif" w:cs="Times New Roman"/>
          <w:color w:val="000000"/>
          <w:sz w:val="20"/>
          <w:szCs w:val="20"/>
          <w:lang w:eastAsia="sk-SK"/>
        </w:rPr>
        <w:br/>
        <w:t>c) ustanovený do funkcie vojenského duchovného, vojenského vrcholového športovca, vojenského športového trénera alebo vojenského hudobníka.</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(6) Za predchádzajúcu dočasnú štátnu službu podľa odseku 3 písm. a) sa považuje dočasná štátna služba podľa tohto zákona a doba trvania služobného pomeru k ozbrojeným silám podľa predchádzajúcich právnych predpisov.</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(7) Do doby výsluhy v hodnosti podľa odseku 3 písm. d) sa započítava doba od vymenovania alebo povýšenia do tejto hodnosti v predchádzajúcom služobnom pomere k ozbrojeným silám alebo v služobnom pomere podľa tohto zákona.</w:t>
      </w:r>
    </w:p>
    <w:p w:rsidR="00C535BC" w:rsidRPr="00C535BC" w:rsidRDefault="00C535BC" w:rsidP="0015293D">
      <w:pPr>
        <w:pStyle w:val="Odsekzoznamu"/>
        <w:spacing w:before="100" w:beforeAutospacing="1" w:after="100" w:afterAutospacing="1" w:line="240" w:lineRule="auto"/>
        <w:outlineLvl w:val="4"/>
        <w:rPr>
          <w:rFonts w:ascii="Arial" w:eastAsia="Times New Roman" w:hAnsi="Arial" w:cs="Arial"/>
          <w:b/>
          <w:bCs/>
          <w:color w:val="303030"/>
          <w:sz w:val="20"/>
          <w:szCs w:val="20"/>
          <w:lang w:eastAsia="sk-SK"/>
        </w:rPr>
      </w:pPr>
      <w:r w:rsidRPr="00C535BC">
        <w:rPr>
          <w:rFonts w:ascii="Arial" w:eastAsia="Times New Roman" w:hAnsi="Arial" w:cs="Arial"/>
          <w:b/>
          <w:bCs/>
          <w:color w:val="303030"/>
          <w:sz w:val="20"/>
          <w:szCs w:val="20"/>
          <w:lang w:eastAsia="sk-SK"/>
        </w:rPr>
        <w:t>§ 21</w:t>
      </w:r>
    </w:p>
    <w:p w:rsidR="00EB08FF" w:rsidRDefault="00C535BC" w:rsidP="0015293D">
      <w:pPr>
        <w:pStyle w:val="Odsekzoznamu"/>
        <w:spacing w:after="240" w:line="240" w:lineRule="auto"/>
        <w:rPr>
          <w:rFonts w:ascii="ms sans serif" w:eastAsia="Times New Roman" w:hAnsi="ms sans serif" w:cs="Times New Roman"/>
          <w:color w:val="000000"/>
          <w:sz w:val="20"/>
          <w:szCs w:val="20"/>
          <w:lang w:eastAsia="sk-SK"/>
        </w:rPr>
      </w:pPr>
      <w:r w:rsidRPr="00C535BC">
        <w:rPr>
          <w:rFonts w:ascii="ms sans serif" w:eastAsia="Times New Roman" w:hAnsi="ms sans serif" w:cs="Times New Roman"/>
          <w:color w:val="000000"/>
          <w:sz w:val="20"/>
          <w:szCs w:val="20"/>
          <w:lang w:eastAsia="sk-SK"/>
        </w:rPr>
        <w:br/>
        <w:t>(1) Do dočasnej štátnej služby sa</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a) vymenuje profesionálny vojak po skončení prípravnej štátnej služby na</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1. tri až šesť rokov pre hodnostný zbor mužstva a poddôstojníkov alebo</w:t>
      </w:r>
      <w:r w:rsidRPr="00C535BC">
        <w:rPr>
          <w:rFonts w:ascii="ms sans serif" w:eastAsia="Times New Roman" w:hAnsi="ms sans serif" w:cs="Times New Roman"/>
          <w:color w:val="000000"/>
          <w:sz w:val="20"/>
          <w:szCs w:val="20"/>
          <w:lang w:eastAsia="sk-SK"/>
        </w:rPr>
        <w:br/>
        <w:t xml:space="preserve">2. dobu výsluhy v hodnosti poručík pre hodnostný zbor dôstojníkov, </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b) prijíma občan bez vykonania prípravnej štátnej služby na čas chýbajúci do uplynutia doby výsluhy v hodnosti, ktorá mu bude priznaná.</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(2) Čas trvania štátnej služby podľa odseku 1 písm. a) prvého bodu sa určí na základe rozhodnutia vedúceho služobného úradu po predchádzajúcom písomnom súhlase profesionálneho vojaka. Ak je tento čas kratší ako šesť rokov, možno na žiadosť profesionálneho vojaka tento čas opätovne predlžovať, najviac však na šesť rokov odo dňa vymenovania do dočasnej štátnej služby.</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lastRenderedPageBreak/>
        <w:t xml:space="preserve">(3) Dočasná štátna služba, ak tento zákon alebo osobitné predpisy neustanovujú inak, </w:t>
      </w:r>
      <w:r w:rsidRPr="00C535BC">
        <w:rPr>
          <w:rFonts w:ascii="ms sans serif" w:eastAsia="Times New Roman" w:hAnsi="ms sans serif" w:cs="Times New Roman"/>
          <w:color w:val="000000"/>
          <w:sz w:val="20"/>
          <w:szCs w:val="20"/>
          <w:vertAlign w:val="superscript"/>
          <w:lang w:eastAsia="sk-SK"/>
        </w:rPr>
        <w:t>15)</w:t>
      </w:r>
      <w:r w:rsidRPr="00C535BC">
        <w:rPr>
          <w:rFonts w:ascii="ms sans serif" w:eastAsia="Times New Roman" w:hAnsi="ms sans serif" w:cs="Times New Roman"/>
          <w:color w:val="000000"/>
          <w:sz w:val="20"/>
          <w:szCs w:val="20"/>
          <w:lang w:eastAsia="sk-SK"/>
        </w:rPr>
        <w:t xml:space="preserve"> trvá do</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a) uplynutia doby výsluhy v hodnosti, </w:t>
      </w:r>
      <w:r w:rsidRPr="00C535BC">
        <w:rPr>
          <w:rFonts w:ascii="ms sans serif" w:eastAsia="Times New Roman" w:hAnsi="ms sans serif" w:cs="Times New Roman"/>
          <w:color w:val="000000"/>
          <w:sz w:val="20"/>
          <w:szCs w:val="20"/>
          <w:lang w:eastAsia="sk-SK"/>
        </w:rPr>
        <w:br/>
        <w:t>b) uplynutia maximálnej doby služby alebo</w:t>
      </w:r>
      <w:r w:rsidRPr="00C535BC">
        <w:rPr>
          <w:rFonts w:ascii="ms sans serif" w:eastAsia="Times New Roman" w:hAnsi="ms sans serif" w:cs="Times New Roman"/>
          <w:color w:val="000000"/>
          <w:sz w:val="20"/>
          <w:szCs w:val="20"/>
          <w:lang w:eastAsia="sk-SK"/>
        </w:rPr>
        <w:br/>
        <w:t>c) dosiahnutia 55 rokov veku profesionálneho vojaka.</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(4) Dobou výsluhy v hodnosti je časový úsek, v ktorom profesionálny vojak môže zotrvať v dosiahnutej hodnosti, ak tento zákon neustanovuje inak.</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(5) Maximálnou dobou služby je časový úsek, v ktorom profesionálny vojak môže zotrvať v dočasnej štátnej službe, ak tento zákon alebo osobitné predpisy</w:t>
      </w:r>
      <w:r w:rsidRPr="00C535BC">
        <w:rPr>
          <w:rFonts w:ascii="ms sans serif" w:eastAsia="Times New Roman" w:hAnsi="ms sans serif" w:cs="Times New Roman"/>
          <w:color w:val="000000"/>
          <w:sz w:val="20"/>
          <w:szCs w:val="20"/>
          <w:vertAlign w:val="superscript"/>
          <w:lang w:eastAsia="sk-SK"/>
        </w:rPr>
        <w:t>15)</w:t>
      </w:r>
      <w:r w:rsidRPr="00C535BC">
        <w:rPr>
          <w:rFonts w:ascii="ms sans serif" w:eastAsia="Times New Roman" w:hAnsi="ms sans serif" w:cs="Times New Roman"/>
          <w:color w:val="000000"/>
          <w:sz w:val="20"/>
          <w:szCs w:val="20"/>
          <w:lang w:eastAsia="sk-SK"/>
        </w:rPr>
        <w:t xml:space="preserve"> neustanovujú inak. Do maximálnej doby služby sa započítava čas trvania dočasnej štátnej služby podľa tohto zákona a čas trvania služobného pomeru podľa predchádzajúcich právnych predpisov, ak tento zákon neustanovuje inak.</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(6) Doby výsluhy v hodnosti a maximálne doby služby sú ustanovené v prílohe č. 1, ak sa ďalej neustanovuje inak.</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(7) Výnimku na zotrvanie v dočasnej štátnej službe aj po uplynutí maximálnej doby služby môže povoliť vedúci služobného úradu po predchádzajúcom písomnom súhlase profesionálneho vojaka, spĺňajúceho požadované osobitné predpoklady na výkon funkcie a na hodnosť, zdravotnú spôsobilosť, psychickú spôsobilosť a fyzickú zdatnosť na výkon štátnej služby, najdlhšie však do dosiahnutia 55 rokov veku, ak sa v odsekoch 11 až 13 neustanovuje inak a ak je to v záujme služobného úradu.</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(8) Pri vymenovaní profesionálneho vojaka v dočasnej štátnej službe do hodnosti podpráporčíka alebo pri povýšení profesionálneho vojaka sa čas trvania dočasnej štátnej služby zmení na čas do uplynutia doby výsluhy v hodnosti, ak tento zákon alebo osobitné predpisy</w:t>
      </w:r>
      <w:r w:rsidRPr="00C535BC">
        <w:rPr>
          <w:rFonts w:ascii="ms sans serif" w:eastAsia="Times New Roman" w:hAnsi="ms sans serif" w:cs="Times New Roman"/>
          <w:color w:val="000000"/>
          <w:sz w:val="20"/>
          <w:szCs w:val="20"/>
          <w:vertAlign w:val="superscript"/>
          <w:lang w:eastAsia="sk-SK"/>
        </w:rPr>
        <w:t>15)</w:t>
      </w:r>
      <w:r w:rsidRPr="00C535BC">
        <w:rPr>
          <w:rFonts w:ascii="ms sans serif" w:eastAsia="Times New Roman" w:hAnsi="ms sans serif" w:cs="Times New Roman"/>
          <w:color w:val="000000"/>
          <w:sz w:val="20"/>
          <w:szCs w:val="20"/>
          <w:lang w:eastAsia="sk-SK"/>
        </w:rPr>
        <w:t xml:space="preserve"> neustanovujú inak.</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(9) Čas trvania dočasnej štátnej služby profesionálneho vojaka podľa odseku 8, ak tento zákon neustanovuje inak, sa na základe rozhodnutia vedúceho služobného úradu po predchádzajúcom písomnom súhlase profesionálneho vojaka zmení najdlhšie na čas do uplynutia maximálnej doby služby, ak nebude po uplynutí doby výsluhy v hodnosti vymenovaný do hodnosti alebo povýšený a</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a) bude zaradený do programu udržiavania alebo</w:t>
      </w:r>
      <w:r w:rsidRPr="00C535BC">
        <w:rPr>
          <w:rFonts w:ascii="ms sans serif" w:eastAsia="Times New Roman" w:hAnsi="ms sans serif" w:cs="Times New Roman"/>
          <w:color w:val="000000"/>
          <w:sz w:val="20"/>
          <w:szCs w:val="20"/>
          <w:lang w:eastAsia="sk-SK"/>
        </w:rPr>
        <w:br/>
        <w:t>b) je ustanovený do funkcie plánovanej pre vojenského vrcholového športovca.</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(10) Čas trvania dočasnej štátnej služby profesionálneho vojaka, ktorý nebude po uplynutí doby výsluhy v hodnosti vymenovaný do hodnosti alebo povýšený, sa s jeho písomným súhlasom a podľa rozhodnutia vedúceho služobného úradu zmení najdlhšie na čas do dosiahnutia 55 rokov veku, ak tento zákon neustanovuje inak, ak je</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a) dočasne vyčlenený podľa § 60 ods. 1 písm. c), </w:t>
      </w:r>
      <w:r w:rsidRPr="00C535BC">
        <w:rPr>
          <w:rFonts w:ascii="ms sans serif" w:eastAsia="Times New Roman" w:hAnsi="ms sans serif" w:cs="Times New Roman"/>
          <w:color w:val="000000"/>
          <w:sz w:val="20"/>
          <w:szCs w:val="20"/>
          <w:lang w:eastAsia="sk-SK"/>
        </w:rPr>
        <w:br/>
        <w:t xml:space="preserve">b) ustanovený do funkcie na inšpekcii ministra, na Bezpečnostnom úrade ministerstva (ďalej len "bezpečnostný úrad"), v štátnej správe na úseku leteckej prevádzky, v právnej službe, v psychologickej službe vo finančno-ekonomickej službe alebo vo vojenskom zdravotníctve, </w:t>
      </w:r>
      <w:r w:rsidRPr="00C535BC">
        <w:rPr>
          <w:rFonts w:ascii="ms sans serif" w:eastAsia="Times New Roman" w:hAnsi="ms sans serif" w:cs="Times New Roman"/>
          <w:color w:val="000000"/>
          <w:sz w:val="20"/>
          <w:szCs w:val="20"/>
          <w:lang w:eastAsia="sk-SK"/>
        </w:rPr>
        <w:br/>
        <w:t xml:space="preserve">c) ustanovený do funkcie vojenského duchovného, vojenského športového trénera alebo vojenského hudobníka, </w:t>
      </w:r>
      <w:r w:rsidRPr="00C535BC">
        <w:rPr>
          <w:rFonts w:ascii="ms sans serif" w:eastAsia="Times New Roman" w:hAnsi="ms sans serif" w:cs="Times New Roman"/>
          <w:color w:val="000000"/>
          <w:sz w:val="20"/>
          <w:szCs w:val="20"/>
          <w:lang w:eastAsia="sk-SK"/>
        </w:rPr>
        <w:br/>
        <w:t xml:space="preserve">d) je ustanovený do funkcie pilot, letovod, letovod lietadla-navigátor, palubný radista, palubný operátor, palubný technik alebo padákový odborník letectva, </w:t>
      </w:r>
      <w:r w:rsidRPr="00C535BC">
        <w:rPr>
          <w:rFonts w:ascii="ms sans serif" w:eastAsia="Times New Roman" w:hAnsi="ms sans serif" w:cs="Times New Roman"/>
          <w:color w:val="000000"/>
          <w:sz w:val="20"/>
          <w:szCs w:val="20"/>
          <w:lang w:eastAsia="sk-SK"/>
        </w:rPr>
        <w:br/>
        <w:t xml:space="preserve">e) príslušníkom útvaru špeciálneho určenia, </w:t>
      </w:r>
      <w:r w:rsidRPr="00C535BC">
        <w:rPr>
          <w:rFonts w:ascii="ms sans serif" w:eastAsia="Times New Roman" w:hAnsi="ms sans serif" w:cs="Times New Roman"/>
          <w:color w:val="000000"/>
          <w:sz w:val="20"/>
          <w:szCs w:val="20"/>
          <w:lang w:eastAsia="sk-SK"/>
        </w:rPr>
        <w:br/>
        <w:t>f) v generálskej hodnosti.</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(11) Čas trvania dočasnej štátnej služby profesionálneho vojaka vymenovaného do funkcie prokurátora vojenskej prokuratúry, rektora vojenskej vysokej školy a náčelníka generálneho štábu sa riadi podľa osobitných predpisov.</w:t>
      </w:r>
      <w:r w:rsidRPr="00C535BC">
        <w:rPr>
          <w:rFonts w:ascii="ms sans serif" w:eastAsia="Times New Roman" w:hAnsi="ms sans serif" w:cs="Times New Roman"/>
          <w:color w:val="000000"/>
          <w:sz w:val="20"/>
          <w:szCs w:val="20"/>
          <w:vertAlign w:val="superscript"/>
          <w:lang w:eastAsia="sk-SK"/>
        </w:rPr>
        <w:t>15)</w:t>
      </w:r>
    </w:p>
    <w:p w:rsidR="00C535BC" w:rsidRPr="00C535BC" w:rsidRDefault="00C535BC" w:rsidP="0015293D">
      <w:pPr>
        <w:pStyle w:val="Odsekzoznamu"/>
        <w:spacing w:after="240" w:line="240" w:lineRule="auto"/>
        <w:rPr>
          <w:rFonts w:ascii="ms sans serif" w:eastAsia="Times New Roman" w:hAnsi="ms sans serif" w:cs="Times New Roman"/>
          <w:color w:val="000000"/>
          <w:sz w:val="20"/>
          <w:szCs w:val="20"/>
          <w:lang w:eastAsia="sk-SK"/>
        </w:rPr>
      </w:pPr>
      <w:r w:rsidRPr="00C535BC">
        <w:rPr>
          <w:rFonts w:ascii="ms sans serif" w:eastAsia="Times New Roman" w:hAnsi="ms sans serif" w:cs="Times New Roman"/>
          <w:color w:val="000000"/>
          <w:sz w:val="20"/>
          <w:szCs w:val="20"/>
          <w:lang w:eastAsia="sk-SK"/>
        </w:rPr>
        <w:t>(12) Výnimku na zotrvanie profesionálneho vojaka v dočasnej štátnej službe po dosiahnutí 55 rokov veku môže povoliť minister.</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(13) Ustanovenie odseku 12 sa nevzťahuje na náčelníka generálneho štábu, ktorého zotrvanie v dočasnej štátnej službe ustanovuje osobitný predpis.</w:t>
      </w:r>
      <w:r w:rsidRPr="00C535BC">
        <w:rPr>
          <w:rFonts w:ascii="ms sans serif" w:eastAsia="Times New Roman" w:hAnsi="ms sans serif" w:cs="Times New Roman"/>
          <w:color w:val="000000"/>
          <w:sz w:val="20"/>
          <w:szCs w:val="20"/>
          <w:vertAlign w:val="superscript"/>
          <w:lang w:eastAsia="sk-SK"/>
        </w:rPr>
        <w:t>15a)</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lastRenderedPageBreak/>
        <w:t xml:space="preserve">(14) Na vydanie rozhodnutia podľa odseku 10 a na povolenie výnimky podľa odseku 12 pre vojenského duchovného sa vyžaduje vyjadrenie príslušnej cirkevnej autority, </w:t>
      </w:r>
      <w:r w:rsidRPr="00C535BC">
        <w:rPr>
          <w:rFonts w:ascii="ms sans serif" w:eastAsia="Times New Roman" w:hAnsi="ms sans serif" w:cs="Times New Roman"/>
          <w:color w:val="000000"/>
          <w:sz w:val="20"/>
          <w:szCs w:val="20"/>
          <w:vertAlign w:val="superscript"/>
          <w:lang w:eastAsia="sk-SK"/>
        </w:rPr>
        <w:t>13)</w:t>
      </w:r>
      <w:r w:rsidRPr="00C535BC">
        <w:rPr>
          <w:rFonts w:ascii="ms sans serif" w:eastAsia="Times New Roman" w:hAnsi="ms sans serif" w:cs="Times New Roman"/>
          <w:color w:val="000000"/>
          <w:sz w:val="20"/>
          <w:szCs w:val="20"/>
          <w:lang w:eastAsia="sk-SK"/>
        </w:rPr>
        <w:t xml:space="preserve"> ktoré je pre vedúceho služobného úradu a ministra záväzné.</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(15) Na profesionálneho vojaka podľa odsekov 12 a 13 sa nevzťahuje odsek 3 a § 70 ods. 1 písm. i) až k).</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(16) Rozhodnutie vedúceho služobného úradu o zmene času trvania dočasnej štátnej služby vydané podľa odseku 9 písm. b) alebo odseku 10 sa považuje za rozhodnutie o zaradení profesionálneho vojaka do programu udržiavania, ak čas trvania dočasnej štátnej služby nepresiahne maximálnu dobu služby. </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(17) Ak sa profesionálnemu vojakovi skončí zaradenie podľa odseku 10, pričom počas zaradenia mu už uplynula maximálna doba služby, dočasná štátna služba trvá do času uvedeného v rozhodnutí vedúceho služobného úradu vydaného podľa odseku 10.</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(18) Kritériá na povolenie výnimky podľa odsekov 7 a 12 ustanoví minister služobným predpisom.</w:t>
      </w:r>
    </w:p>
    <w:p w:rsidR="00C535BC" w:rsidRPr="00C535BC" w:rsidRDefault="00C535BC" w:rsidP="0015293D">
      <w:pPr>
        <w:pStyle w:val="Odsekzoznamu"/>
        <w:spacing w:before="100" w:beforeAutospacing="1" w:after="100" w:afterAutospacing="1" w:line="240" w:lineRule="auto"/>
        <w:outlineLvl w:val="4"/>
        <w:rPr>
          <w:rFonts w:ascii="Arial" w:eastAsia="Times New Roman" w:hAnsi="Arial" w:cs="Arial"/>
          <w:b/>
          <w:bCs/>
          <w:color w:val="303030"/>
          <w:sz w:val="20"/>
          <w:szCs w:val="20"/>
          <w:lang w:eastAsia="sk-SK"/>
        </w:rPr>
      </w:pPr>
      <w:r w:rsidRPr="00C535BC">
        <w:rPr>
          <w:rFonts w:ascii="Arial" w:eastAsia="Times New Roman" w:hAnsi="Arial" w:cs="Arial"/>
          <w:b/>
          <w:bCs/>
          <w:color w:val="303030"/>
          <w:sz w:val="20"/>
          <w:szCs w:val="20"/>
          <w:lang w:eastAsia="sk-SK"/>
        </w:rPr>
        <w:t>§ 22</w:t>
      </w:r>
    </w:p>
    <w:p w:rsidR="00C535BC" w:rsidRPr="00C535BC" w:rsidRDefault="00C535BC" w:rsidP="0015293D">
      <w:pPr>
        <w:pStyle w:val="Odsekzoznamu"/>
        <w:spacing w:after="240" w:line="240" w:lineRule="auto"/>
        <w:rPr>
          <w:rFonts w:ascii="ms sans serif" w:eastAsia="Times New Roman" w:hAnsi="ms sans serif" w:cs="Times New Roman"/>
          <w:color w:val="000000"/>
          <w:sz w:val="20"/>
          <w:szCs w:val="20"/>
          <w:lang w:eastAsia="sk-SK"/>
        </w:rPr>
      </w:pPr>
      <w:r w:rsidRPr="00C535BC">
        <w:rPr>
          <w:rFonts w:ascii="ms sans serif" w:eastAsia="Times New Roman" w:hAnsi="ms sans serif" w:cs="Times New Roman"/>
          <w:color w:val="000000"/>
          <w:sz w:val="20"/>
          <w:szCs w:val="20"/>
          <w:lang w:eastAsia="sk-SK"/>
        </w:rPr>
        <w:br/>
        <w:t>(1) Za program udržiavania sa na účely tohto zákona považuje ponechanie profesionálneho vojaka s jeho písomným súhlasom v dočasnej štátnej službe nad dobu výsluhy v dosiahnutej hodnosti s možnosťou opakovaného zaradenia do programu udržiavania, najdlhšie však do uplynutia maximálnej doby služby.</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(2) Do programu udržiavania môže služobný úrad rozhodnutím vedúceho služobného úradu zaradiť profesionálneho vojaka, ak</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a) spĺňa požadované osobitné predpoklady na výkon funkcie a na hodnosť, zdravotnú spôsobilosť, psychickú spôsobilosť a fyzickú zdatnosť na výkon štátnej služby a ak je to v záujme služobného úradu, </w:t>
      </w:r>
      <w:r w:rsidRPr="00C535BC">
        <w:rPr>
          <w:rFonts w:ascii="ms sans serif" w:eastAsia="Times New Roman" w:hAnsi="ms sans serif" w:cs="Times New Roman"/>
          <w:color w:val="000000"/>
          <w:sz w:val="20"/>
          <w:szCs w:val="20"/>
          <w:lang w:eastAsia="sk-SK"/>
        </w:rPr>
        <w:br/>
        <w:t>b) je nedostatok profesionálnych vojakov vo funkciách s príslušnou vojenskou odbornosťou a funkciu nemožno obsadiť na základe výsledkov konkurenčného výberu alebo</w:t>
      </w:r>
      <w:r w:rsidRPr="00C535BC">
        <w:rPr>
          <w:rFonts w:ascii="ms sans serif" w:eastAsia="Times New Roman" w:hAnsi="ms sans serif" w:cs="Times New Roman"/>
          <w:color w:val="000000"/>
          <w:sz w:val="20"/>
          <w:szCs w:val="20"/>
          <w:lang w:eastAsia="sk-SK"/>
        </w:rPr>
        <w:br/>
        <w:t>c) doplňovanie ozbrojených síl nezodpovedá potrebám ozbrojených síl.</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(3) Do programu udržiavania podľa odseku 1 môže vedúci služobného úradu rozhodnutím zaradiť aj profesionálneho vojaka, ktorý dosiahol hodnosť štábny nadrotmajster alebo nadpráporčík.</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(4) Profesionálny vojak, ktorému bola udelená výnimka podľa § 21 ods. 7, sa z programu udržiavania nevyraďuje.</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(5) Do programu udržiavania sa nezaraďuje</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a) profesionálny vojak, ktorý bol dočasne vyčlenený podľa § 60 ods. 1 písm. c), príslušník útvaru špeciálneho určenia alebo</w:t>
      </w:r>
      <w:r w:rsidRPr="00C535BC">
        <w:rPr>
          <w:rFonts w:ascii="ms sans serif" w:eastAsia="Times New Roman" w:hAnsi="ms sans serif" w:cs="Times New Roman"/>
          <w:color w:val="000000"/>
          <w:sz w:val="20"/>
          <w:szCs w:val="20"/>
          <w:lang w:eastAsia="sk-SK"/>
        </w:rPr>
        <w:br/>
        <w:t>b) profesionálny vojak, ktorý je ustanovený do funkcie</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1. na inšpekcii ministra, na bezpečnostnom úrade, v štátnej správe na úseku leteckej prevádzky, v právnej službe, v psychologickej službe, vo finančno-ekonomickej službe alebo vo vojenskom zdravotníctve, </w:t>
      </w:r>
      <w:r w:rsidRPr="00C535BC">
        <w:rPr>
          <w:rFonts w:ascii="ms sans serif" w:eastAsia="Times New Roman" w:hAnsi="ms sans serif" w:cs="Times New Roman"/>
          <w:color w:val="000000"/>
          <w:sz w:val="20"/>
          <w:szCs w:val="20"/>
          <w:lang w:eastAsia="sk-SK"/>
        </w:rPr>
        <w:br/>
        <w:t xml:space="preserve">2. vojenského duchovného, vojenského vrcholového športovca, vojenského športového trénera alebo vojenského hudobníka, </w:t>
      </w:r>
      <w:r w:rsidRPr="00C535BC">
        <w:rPr>
          <w:rFonts w:ascii="ms sans serif" w:eastAsia="Times New Roman" w:hAnsi="ms sans serif" w:cs="Times New Roman"/>
          <w:color w:val="000000"/>
          <w:sz w:val="20"/>
          <w:szCs w:val="20"/>
          <w:lang w:eastAsia="sk-SK"/>
        </w:rPr>
        <w:br/>
        <w:t>3. pilot, letovod, letovod lietadla-navigátor, palubný technik, palubný radista alebo palubný operátor, padákový odborník letectva.</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(6) Do programu udržiavania sa nezaraďuje ani profesionálny vojak, ktorý je vymenovaný do funkcie prokurátora a právneho čakateľa vojenskej prokuratúry. </w:t>
      </w:r>
      <w:r w:rsidRPr="00C535BC">
        <w:rPr>
          <w:rFonts w:ascii="ms sans serif" w:eastAsia="Times New Roman" w:hAnsi="ms sans serif" w:cs="Times New Roman"/>
          <w:color w:val="000000"/>
          <w:sz w:val="20"/>
          <w:szCs w:val="20"/>
          <w:vertAlign w:val="superscript"/>
          <w:lang w:eastAsia="sk-SK"/>
        </w:rPr>
        <w:t>16)</w:t>
      </w:r>
    </w:p>
    <w:p w:rsidR="00C535BC" w:rsidRDefault="00C535BC" w:rsidP="00C535BC">
      <w:pPr>
        <w:ind w:left="360"/>
      </w:pPr>
    </w:p>
    <w:sectPr w:rsidR="00C535BC" w:rsidSect="00F81D34">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A8B" w:rsidRDefault="00FE4A8B" w:rsidP="008415A9">
      <w:pPr>
        <w:spacing w:after="0" w:line="240" w:lineRule="auto"/>
      </w:pPr>
      <w:r>
        <w:separator/>
      </w:r>
    </w:p>
  </w:endnote>
  <w:endnote w:type="continuationSeparator" w:id="1">
    <w:p w:rsidR="00FE4A8B" w:rsidRDefault="00FE4A8B" w:rsidP="008415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5874"/>
      <w:docPartObj>
        <w:docPartGallery w:val="Page Numbers (Bottom of Page)"/>
        <w:docPartUnique/>
      </w:docPartObj>
    </w:sdtPr>
    <w:sdtContent>
      <w:p w:rsidR="00EB08FF" w:rsidRDefault="00EB08FF">
        <w:pPr>
          <w:pStyle w:val="Pta"/>
          <w:jc w:val="right"/>
        </w:pPr>
        <w:fldSimple w:instr=" PAGE   \* MERGEFORMAT ">
          <w:r>
            <w:rPr>
              <w:noProof/>
            </w:rPr>
            <w:t>3</w:t>
          </w:r>
        </w:fldSimple>
      </w:p>
    </w:sdtContent>
  </w:sdt>
  <w:p w:rsidR="00EB08FF" w:rsidRDefault="00EB08FF">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A8B" w:rsidRDefault="00FE4A8B" w:rsidP="008415A9">
      <w:pPr>
        <w:spacing w:after="0" w:line="240" w:lineRule="auto"/>
      </w:pPr>
      <w:r>
        <w:separator/>
      </w:r>
    </w:p>
  </w:footnote>
  <w:footnote w:type="continuationSeparator" w:id="1">
    <w:p w:rsidR="00FE4A8B" w:rsidRDefault="00FE4A8B" w:rsidP="008415A9">
      <w:pPr>
        <w:spacing w:after="0" w:line="240" w:lineRule="auto"/>
      </w:pPr>
      <w:r>
        <w:continuationSeparator/>
      </w:r>
    </w:p>
  </w:footnote>
  <w:footnote w:id="2">
    <w:p w:rsidR="008415A9" w:rsidRDefault="008415A9" w:rsidP="008415A9">
      <w:pPr>
        <w:pStyle w:val="Textpoznmkypodiarou"/>
      </w:pPr>
    </w:p>
  </w:footnote>
  <w:footnote w:id="3">
    <w:p w:rsidR="008415A9" w:rsidRDefault="008415A9" w:rsidP="008415A9">
      <w:pPr>
        <w:pStyle w:val="Textpoznmkypodiarou"/>
      </w:pPr>
      <w:r>
        <w:rPr>
          <w:rStyle w:val="Odkaznapoznmkupodiarou"/>
        </w:rPr>
        <w:footnoteRef/>
      </w:r>
      <w:r>
        <w:t xml:space="preserve"> zákon č.</w:t>
      </w:r>
      <w:r w:rsidRPr="001736AD">
        <w:t xml:space="preserve"> </w:t>
      </w:r>
      <w:r>
        <w:t>370/1997 Z.z. o vojenskej službe v znení neskorších predpisov.</w:t>
      </w:r>
    </w:p>
  </w:footnote>
  <w:footnote w:id="4">
    <w:p w:rsidR="008415A9" w:rsidRDefault="008415A9" w:rsidP="008415A9">
      <w:pPr>
        <w:pStyle w:val="Textpoznmkypodiarou"/>
      </w:pPr>
      <w:r>
        <w:rPr>
          <w:rStyle w:val="Odkaznapoznmkupodiarou"/>
        </w:rPr>
        <w:footnoteRef/>
      </w:r>
      <w:r>
        <w:t xml:space="preserve"> zákon č. 71/1967 Zb. Správny poriadok v znení neskorších predpisov.</w:t>
      </w:r>
    </w:p>
  </w:footnote>
  <w:footnote w:id="5">
    <w:p w:rsidR="008415A9" w:rsidRDefault="008415A9" w:rsidP="008415A9">
      <w:pPr>
        <w:pStyle w:val="Textpoznmkypodiarou"/>
      </w:pPr>
      <w:r>
        <w:rPr>
          <w:rStyle w:val="Odkaznapoznmkupodiarou"/>
        </w:rPr>
        <w:footnoteRef/>
      </w:r>
      <w:r>
        <w:t xml:space="preserve"> </w:t>
      </w:r>
      <w:r w:rsidRPr="00AE7F7A">
        <w:t>zá</w:t>
      </w:r>
      <w:r>
        <w:t>kon</w:t>
      </w:r>
      <w:r w:rsidRPr="00AE7F7A">
        <w:t xml:space="preserve"> č. 300/</w:t>
      </w:r>
      <w:r>
        <w:t>2005 Z.z Trestný zákon v znení neskorších predpisov.</w:t>
      </w:r>
    </w:p>
  </w:footnote>
  <w:footnote w:id="6">
    <w:p w:rsidR="008415A9" w:rsidRDefault="008415A9" w:rsidP="008415A9">
      <w:pPr>
        <w:pStyle w:val="Textpoznmkypodiarou"/>
      </w:pPr>
      <w:r>
        <w:rPr>
          <w:rStyle w:val="Odkaznapoznmkupodiarou"/>
        </w:rPr>
        <w:footnoteRef/>
      </w:r>
      <w:r>
        <w:t xml:space="preserve"> zákon č. 311/2001 Z. z. Zákonník práce v znení neskorších predpisov.</w:t>
      </w:r>
    </w:p>
  </w:footnote>
  <w:footnote w:id="7">
    <w:p w:rsidR="008415A9" w:rsidRDefault="008415A9" w:rsidP="008415A9">
      <w:pPr>
        <w:pStyle w:val="Textpoznmkypodiarou"/>
      </w:pPr>
      <w:r>
        <w:rPr>
          <w:rStyle w:val="Odkaznapoznmkupodiarou"/>
        </w:rPr>
        <w:footnoteRef/>
      </w:r>
      <w:r>
        <w:t xml:space="preserve"> Zákon č. 460/1992 Zb. Ústava SR v znení neskorších predpisov.</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43C9D"/>
    <w:multiLevelType w:val="hybridMultilevel"/>
    <w:tmpl w:val="CB22961A"/>
    <w:lvl w:ilvl="0" w:tplc="041B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
    <w:nsid w:val="0DD01E21"/>
    <w:multiLevelType w:val="hybridMultilevel"/>
    <w:tmpl w:val="1DDA9140"/>
    <w:lvl w:ilvl="0" w:tplc="041B0001">
      <w:start w:val="1"/>
      <w:numFmt w:val="bullet"/>
      <w:lvlText w:val=""/>
      <w:lvlJc w:val="left"/>
      <w:pPr>
        <w:tabs>
          <w:tab w:val="num" w:pos="1440"/>
        </w:tabs>
        <w:ind w:left="1440" w:hanging="360"/>
      </w:pPr>
      <w:rPr>
        <w:rFonts w:ascii="Symbol" w:hAnsi="Symbol" w:hint="default"/>
      </w:rPr>
    </w:lvl>
    <w:lvl w:ilvl="1" w:tplc="041B0003" w:tentative="1">
      <w:start w:val="1"/>
      <w:numFmt w:val="bullet"/>
      <w:lvlText w:val="o"/>
      <w:lvlJc w:val="left"/>
      <w:pPr>
        <w:tabs>
          <w:tab w:val="num" w:pos="2160"/>
        </w:tabs>
        <w:ind w:left="2160" w:hanging="360"/>
      </w:pPr>
      <w:rPr>
        <w:rFonts w:ascii="Courier New" w:hAnsi="Courier New" w:cs="Courier New" w:hint="default"/>
      </w:rPr>
    </w:lvl>
    <w:lvl w:ilvl="2" w:tplc="041B0005" w:tentative="1">
      <w:start w:val="1"/>
      <w:numFmt w:val="bullet"/>
      <w:lvlText w:val=""/>
      <w:lvlJc w:val="left"/>
      <w:pPr>
        <w:tabs>
          <w:tab w:val="num" w:pos="2880"/>
        </w:tabs>
        <w:ind w:left="2880" w:hanging="360"/>
      </w:pPr>
      <w:rPr>
        <w:rFonts w:ascii="Wingdings" w:hAnsi="Wingdings" w:hint="default"/>
      </w:rPr>
    </w:lvl>
    <w:lvl w:ilvl="3" w:tplc="041B0001" w:tentative="1">
      <w:start w:val="1"/>
      <w:numFmt w:val="bullet"/>
      <w:lvlText w:val=""/>
      <w:lvlJc w:val="left"/>
      <w:pPr>
        <w:tabs>
          <w:tab w:val="num" w:pos="3600"/>
        </w:tabs>
        <w:ind w:left="3600" w:hanging="360"/>
      </w:pPr>
      <w:rPr>
        <w:rFonts w:ascii="Symbol" w:hAnsi="Symbol" w:hint="default"/>
      </w:rPr>
    </w:lvl>
    <w:lvl w:ilvl="4" w:tplc="041B0003" w:tentative="1">
      <w:start w:val="1"/>
      <w:numFmt w:val="bullet"/>
      <w:lvlText w:val="o"/>
      <w:lvlJc w:val="left"/>
      <w:pPr>
        <w:tabs>
          <w:tab w:val="num" w:pos="4320"/>
        </w:tabs>
        <w:ind w:left="4320" w:hanging="360"/>
      </w:pPr>
      <w:rPr>
        <w:rFonts w:ascii="Courier New" w:hAnsi="Courier New" w:cs="Courier New" w:hint="default"/>
      </w:rPr>
    </w:lvl>
    <w:lvl w:ilvl="5" w:tplc="041B0005" w:tentative="1">
      <w:start w:val="1"/>
      <w:numFmt w:val="bullet"/>
      <w:lvlText w:val=""/>
      <w:lvlJc w:val="left"/>
      <w:pPr>
        <w:tabs>
          <w:tab w:val="num" w:pos="5040"/>
        </w:tabs>
        <w:ind w:left="5040" w:hanging="360"/>
      </w:pPr>
      <w:rPr>
        <w:rFonts w:ascii="Wingdings" w:hAnsi="Wingdings" w:hint="default"/>
      </w:rPr>
    </w:lvl>
    <w:lvl w:ilvl="6" w:tplc="041B0001" w:tentative="1">
      <w:start w:val="1"/>
      <w:numFmt w:val="bullet"/>
      <w:lvlText w:val=""/>
      <w:lvlJc w:val="left"/>
      <w:pPr>
        <w:tabs>
          <w:tab w:val="num" w:pos="5760"/>
        </w:tabs>
        <w:ind w:left="5760" w:hanging="360"/>
      </w:pPr>
      <w:rPr>
        <w:rFonts w:ascii="Symbol" w:hAnsi="Symbol" w:hint="default"/>
      </w:rPr>
    </w:lvl>
    <w:lvl w:ilvl="7" w:tplc="041B0003" w:tentative="1">
      <w:start w:val="1"/>
      <w:numFmt w:val="bullet"/>
      <w:lvlText w:val="o"/>
      <w:lvlJc w:val="left"/>
      <w:pPr>
        <w:tabs>
          <w:tab w:val="num" w:pos="6480"/>
        </w:tabs>
        <w:ind w:left="6480" w:hanging="360"/>
      </w:pPr>
      <w:rPr>
        <w:rFonts w:ascii="Courier New" w:hAnsi="Courier New" w:cs="Courier New" w:hint="default"/>
      </w:rPr>
    </w:lvl>
    <w:lvl w:ilvl="8" w:tplc="041B0005" w:tentative="1">
      <w:start w:val="1"/>
      <w:numFmt w:val="bullet"/>
      <w:lvlText w:val=""/>
      <w:lvlJc w:val="left"/>
      <w:pPr>
        <w:tabs>
          <w:tab w:val="num" w:pos="7200"/>
        </w:tabs>
        <w:ind w:left="7200" w:hanging="360"/>
      </w:pPr>
      <w:rPr>
        <w:rFonts w:ascii="Wingdings" w:hAnsi="Wingdings" w:hint="default"/>
      </w:rPr>
    </w:lvl>
  </w:abstractNum>
  <w:abstractNum w:abstractNumId="2">
    <w:nsid w:val="13D86A0E"/>
    <w:multiLevelType w:val="hybridMultilevel"/>
    <w:tmpl w:val="2E54D4E0"/>
    <w:lvl w:ilvl="0" w:tplc="041B0017">
      <w:start w:val="1"/>
      <w:numFmt w:val="lowerLetter"/>
      <w:lvlText w:val="%1)"/>
      <w:lvlJc w:val="left"/>
      <w:pPr>
        <w:tabs>
          <w:tab w:val="num" w:pos="1608"/>
        </w:tabs>
        <w:ind w:left="1608" w:hanging="360"/>
      </w:pPr>
    </w:lvl>
    <w:lvl w:ilvl="1" w:tplc="041B0001">
      <w:start w:val="1"/>
      <w:numFmt w:val="bullet"/>
      <w:lvlText w:val=""/>
      <w:lvlJc w:val="left"/>
      <w:pPr>
        <w:tabs>
          <w:tab w:val="num" w:pos="2148"/>
        </w:tabs>
        <w:ind w:left="2148" w:hanging="360"/>
      </w:pPr>
      <w:rPr>
        <w:rFonts w:ascii="Symbol" w:hAnsi="Symbol" w:hint="default"/>
      </w:rPr>
    </w:lvl>
    <w:lvl w:ilvl="2" w:tplc="557019AE">
      <w:start w:val="3"/>
      <w:numFmt w:val="decimal"/>
      <w:lvlText w:val="%3."/>
      <w:lvlJc w:val="left"/>
      <w:pPr>
        <w:tabs>
          <w:tab w:val="num" w:pos="3393"/>
        </w:tabs>
        <w:ind w:left="3393" w:hanging="705"/>
      </w:pPr>
      <w:rPr>
        <w:rFonts w:hint="default"/>
      </w:rPr>
    </w:lvl>
    <w:lvl w:ilvl="3" w:tplc="041B000F" w:tentative="1">
      <w:start w:val="1"/>
      <w:numFmt w:val="decimal"/>
      <w:lvlText w:val="%4."/>
      <w:lvlJc w:val="left"/>
      <w:pPr>
        <w:tabs>
          <w:tab w:val="num" w:pos="3588"/>
        </w:tabs>
        <w:ind w:left="3588" w:hanging="360"/>
      </w:pPr>
    </w:lvl>
    <w:lvl w:ilvl="4" w:tplc="041B0019" w:tentative="1">
      <w:start w:val="1"/>
      <w:numFmt w:val="lowerLetter"/>
      <w:lvlText w:val="%5."/>
      <w:lvlJc w:val="left"/>
      <w:pPr>
        <w:tabs>
          <w:tab w:val="num" w:pos="4308"/>
        </w:tabs>
        <w:ind w:left="4308" w:hanging="360"/>
      </w:pPr>
    </w:lvl>
    <w:lvl w:ilvl="5" w:tplc="041B001B" w:tentative="1">
      <w:start w:val="1"/>
      <w:numFmt w:val="lowerRoman"/>
      <w:lvlText w:val="%6."/>
      <w:lvlJc w:val="right"/>
      <w:pPr>
        <w:tabs>
          <w:tab w:val="num" w:pos="5028"/>
        </w:tabs>
        <w:ind w:left="5028" w:hanging="180"/>
      </w:pPr>
    </w:lvl>
    <w:lvl w:ilvl="6" w:tplc="041B000F" w:tentative="1">
      <w:start w:val="1"/>
      <w:numFmt w:val="decimal"/>
      <w:lvlText w:val="%7."/>
      <w:lvlJc w:val="left"/>
      <w:pPr>
        <w:tabs>
          <w:tab w:val="num" w:pos="5748"/>
        </w:tabs>
        <w:ind w:left="5748" w:hanging="360"/>
      </w:pPr>
    </w:lvl>
    <w:lvl w:ilvl="7" w:tplc="041B0019" w:tentative="1">
      <w:start w:val="1"/>
      <w:numFmt w:val="lowerLetter"/>
      <w:lvlText w:val="%8."/>
      <w:lvlJc w:val="left"/>
      <w:pPr>
        <w:tabs>
          <w:tab w:val="num" w:pos="6468"/>
        </w:tabs>
        <w:ind w:left="6468" w:hanging="360"/>
      </w:pPr>
    </w:lvl>
    <w:lvl w:ilvl="8" w:tplc="041B001B" w:tentative="1">
      <w:start w:val="1"/>
      <w:numFmt w:val="lowerRoman"/>
      <w:lvlText w:val="%9."/>
      <w:lvlJc w:val="right"/>
      <w:pPr>
        <w:tabs>
          <w:tab w:val="num" w:pos="7188"/>
        </w:tabs>
        <w:ind w:left="7188" w:hanging="180"/>
      </w:pPr>
    </w:lvl>
  </w:abstractNum>
  <w:abstractNum w:abstractNumId="3">
    <w:nsid w:val="15EC2D8C"/>
    <w:multiLevelType w:val="hybridMultilevel"/>
    <w:tmpl w:val="728A7EE8"/>
    <w:lvl w:ilvl="0" w:tplc="99B2E7E2">
      <w:numFmt w:val="bullet"/>
      <w:lvlText w:val="-"/>
      <w:lvlJc w:val="left"/>
      <w:pPr>
        <w:tabs>
          <w:tab w:val="num" w:pos="720"/>
        </w:tabs>
        <w:ind w:left="720" w:hanging="360"/>
      </w:pPr>
      <w:rPr>
        <w:rFonts w:ascii="Arial" w:eastAsia="Times New Roman" w:hAnsi="Arial" w:cs="Aria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4">
    <w:nsid w:val="3AD9550F"/>
    <w:multiLevelType w:val="hybridMultilevel"/>
    <w:tmpl w:val="FE62AFBA"/>
    <w:lvl w:ilvl="0" w:tplc="041B0001">
      <w:start w:val="1"/>
      <w:numFmt w:val="bullet"/>
      <w:lvlText w:val=""/>
      <w:lvlJc w:val="left"/>
      <w:pPr>
        <w:tabs>
          <w:tab w:val="num" w:pos="1440"/>
        </w:tabs>
        <w:ind w:left="1440" w:hanging="360"/>
      </w:pPr>
      <w:rPr>
        <w:rFonts w:ascii="Symbol" w:hAnsi="Symbol" w:hint="default"/>
      </w:rPr>
    </w:lvl>
    <w:lvl w:ilvl="1" w:tplc="041B0003" w:tentative="1">
      <w:start w:val="1"/>
      <w:numFmt w:val="bullet"/>
      <w:lvlText w:val="o"/>
      <w:lvlJc w:val="left"/>
      <w:pPr>
        <w:tabs>
          <w:tab w:val="num" w:pos="2160"/>
        </w:tabs>
        <w:ind w:left="2160" w:hanging="360"/>
      </w:pPr>
      <w:rPr>
        <w:rFonts w:ascii="Courier New" w:hAnsi="Courier New" w:cs="Courier New" w:hint="default"/>
      </w:rPr>
    </w:lvl>
    <w:lvl w:ilvl="2" w:tplc="041B0005" w:tentative="1">
      <w:start w:val="1"/>
      <w:numFmt w:val="bullet"/>
      <w:lvlText w:val=""/>
      <w:lvlJc w:val="left"/>
      <w:pPr>
        <w:tabs>
          <w:tab w:val="num" w:pos="2880"/>
        </w:tabs>
        <w:ind w:left="2880" w:hanging="360"/>
      </w:pPr>
      <w:rPr>
        <w:rFonts w:ascii="Wingdings" w:hAnsi="Wingdings" w:hint="default"/>
      </w:rPr>
    </w:lvl>
    <w:lvl w:ilvl="3" w:tplc="041B0001" w:tentative="1">
      <w:start w:val="1"/>
      <w:numFmt w:val="bullet"/>
      <w:lvlText w:val=""/>
      <w:lvlJc w:val="left"/>
      <w:pPr>
        <w:tabs>
          <w:tab w:val="num" w:pos="3600"/>
        </w:tabs>
        <w:ind w:left="3600" w:hanging="360"/>
      </w:pPr>
      <w:rPr>
        <w:rFonts w:ascii="Symbol" w:hAnsi="Symbol" w:hint="default"/>
      </w:rPr>
    </w:lvl>
    <w:lvl w:ilvl="4" w:tplc="041B0003" w:tentative="1">
      <w:start w:val="1"/>
      <w:numFmt w:val="bullet"/>
      <w:lvlText w:val="o"/>
      <w:lvlJc w:val="left"/>
      <w:pPr>
        <w:tabs>
          <w:tab w:val="num" w:pos="4320"/>
        </w:tabs>
        <w:ind w:left="4320" w:hanging="360"/>
      </w:pPr>
      <w:rPr>
        <w:rFonts w:ascii="Courier New" w:hAnsi="Courier New" w:cs="Courier New" w:hint="default"/>
      </w:rPr>
    </w:lvl>
    <w:lvl w:ilvl="5" w:tplc="041B0005" w:tentative="1">
      <w:start w:val="1"/>
      <w:numFmt w:val="bullet"/>
      <w:lvlText w:val=""/>
      <w:lvlJc w:val="left"/>
      <w:pPr>
        <w:tabs>
          <w:tab w:val="num" w:pos="5040"/>
        </w:tabs>
        <w:ind w:left="5040" w:hanging="360"/>
      </w:pPr>
      <w:rPr>
        <w:rFonts w:ascii="Wingdings" w:hAnsi="Wingdings" w:hint="default"/>
      </w:rPr>
    </w:lvl>
    <w:lvl w:ilvl="6" w:tplc="041B0001" w:tentative="1">
      <w:start w:val="1"/>
      <w:numFmt w:val="bullet"/>
      <w:lvlText w:val=""/>
      <w:lvlJc w:val="left"/>
      <w:pPr>
        <w:tabs>
          <w:tab w:val="num" w:pos="5760"/>
        </w:tabs>
        <w:ind w:left="5760" w:hanging="360"/>
      </w:pPr>
      <w:rPr>
        <w:rFonts w:ascii="Symbol" w:hAnsi="Symbol" w:hint="default"/>
      </w:rPr>
    </w:lvl>
    <w:lvl w:ilvl="7" w:tplc="041B0003" w:tentative="1">
      <w:start w:val="1"/>
      <w:numFmt w:val="bullet"/>
      <w:lvlText w:val="o"/>
      <w:lvlJc w:val="left"/>
      <w:pPr>
        <w:tabs>
          <w:tab w:val="num" w:pos="6480"/>
        </w:tabs>
        <w:ind w:left="6480" w:hanging="360"/>
      </w:pPr>
      <w:rPr>
        <w:rFonts w:ascii="Courier New" w:hAnsi="Courier New" w:cs="Courier New" w:hint="default"/>
      </w:rPr>
    </w:lvl>
    <w:lvl w:ilvl="8" w:tplc="041B0005" w:tentative="1">
      <w:start w:val="1"/>
      <w:numFmt w:val="bullet"/>
      <w:lvlText w:val=""/>
      <w:lvlJc w:val="left"/>
      <w:pPr>
        <w:tabs>
          <w:tab w:val="num" w:pos="7200"/>
        </w:tabs>
        <w:ind w:left="7200" w:hanging="360"/>
      </w:pPr>
      <w:rPr>
        <w:rFonts w:ascii="Wingdings" w:hAnsi="Wingdings" w:hint="default"/>
      </w:rPr>
    </w:lvl>
  </w:abstractNum>
  <w:abstractNum w:abstractNumId="5">
    <w:nsid w:val="45435B6A"/>
    <w:multiLevelType w:val="hybridMultilevel"/>
    <w:tmpl w:val="962A3DFA"/>
    <w:lvl w:ilvl="0" w:tplc="041B0001">
      <w:start w:val="1"/>
      <w:numFmt w:val="bullet"/>
      <w:lvlText w:val=""/>
      <w:lvlJc w:val="left"/>
      <w:pPr>
        <w:tabs>
          <w:tab w:val="num" w:pos="1620"/>
        </w:tabs>
        <w:ind w:left="1620" w:hanging="360"/>
      </w:pPr>
      <w:rPr>
        <w:rFonts w:ascii="Symbol" w:hAnsi="Symbol" w:hint="default"/>
      </w:rPr>
    </w:lvl>
    <w:lvl w:ilvl="1" w:tplc="041B0003" w:tentative="1">
      <w:start w:val="1"/>
      <w:numFmt w:val="bullet"/>
      <w:lvlText w:val="o"/>
      <w:lvlJc w:val="left"/>
      <w:pPr>
        <w:tabs>
          <w:tab w:val="num" w:pos="2340"/>
        </w:tabs>
        <w:ind w:left="2340" w:hanging="360"/>
      </w:pPr>
      <w:rPr>
        <w:rFonts w:ascii="Courier New" w:hAnsi="Courier New" w:cs="Courier New" w:hint="default"/>
      </w:rPr>
    </w:lvl>
    <w:lvl w:ilvl="2" w:tplc="041B0005" w:tentative="1">
      <w:start w:val="1"/>
      <w:numFmt w:val="bullet"/>
      <w:lvlText w:val=""/>
      <w:lvlJc w:val="left"/>
      <w:pPr>
        <w:tabs>
          <w:tab w:val="num" w:pos="3060"/>
        </w:tabs>
        <w:ind w:left="3060" w:hanging="360"/>
      </w:pPr>
      <w:rPr>
        <w:rFonts w:ascii="Wingdings" w:hAnsi="Wingdings" w:hint="default"/>
      </w:rPr>
    </w:lvl>
    <w:lvl w:ilvl="3" w:tplc="041B0001" w:tentative="1">
      <w:start w:val="1"/>
      <w:numFmt w:val="bullet"/>
      <w:lvlText w:val=""/>
      <w:lvlJc w:val="left"/>
      <w:pPr>
        <w:tabs>
          <w:tab w:val="num" w:pos="3780"/>
        </w:tabs>
        <w:ind w:left="3780" w:hanging="360"/>
      </w:pPr>
      <w:rPr>
        <w:rFonts w:ascii="Symbol" w:hAnsi="Symbol" w:hint="default"/>
      </w:rPr>
    </w:lvl>
    <w:lvl w:ilvl="4" w:tplc="041B0003" w:tentative="1">
      <w:start w:val="1"/>
      <w:numFmt w:val="bullet"/>
      <w:lvlText w:val="o"/>
      <w:lvlJc w:val="left"/>
      <w:pPr>
        <w:tabs>
          <w:tab w:val="num" w:pos="4500"/>
        </w:tabs>
        <w:ind w:left="4500" w:hanging="360"/>
      </w:pPr>
      <w:rPr>
        <w:rFonts w:ascii="Courier New" w:hAnsi="Courier New" w:cs="Courier New" w:hint="default"/>
      </w:rPr>
    </w:lvl>
    <w:lvl w:ilvl="5" w:tplc="041B0005" w:tentative="1">
      <w:start w:val="1"/>
      <w:numFmt w:val="bullet"/>
      <w:lvlText w:val=""/>
      <w:lvlJc w:val="left"/>
      <w:pPr>
        <w:tabs>
          <w:tab w:val="num" w:pos="5220"/>
        </w:tabs>
        <w:ind w:left="5220" w:hanging="360"/>
      </w:pPr>
      <w:rPr>
        <w:rFonts w:ascii="Wingdings" w:hAnsi="Wingdings" w:hint="default"/>
      </w:rPr>
    </w:lvl>
    <w:lvl w:ilvl="6" w:tplc="041B0001" w:tentative="1">
      <w:start w:val="1"/>
      <w:numFmt w:val="bullet"/>
      <w:lvlText w:val=""/>
      <w:lvlJc w:val="left"/>
      <w:pPr>
        <w:tabs>
          <w:tab w:val="num" w:pos="5940"/>
        </w:tabs>
        <w:ind w:left="5940" w:hanging="360"/>
      </w:pPr>
      <w:rPr>
        <w:rFonts w:ascii="Symbol" w:hAnsi="Symbol" w:hint="default"/>
      </w:rPr>
    </w:lvl>
    <w:lvl w:ilvl="7" w:tplc="041B0003" w:tentative="1">
      <w:start w:val="1"/>
      <w:numFmt w:val="bullet"/>
      <w:lvlText w:val="o"/>
      <w:lvlJc w:val="left"/>
      <w:pPr>
        <w:tabs>
          <w:tab w:val="num" w:pos="6660"/>
        </w:tabs>
        <w:ind w:left="6660" w:hanging="360"/>
      </w:pPr>
      <w:rPr>
        <w:rFonts w:ascii="Courier New" w:hAnsi="Courier New" w:cs="Courier New" w:hint="default"/>
      </w:rPr>
    </w:lvl>
    <w:lvl w:ilvl="8" w:tplc="041B0005" w:tentative="1">
      <w:start w:val="1"/>
      <w:numFmt w:val="bullet"/>
      <w:lvlText w:val=""/>
      <w:lvlJc w:val="left"/>
      <w:pPr>
        <w:tabs>
          <w:tab w:val="num" w:pos="7380"/>
        </w:tabs>
        <w:ind w:left="7380" w:hanging="360"/>
      </w:pPr>
      <w:rPr>
        <w:rFonts w:ascii="Wingdings" w:hAnsi="Wingdings" w:hint="default"/>
      </w:rPr>
    </w:lvl>
  </w:abstractNum>
  <w:abstractNum w:abstractNumId="6">
    <w:nsid w:val="563A24AF"/>
    <w:multiLevelType w:val="hybridMultilevel"/>
    <w:tmpl w:val="0ED0941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5AC907EE"/>
    <w:multiLevelType w:val="hybridMultilevel"/>
    <w:tmpl w:val="E7C2B6CA"/>
    <w:lvl w:ilvl="0" w:tplc="041B000F">
      <w:start w:val="3"/>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footnotePr>
    <w:footnote w:id="0"/>
    <w:footnote w:id="1"/>
  </w:footnotePr>
  <w:endnotePr>
    <w:endnote w:id="0"/>
    <w:endnote w:id="1"/>
  </w:endnotePr>
  <w:compat/>
  <w:rsids>
    <w:rsidRoot w:val="00C535BC"/>
    <w:rsid w:val="000503B5"/>
    <w:rsid w:val="0015293D"/>
    <w:rsid w:val="00263FFF"/>
    <w:rsid w:val="008415A9"/>
    <w:rsid w:val="00970711"/>
    <w:rsid w:val="00C535BC"/>
    <w:rsid w:val="00C747CF"/>
    <w:rsid w:val="00EB08FF"/>
    <w:rsid w:val="00F81D34"/>
    <w:rsid w:val="00FE4A8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81D34"/>
  </w:style>
  <w:style w:type="paragraph" w:styleId="Nadpis1">
    <w:name w:val="heading 1"/>
    <w:basedOn w:val="Normlny"/>
    <w:next w:val="Normlny"/>
    <w:link w:val="Nadpis1Char"/>
    <w:qFormat/>
    <w:rsid w:val="008415A9"/>
    <w:pPr>
      <w:keepNext/>
      <w:spacing w:before="240" w:after="60" w:line="240" w:lineRule="auto"/>
      <w:outlineLvl w:val="0"/>
    </w:pPr>
    <w:rPr>
      <w:rFonts w:ascii="Arial" w:eastAsia="Times New Roman" w:hAnsi="Arial" w:cs="Arial"/>
      <w:b/>
      <w:bCs/>
      <w:kern w:val="32"/>
      <w:sz w:val="32"/>
      <w:szCs w:val="32"/>
      <w:lang w:eastAsia="sk-SK"/>
    </w:rPr>
  </w:style>
  <w:style w:type="paragraph" w:styleId="Nadpis2">
    <w:name w:val="heading 2"/>
    <w:basedOn w:val="Normlny"/>
    <w:next w:val="Normlny"/>
    <w:link w:val="Nadpis2Char"/>
    <w:qFormat/>
    <w:rsid w:val="008415A9"/>
    <w:pPr>
      <w:keepNext/>
      <w:spacing w:before="240" w:after="60" w:line="240" w:lineRule="auto"/>
      <w:outlineLvl w:val="1"/>
    </w:pPr>
    <w:rPr>
      <w:rFonts w:ascii="Arial" w:eastAsia="Times New Roman" w:hAnsi="Arial" w:cs="Arial"/>
      <w:b/>
      <w:bCs/>
      <w:i/>
      <w:iCs/>
      <w:sz w:val="28"/>
      <w:szCs w:val="2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535BC"/>
    <w:pPr>
      <w:ind w:left="720"/>
      <w:contextualSpacing/>
    </w:pPr>
  </w:style>
  <w:style w:type="character" w:customStyle="1" w:styleId="Nadpis1Char">
    <w:name w:val="Nadpis 1 Char"/>
    <w:basedOn w:val="Predvolenpsmoodseku"/>
    <w:link w:val="Nadpis1"/>
    <w:rsid w:val="008415A9"/>
    <w:rPr>
      <w:rFonts w:ascii="Arial" w:eastAsia="Times New Roman" w:hAnsi="Arial" w:cs="Arial"/>
      <w:b/>
      <w:bCs/>
      <w:kern w:val="32"/>
      <w:sz w:val="32"/>
      <w:szCs w:val="32"/>
      <w:lang w:eastAsia="sk-SK"/>
    </w:rPr>
  </w:style>
  <w:style w:type="character" w:customStyle="1" w:styleId="Nadpis2Char">
    <w:name w:val="Nadpis 2 Char"/>
    <w:basedOn w:val="Predvolenpsmoodseku"/>
    <w:link w:val="Nadpis2"/>
    <w:rsid w:val="008415A9"/>
    <w:rPr>
      <w:rFonts w:ascii="Arial" w:eastAsia="Times New Roman" w:hAnsi="Arial" w:cs="Arial"/>
      <w:b/>
      <w:bCs/>
      <w:i/>
      <w:iCs/>
      <w:sz w:val="28"/>
      <w:szCs w:val="28"/>
      <w:lang w:eastAsia="sk-SK"/>
    </w:rPr>
  </w:style>
  <w:style w:type="paragraph" w:customStyle="1" w:styleId="Default">
    <w:name w:val="Default"/>
    <w:rsid w:val="008415A9"/>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Textpoznmkypodiarou">
    <w:name w:val="footnote text"/>
    <w:basedOn w:val="Normlny"/>
    <w:link w:val="TextpoznmkypodiarouChar"/>
    <w:semiHidden/>
    <w:rsid w:val="008415A9"/>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8415A9"/>
    <w:rPr>
      <w:rFonts w:ascii="Times New Roman" w:eastAsia="Times New Roman" w:hAnsi="Times New Roman" w:cs="Times New Roman"/>
      <w:sz w:val="20"/>
      <w:szCs w:val="20"/>
      <w:lang w:eastAsia="sk-SK"/>
    </w:rPr>
  </w:style>
  <w:style w:type="character" w:styleId="Odkaznapoznmkupodiarou">
    <w:name w:val="footnote reference"/>
    <w:basedOn w:val="Predvolenpsmoodseku"/>
    <w:semiHidden/>
    <w:rsid w:val="008415A9"/>
    <w:rPr>
      <w:vertAlign w:val="superscript"/>
    </w:rPr>
  </w:style>
  <w:style w:type="paragraph" w:customStyle="1" w:styleId="NormlnyPodaokraja">
    <w:name w:val="Normálny + Podľa okraja"/>
    <w:aliases w:val="Prvý riadok:  1,5 cm + Podľa okraja,... + Podľa okraj..."/>
    <w:basedOn w:val="Normlny"/>
    <w:link w:val="NormlnyPodaokrajaChar"/>
    <w:rsid w:val="008415A9"/>
    <w:pPr>
      <w:spacing w:after="0" w:line="240" w:lineRule="auto"/>
    </w:pPr>
    <w:rPr>
      <w:rFonts w:ascii="Times New Roman" w:eastAsia="Times New Roman" w:hAnsi="Times New Roman" w:cs="Times New Roman"/>
      <w:color w:val="000000"/>
      <w:sz w:val="24"/>
      <w:szCs w:val="24"/>
      <w:lang w:eastAsia="sk-SK"/>
    </w:rPr>
  </w:style>
  <w:style w:type="character" w:customStyle="1" w:styleId="NormlnyPodaokrajaChar">
    <w:name w:val="Normálny + Podľa okraja Char"/>
    <w:aliases w:val="Prvý riadok:  1 Char,5 cm + Podľa okraja Char,... + Podľa okraj... Char"/>
    <w:basedOn w:val="Predvolenpsmoodseku"/>
    <w:link w:val="NormlnyPodaokraja"/>
    <w:rsid w:val="008415A9"/>
    <w:rPr>
      <w:rFonts w:ascii="Times New Roman" w:eastAsia="Times New Roman" w:hAnsi="Times New Roman" w:cs="Times New Roman"/>
      <w:color w:val="000000"/>
      <w:sz w:val="24"/>
      <w:szCs w:val="24"/>
      <w:lang w:eastAsia="sk-SK"/>
    </w:rPr>
  </w:style>
  <w:style w:type="paragraph" w:styleId="Hlavika">
    <w:name w:val="header"/>
    <w:basedOn w:val="Normlny"/>
    <w:link w:val="HlavikaChar"/>
    <w:uiPriority w:val="99"/>
    <w:semiHidden/>
    <w:unhideWhenUsed/>
    <w:rsid w:val="00EB08FF"/>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EB08FF"/>
  </w:style>
  <w:style w:type="paragraph" w:styleId="Pta">
    <w:name w:val="footer"/>
    <w:basedOn w:val="Normlny"/>
    <w:link w:val="PtaChar"/>
    <w:uiPriority w:val="99"/>
    <w:unhideWhenUsed/>
    <w:rsid w:val="00EB08FF"/>
    <w:pPr>
      <w:tabs>
        <w:tab w:val="center" w:pos="4536"/>
        <w:tab w:val="right" w:pos="9072"/>
      </w:tabs>
      <w:spacing w:after="0" w:line="240" w:lineRule="auto"/>
    </w:pPr>
  </w:style>
  <w:style w:type="character" w:customStyle="1" w:styleId="PtaChar">
    <w:name w:val="Päta Char"/>
    <w:basedOn w:val="Predvolenpsmoodseku"/>
    <w:link w:val="Pta"/>
    <w:uiPriority w:val="99"/>
    <w:rsid w:val="00EB08F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14</Pages>
  <Words>5867</Words>
  <Characters>33442</Characters>
  <Application>Microsoft Office Word</Application>
  <DocSecurity>0</DocSecurity>
  <Lines>278</Lines>
  <Paragraphs>78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Barbora Dikyová</dc:creator>
  <cp:keywords/>
  <dc:description/>
  <cp:lastModifiedBy>janka</cp:lastModifiedBy>
  <cp:revision>3</cp:revision>
  <cp:lastPrinted>2013-01-19T15:01:00Z</cp:lastPrinted>
  <dcterms:created xsi:type="dcterms:W3CDTF">2013-01-13T12:43:00Z</dcterms:created>
  <dcterms:modified xsi:type="dcterms:W3CDTF">2013-01-19T15:03:00Z</dcterms:modified>
</cp:coreProperties>
</file>