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vanish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sk-SK"/>
        </w:rPr>
      </w:r>
    </w:p>
    <w:p>
      <w:pPr>
        <w:pStyle w:val="Normal"/>
        <w:spacing w:lineRule="auto" w:line="276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Program na mesiac</w:t>
      </w:r>
    </w:p>
    <w:p>
      <w:pPr>
        <w:pStyle w:val="Normal"/>
        <w:spacing w:before="0" w:after="60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MAREC 2023</w:t>
      </w:r>
    </w:p>
    <w:tbl>
      <w:tblPr>
        <w:tblpPr w:bottomFromText="0" w:horzAnchor="text" w:leftFromText="45" w:rightFromText="45" w:tblpX="0" w:tblpY="0" w:topFromText="0" w:vertAnchor="text"/>
        <w:tblW w:w="9060" w:type="dxa"/>
        <w:jc w:val="left"/>
        <w:tblInd w:w="0" w:type="dxa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270"/>
        <w:gridCol w:w="6094"/>
        <w:gridCol w:w="1696"/>
      </w:tblGrid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b/>
                <w:b/>
                <w:sz w:val="24"/>
                <w:szCs w:val="24"/>
                <w:lang w:eastAsia="sk-SK"/>
              </w:rPr>
            </w:pPr>
            <w:r>
              <w:rPr>
                <w:rFonts w:eastAsia="Times New Roman" w:cs="Calibri" w:cstheme="minorHAnsi"/>
                <w:b/>
                <w:sz w:val="24"/>
                <w:szCs w:val="24"/>
                <w:lang w:eastAsia="sk-SK"/>
              </w:rPr>
              <w:t>Dátum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sz w:val="24"/>
                <w:szCs w:val="24"/>
                <w:lang w:eastAsia="sk-SK"/>
              </w:rPr>
            </w:pPr>
            <w:r>
              <w:rPr>
                <w:rFonts w:eastAsia="Times New Roman" w:cs="Calibri" w:cstheme="minorHAnsi"/>
                <w:b/>
                <w:sz w:val="24"/>
                <w:szCs w:val="24"/>
                <w:lang w:eastAsia="sk-SK"/>
              </w:rPr>
              <w:t>Názov aktivity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sz w:val="24"/>
                <w:szCs w:val="24"/>
                <w:lang w:eastAsia="sk-SK"/>
              </w:rPr>
            </w:pPr>
            <w:r>
              <w:rPr>
                <w:rFonts w:eastAsia="Times New Roman" w:cs="Calibri" w:cstheme="minorHAnsi"/>
                <w:b/>
                <w:sz w:val="24"/>
                <w:szCs w:val="24"/>
                <w:lang w:eastAsia="sk-SK"/>
              </w:rPr>
              <w:t>Zodpovedný/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sz w:val="24"/>
                <w:szCs w:val="24"/>
                <w:lang w:eastAsia="sk-SK"/>
              </w:rPr>
            </w:pPr>
            <w:r>
              <w:rPr>
                <w:rFonts w:eastAsia="Times New Roman" w:cs="Calibri" w:cstheme="minorHAnsi"/>
                <w:b/>
                <w:sz w:val="24"/>
                <w:szCs w:val="24"/>
                <w:lang w:eastAsia="sk-SK"/>
              </w:rPr>
              <w:t>organizátor</w:t>
            </w:r>
          </w:p>
        </w:tc>
      </w:tr>
      <w:tr>
        <w:trPr>
          <w:trHeight w:val="330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28.02.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ahoma" w:ascii="Tahoma" w:hAnsi="Tahoma"/>
                <w:bCs/>
                <w:i/>
              </w:rPr>
              <w:t>(utorok)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rPr>
                <w:rFonts w:ascii="Tahoma" w:hAnsi="Tahoma" w:cs="Tahoma"/>
                <w:i/>
                <w:i/>
                <w:iCs/>
                <w:sz w:val="22"/>
                <w:szCs w:val="22"/>
              </w:rPr>
            </w:pPr>
            <w:r>
              <w:rPr>
                <w:rFonts w:cs="Tahoma" w:ascii="Tahoma" w:hAnsi="Tahoma"/>
                <w:b/>
                <w:bCs/>
                <w:sz w:val="22"/>
                <w:szCs w:val="22"/>
              </w:rPr>
              <w:t>Pracovná porada</w:t>
            </w:r>
            <w:r>
              <w:rPr>
                <w:b/>
                <w:bCs/>
                <w:sz w:val="22"/>
                <w:szCs w:val="22"/>
              </w:rPr>
              <w:t> </w:t>
            </w:r>
            <w:r>
              <w:rPr>
                <w:rFonts w:cs="Tahoma" w:ascii="Tahoma" w:hAnsi="Tahoma"/>
                <w:i/>
                <w:iCs/>
                <w:sz w:val="22"/>
                <w:szCs w:val="22"/>
              </w:rPr>
              <w:t>(program na marec)</w:t>
            </w:r>
          </w:p>
          <w:p>
            <w:pPr>
              <w:pStyle w:val="NormalWeb"/>
              <w:spacing w:beforeAutospacing="0" w:before="0" w:afterAutospacing="0" w:after="0"/>
              <w:rPr>
                <w:rFonts w:ascii="Tahoma" w:hAnsi="Tahoma" w:cs="Tahoma"/>
                <w:b/>
                <w:b/>
                <w:bCs/>
                <w:sz w:val="22"/>
                <w:szCs w:val="22"/>
              </w:rPr>
            </w:pPr>
            <w:r>
              <w:rPr>
                <w:rFonts w:cs="Tahoma" w:ascii="Tahoma" w:hAnsi="Tahoma"/>
                <w:b/>
                <w:bCs/>
                <w:sz w:val="22"/>
                <w:szCs w:val="22"/>
              </w:rPr>
              <w:t>Inštruktáž pre učiteľov k maturitnej skúške</w:t>
            </w:r>
          </w:p>
          <w:p>
            <w:pPr>
              <w:pStyle w:val="NormalWeb"/>
              <w:spacing w:beforeAutospacing="0" w:before="0" w:afterAutospacing="0" w:after="0"/>
              <w:rPr>
                <w:sz w:val="22"/>
                <w:szCs w:val="22"/>
              </w:rPr>
            </w:pPr>
            <w:r>
              <w:rPr>
                <w:rFonts w:cs="Tahoma" w:ascii="Tahoma" w:hAnsi="Tahoma"/>
                <w:bCs/>
                <w:i/>
                <w:sz w:val="22"/>
                <w:szCs w:val="22"/>
              </w:rPr>
              <w:t>(podľa pokynov NÚCEM)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AND, SLO</w:t>
            </w:r>
          </w:p>
        </w:tc>
      </w:tr>
      <w:tr>
        <w:trPr>
          <w:trHeight w:val="330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02.03.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ahoma" w:ascii="Tahoma" w:hAnsi="Tahoma"/>
                <w:bCs/>
                <w:i/>
              </w:rPr>
              <w:t>(štvrtok)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color w:val="000000"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lang w:eastAsia="sk-SK"/>
              </w:rPr>
              <w:t xml:space="preserve">Proforient konzultácie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color w:val="000000"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(III.A prezenčne v Konferenčnej miestnosti)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color w:val="000000"/>
                <w:sz w:val="18"/>
                <w:szCs w:val="18"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color w:val="000000"/>
                <w:sz w:val="18"/>
                <w:szCs w:val="18"/>
                <w:lang w:eastAsia="sk-SK"/>
              </w:rPr>
              <w:t>CPP v GL</w:t>
            </w:r>
          </w:p>
        </w:tc>
      </w:tr>
      <w:tr>
        <w:trPr>
          <w:trHeight w:val="330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02.03.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ahoma" w:ascii="Tahoma" w:hAnsi="Tahoma"/>
                <w:bCs/>
                <w:i/>
              </w:rPr>
              <w:t>(štvrtok)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color w:val="000000"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lang w:eastAsia="sk-SK"/>
              </w:rPr>
              <w:t>Volejbal družstiev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color w:val="000000"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(krajské kolo v SNV)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color w:val="000000"/>
                <w:sz w:val="18"/>
                <w:szCs w:val="18"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color w:val="000000"/>
                <w:sz w:val="18"/>
                <w:szCs w:val="18"/>
                <w:lang w:eastAsia="sk-SK"/>
              </w:rPr>
              <w:t>VOZ</w:t>
            </w:r>
          </w:p>
        </w:tc>
      </w:tr>
      <w:tr>
        <w:trPr>
          <w:trHeight w:val="330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04.03.-12.03.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rPr>
                <w:rFonts w:ascii="Tahoma" w:hAnsi="Tahoma" w:cs="Tahoma"/>
                <w:b/>
                <w:b/>
                <w:bCs/>
                <w:sz w:val="22"/>
                <w:szCs w:val="22"/>
              </w:rPr>
            </w:pPr>
            <w:r>
              <w:rPr>
                <w:rFonts w:cs="Tahoma" w:ascii="Tahoma" w:hAnsi="Tahoma"/>
                <w:b/>
                <w:bCs/>
                <w:sz w:val="22"/>
                <w:szCs w:val="22"/>
              </w:rPr>
              <w:t>Jarné prázdniny</w:t>
            </w:r>
          </w:p>
          <w:p>
            <w:pPr>
              <w:pStyle w:val="NormalWeb"/>
              <w:spacing w:beforeAutospacing="0" w:before="0" w:afterAutospacing="0" w:after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cs="Tahoma" w:ascii="Tahoma" w:hAnsi="Tahoma"/>
                <w:bCs/>
                <w:sz w:val="22"/>
                <w:szCs w:val="22"/>
              </w:rPr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 xml:space="preserve">10.03. </w:t>
            </w:r>
            <w:r>
              <w:rPr>
                <w:rFonts w:cs="Tahoma" w:ascii="Tahoma" w:hAnsi="Tahoma"/>
                <w:bCs/>
                <w:i/>
              </w:rPr>
              <w:t>(piatok)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rPr>
                <w:sz w:val="22"/>
                <w:szCs w:val="22"/>
              </w:rPr>
            </w:pPr>
            <w:r>
              <w:rPr>
                <w:rFonts w:cs="Tahoma" w:ascii="Tahoma" w:hAnsi="Tahoma"/>
                <w:b/>
                <w:bCs/>
                <w:sz w:val="22"/>
                <w:szCs w:val="22"/>
              </w:rPr>
              <w:t xml:space="preserve">Stredoškolská odborná činnosť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(elektronické publikovanie prác žiačok školy)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SOK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13.-24.03.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Triednické hodiny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(podľa programu TRH)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TU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14.03. </w:t>
            </w:r>
            <w:r>
              <w:rPr>
                <w:rFonts w:cs="Tahoma" w:ascii="Tahoma" w:hAnsi="Tahoma"/>
                <w:bCs/>
                <w:i/>
              </w:rPr>
              <w:t>(utorok)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PFIČ/EČ maturitnej skúšky zo SJL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Učitelia podľa rozpisu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14.03. </w:t>
            </w:r>
            <w:r>
              <w:rPr>
                <w:rFonts w:cs="Tahoma" w:ascii="Tahoma" w:hAnsi="Tahoma"/>
                <w:bCs/>
                <w:i/>
              </w:rPr>
              <w:t>(utorok)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Študijné voľno </w:t>
            </w:r>
            <w:r>
              <w:rPr>
                <w:rFonts w:eastAsia="Times New Roman" w:cs="Tahoma" w:ascii="Tahoma" w:hAnsi="Tahoma"/>
                <w:bCs/>
                <w:lang w:eastAsia="sk-SK"/>
              </w:rPr>
              <w:t>(V.O, I.A, II.A, III.A)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Výchovno-vzdelávacie aktivity  </w:t>
            </w:r>
            <w:r>
              <w:rPr>
                <w:rFonts w:eastAsia="Times New Roman" w:cs="Tahoma" w:ascii="Tahoma" w:hAnsi="Tahoma"/>
                <w:bCs/>
                <w:lang w:eastAsia="sk-SK"/>
              </w:rPr>
              <w:t>(I.O, II.O, III.O, IV.O)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Učitelia podľa rozvrhu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15.03. </w:t>
            </w:r>
            <w:r>
              <w:rPr>
                <w:rFonts w:cs="Tahoma" w:ascii="Tahoma" w:hAnsi="Tahoma"/>
                <w:bCs/>
                <w:i/>
              </w:rPr>
              <w:t>(streda)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PFIČ/EČ maturitnej skúšky z ANJ-B2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Učitelia podľa rozpisu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15.03. </w:t>
            </w:r>
            <w:r>
              <w:rPr>
                <w:rFonts w:cs="Tahoma" w:ascii="Tahoma" w:hAnsi="Tahoma"/>
                <w:bCs/>
                <w:i/>
              </w:rPr>
              <w:t>(streda)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Študijné  voľno </w:t>
            </w:r>
            <w:r>
              <w:rPr>
                <w:rFonts w:eastAsia="Times New Roman" w:cs="Tahoma" w:ascii="Tahoma" w:hAnsi="Tahoma"/>
                <w:bCs/>
                <w:lang w:eastAsia="sk-SK"/>
              </w:rPr>
              <w:t>(I.O, II.O, III.O, IV.O)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Výchovno-vzdelávacie aktivity </w:t>
            </w:r>
            <w:r>
              <w:rPr>
                <w:rFonts w:eastAsia="Times New Roman" w:cs="Tahoma" w:ascii="Tahoma" w:hAnsi="Tahoma"/>
                <w:bCs/>
                <w:lang w:eastAsia="sk-SK"/>
              </w:rPr>
              <w:t>(V.O, I.A, II.A, III.A)</w:t>
            </w: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Učitelia podľa rozvrhu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15.03.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Hviezdoslavov Kubín – okresné kolo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(okresné kolo – CVČ Gelnica)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VAR, BLH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16.03.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cs="Tahoma" w:ascii="Tahoma" w:hAnsi="Tahoma"/>
                <w:bCs/>
                <w:i/>
              </w:rPr>
              <w:t>(štvrtok)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EČ maturitnej skúšky z MAT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Učitelia podľa rozpisu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17.03.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cs="Tahoma" w:ascii="Tahoma" w:hAnsi="Tahoma"/>
                <w:bCs/>
                <w:i/>
              </w:rPr>
              <w:t>(piatok)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Deň učiteľov </w:t>
            </w:r>
            <w:r>
              <w:rPr>
                <w:rFonts w:eastAsia="Times New Roman" w:cs="Tahoma" w:ascii="Tahoma" w:hAnsi="Tahoma"/>
                <w:bCs/>
                <w:lang w:eastAsia="sk-SK"/>
              </w:rPr>
              <w:t>– oslavy Mesta Gelnica o 16.00 hod v Evanjelickom kostole, v programe vystúpi operný spevák Maroš Bango (dopoludnia skrátené hodiny do cca 12:30, kto sa nezúčastní ostáva na pracovisku o hodinu dlhšie)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....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17.03.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Biologická olympiáda, kat. C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(krajské kolo v Košiciach - Oxová)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SOK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20.03. </w:t>
            </w:r>
            <w:r>
              <w:rPr>
                <w:rFonts w:cs="Tahoma" w:ascii="Tahoma" w:hAnsi="Tahoma"/>
                <w:bCs/>
                <w:i/>
              </w:rPr>
              <w:t>(pond</w:t>
            </w:r>
            <w:r>
              <w:rPr>
                <w:rFonts w:cs="Tahoma" w:ascii="Tahoma" w:hAnsi="Tahoma"/>
                <w:bCs/>
                <w:i/>
              </w:rPr>
              <w:t>elok</w:t>
            </w:r>
            <w:r>
              <w:rPr>
                <w:rFonts w:cs="Tahoma" w:ascii="Tahoma" w:hAnsi="Tahoma"/>
                <w:bCs/>
                <w:i/>
              </w:rPr>
              <w:t>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Odovzdanie maturitných zadaní riaditeľovi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Skúšajúci PMK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20.03. </w:t>
            </w:r>
            <w:r>
              <w:rPr>
                <w:rFonts w:cs="Tahoma" w:ascii="Tahoma" w:hAnsi="Tahoma"/>
                <w:bCs/>
                <w:i/>
              </w:rPr>
              <w:t>(pond</w:t>
            </w:r>
            <w:r>
              <w:rPr>
                <w:rFonts w:cs="Tahoma" w:ascii="Tahoma" w:hAnsi="Tahoma"/>
                <w:bCs/>
                <w:i/>
              </w:rPr>
              <w:t>elok</w:t>
            </w:r>
            <w:r>
              <w:rPr>
                <w:rFonts w:cs="Tahoma" w:ascii="Tahoma" w:hAnsi="Tahoma"/>
                <w:bCs/>
                <w:i/>
              </w:rPr>
              <w:t>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Termín prijímania prihlášok zo ZŠ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AND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21.03. 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Pytagoriáda P6, P7, P8 - okresné kolo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(Gymnázium Gelnica, žiaci I.O, II.O, III.O)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color w:val="FF0000"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CVČ Gelnica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21.03. 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Hodina deťom – celoslovenská zbierka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(4 žiaci, 2 pokladničky v uliciach mesta</w:t>
            </w:r>
            <w:bookmarkStart w:id="0" w:name="_GoBack"/>
            <w:bookmarkEnd w:id="0"/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VAR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22.03.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cs="Tahoma" w:ascii="Tahoma" w:hAnsi="Tahoma"/>
                <w:bCs/>
                <w:i/>
              </w:rPr>
              <w:t>(streda)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Testovanie T9 2023 zo SJL/MAT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(pre žiakov Kvarty)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SLO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22.03.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Biologická olympiáda, kat. A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(krajské kolo)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ŠKA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22.-24.03.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Ekoolympiáda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(školské kolo – UINF2)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ŠKA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23.03.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Biologická olympiáda, kat. 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 xml:space="preserve">(krajské kolo </w:t>
            </w: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 xml:space="preserve">v </w:t>
            </w: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Košiciach)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SOK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24.03.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Geografická olympiáda, kat. Z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(krajské kolo v Košiciach)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SOK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24.03.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Biologická olympiáda, kat. D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(školské kolo)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ŠKA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27.03. </w:t>
            </w:r>
            <w:r>
              <w:rPr>
                <w:rFonts w:cs="Tahoma" w:ascii="Tahoma" w:hAnsi="Tahoma"/>
                <w:bCs/>
                <w:i/>
              </w:rPr>
              <w:t>(pond</w:t>
            </w:r>
            <w:r>
              <w:rPr>
                <w:rFonts w:cs="Tahoma" w:ascii="Tahoma" w:hAnsi="Tahoma"/>
                <w:bCs/>
                <w:i/>
              </w:rPr>
              <w:t>elok</w:t>
            </w:r>
            <w:r>
              <w:rPr>
                <w:rFonts w:cs="Tahoma" w:ascii="Tahoma" w:hAnsi="Tahoma"/>
                <w:bCs/>
                <w:i/>
              </w:rPr>
              <w:t>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Matematický klokan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(Testová súťaž pre žiakov)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FAG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30.03.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Geografická olympiáda – okresné kolo E, F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(Kultúrny dom Helcmanovce)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SOK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30.03.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>Chemická olympiáda – okresné kolo D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i/>
                <w:i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i/>
                <w:lang w:eastAsia="sk-SK"/>
              </w:rPr>
              <w:t>(Gymázium Gelnica)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ŠKA</w:t>
            </w:r>
          </w:p>
        </w:tc>
      </w:tr>
      <w:tr>
        <w:trPr>
          <w:trHeight w:val="45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30.03. 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/>
                <w:bCs/>
                <w:lang w:eastAsia="sk-SK"/>
              </w:rPr>
              <w:t xml:space="preserve">DŠS KSK – stolný tenis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lang w:eastAsia="sk-SK"/>
              </w:rPr>
              <w:t>(pre stredné školy v SNV)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Cs/>
                <w:lang w:eastAsia="sk-SK"/>
              </w:rPr>
            </w:pPr>
            <w:r>
              <w:rPr>
                <w:rFonts w:eastAsia="Times New Roman" w:cs="Tahoma" w:ascii="Tahoma" w:hAnsi="Tahoma"/>
                <w:bCs/>
                <w:lang w:eastAsia="sk-SK"/>
              </w:rPr>
              <w:t>VOZ</w:t>
            </w:r>
          </w:p>
        </w:tc>
      </w:tr>
    </w:tbl>
    <w:p>
      <w:pPr>
        <w:pStyle w:val="Normal"/>
        <w:spacing w:before="0" w:after="60"/>
        <w:jc w:val="center"/>
        <w:rPr/>
      </w:pPr>
      <w:r>
        <w:rPr/>
      </w:r>
    </w:p>
    <w:sectPr>
      <w:type w:val="nextPage"/>
      <w:pgSz w:w="11906" w:h="16838"/>
      <w:pgMar w:left="1418" w:right="1418" w:header="0" w:top="567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draznenie">
    <w:name w:val="Zdôraznenie"/>
    <w:basedOn w:val="DefaultParagraphFont"/>
    <w:uiPriority w:val="20"/>
    <w:qFormat/>
    <w:rsid w:val="00645c81"/>
    <w:rPr>
      <w:i/>
      <w:iCs/>
    </w:rPr>
  </w:style>
  <w:style w:type="character" w:styleId="Strong">
    <w:name w:val="Strong"/>
    <w:basedOn w:val="DefaultParagraphFont"/>
    <w:uiPriority w:val="22"/>
    <w:qFormat/>
    <w:rsid w:val="00a46f24"/>
    <w:rPr>
      <w:b/>
      <w:bCs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22098e"/>
    <w:rPr>
      <w:rFonts w:ascii="Segoe UI" w:hAnsi="Segoe UI" w:cs="Segoe UI"/>
      <w:sz w:val="18"/>
      <w:szCs w:val="18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e487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45c8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sk-SK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22098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Application>LibreOffice/6.3.1.2$Windows_x86 LibreOffice_project/b79626edf0065ac373bd1df5c28bd630b4424273</Application>
  <Pages>2</Pages>
  <Words>331</Words>
  <Characters>2025</Characters>
  <CharactersWithSpaces>2257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2018-03-06T11:22:00Z</dcterms:created>
  <dc:creator>Dušan Andraško</dc:creator>
  <dc:description/>
  <dc:language>sk-SK</dc:language>
  <cp:lastModifiedBy/>
  <cp:lastPrinted>2018-03-06T15:51:00Z</cp:lastPrinted>
  <dcterms:modified xsi:type="dcterms:W3CDTF">2023-04-04T17:18:57Z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