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513C58">
        <w:t>0</w:t>
      </w:r>
      <w:r w:rsidR="008639F3"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513C58" w:rsidP="00513C58">
            <w:pPr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B219AB">
              <w:rPr>
                <w:b/>
                <w:bCs/>
              </w:rPr>
              <w:t>.</w:t>
            </w:r>
            <w:r>
              <w:rPr>
                <w:b/>
                <w:bCs/>
              </w:rPr>
              <w:t>0</w:t>
            </w:r>
            <w:r w:rsidR="00B219AB">
              <w:rPr>
                <w:b/>
                <w:bCs/>
              </w:rPr>
              <w:t>1.201</w:t>
            </w:r>
            <w:r>
              <w:rPr>
                <w:b/>
                <w:bCs/>
              </w:rPr>
              <w:t>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III.A</w:t>
            </w:r>
            <w:r w:rsidR="00513C58">
              <w:rPr>
                <w:b/>
                <w:bCs/>
              </w:rPr>
              <w:t>/VII.O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513C5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Praktikum z biológie a ekológie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513C5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Fyziológia rastlín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513C58" w:rsidP="00910449">
            <w:pPr>
              <w:rPr>
                <w:b/>
                <w:bCs/>
              </w:rPr>
            </w:pPr>
            <w:r>
              <w:rPr>
                <w:b/>
                <w:bCs/>
              </w:rPr>
              <w:t>Farbivá dôležité pre fotosyntézu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910449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910449">
              <w:rPr>
                <w:b/>
                <w:bCs/>
              </w:rPr>
              <w:t xml:space="preserve">oznať </w:t>
            </w:r>
            <w:r w:rsidR="00513C58">
              <w:rPr>
                <w:b/>
                <w:bCs/>
              </w:rPr>
              <w:t>rovnicu fotosyntézy a farbivá potrebné pre jej priebeh</w:t>
            </w:r>
          </w:p>
          <w:p w:rsidR="00910449" w:rsidRDefault="00513C58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popísať chlorofyl a a v</w:t>
            </w:r>
            <w:r w:rsidR="00910449" w:rsidRPr="00910449">
              <w:rPr>
                <w:b/>
                <w:bCs/>
              </w:rPr>
              <w:t xml:space="preserve">ysvetliť </w:t>
            </w:r>
            <w:r>
              <w:rPr>
                <w:b/>
                <w:bCs/>
              </w:rPr>
              <w:t>jeho postavenie a význam pre fotosyntetickú asimiláciu,</w:t>
            </w:r>
          </w:p>
          <w:p w:rsidR="00513C58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513C58">
              <w:rPr>
                <w:b/>
                <w:bCs/>
              </w:rPr>
              <w:t xml:space="preserve">poznať </w:t>
            </w:r>
            <w:r w:rsidR="00513C58" w:rsidRPr="00513C58">
              <w:rPr>
                <w:b/>
                <w:bCs/>
              </w:rPr>
              <w:t>princíp oddelenia farbív z</w:t>
            </w:r>
            <w:r w:rsidR="00513C58">
              <w:rPr>
                <w:b/>
                <w:bCs/>
              </w:rPr>
              <w:t> listov,</w:t>
            </w:r>
          </w:p>
          <w:p w:rsidR="00513C58" w:rsidRDefault="00513C58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realizovať praktické cvičenie podľa postupu,</w:t>
            </w:r>
          </w:p>
          <w:p w:rsidR="00513C58" w:rsidRDefault="00513C58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dokumentovať výsledok praktického cvičenia,</w:t>
            </w:r>
          </w:p>
          <w:p w:rsidR="00BC7654" w:rsidRPr="00513C58" w:rsidRDefault="00513C58" w:rsidP="00513C58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formulovať záver praktického cvičenia.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E7776F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513C58" w:rsidP="00513C58">
            <w:pPr>
              <w:rPr>
                <w:b/>
                <w:bCs/>
              </w:rPr>
            </w:pPr>
            <w:r>
              <w:rPr>
                <w:b/>
                <w:bCs/>
              </w:rPr>
              <w:t>Práca s pracovným listom, digitálnou fotografiou,</w:t>
            </w:r>
            <w:r w:rsidR="0092624B">
              <w:rPr>
                <w:b/>
                <w:bCs/>
              </w:rPr>
              <w:t xml:space="preserve"> vysvetľovanie, </w:t>
            </w:r>
            <w:r>
              <w:rPr>
                <w:b/>
                <w:bCs/>
              </w:rPr>
              <w:t xml:space="preserve">praktické cvičenie, </w:t>
            </w:r>
            <w:r w:rsidR="0092624B">
              <w:rPr>
                <w:b/>
                <w:bCs/>
              </w:rPr>
              <w:t>metóda otázok a</w:t>
            </w:r>
            <w:r w:rsidR="00910449">
              <w:rPr>
                <w:b/>
                <w:bCs/>
              </w:rPr>
              <w:t> </w:t>
            </w:r>
            <w:r w:rsidR="0092624B">
              <w:rPr>
                <w:b/>
                <w:bCs/>
              </w:rPr>
              <w:t>odpovedí</w:t>
            </w:r>
            <w:r w:rsidR="00910449">
              <w:rPr>
                <w:b/>
                <w:bCs/>
              </w:rPr>
              <w:t xml:space="preserve">, diskusia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1F688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77586">
              <w:rPr>
                <w:b/>
                <w:bCs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513C58" w:rsidP="00513C58">
            <w:pPr>
              <w:rPr>
                <w:b/>
                <w:bCs/>
              </w:rPr>
            </w:pPr>
            <w:r>
              <w:rPr>
                <w:b/>
                <w:szCs w:val="18"/>
              </w:rPr>
              <w:t xml:space="preserve">Pracovný list </w:t>
            </w:r>
            <w:r w:rsidR="008639F3">
              <w:rPr>
                <w:b/>
                <w:szCs w:val="18"/>
              </w:rPr>
              <w:t xml:space="preserve">s laboratórnym protokolom </w:t>
            </w:r>
            <w:r w:rsidR="0092624B">
              <w:rPr>
                <w:b/>
                <w:szCs w:val="18"/>
              </w:rPr>
              <w:t xml:space="preserve">súbor </w:t>
            </w:r>
            <w:r w:rsidR="0092624B" w:rsidRPr="00E7776F">
              <w:rPr>
                <w:b/>
                <w:szCs w:val="18"/>
              </w:rPr>
              <w:t>GEL-ŠKA-E</w:t>
            </w:r>
            <w:r>
              <w:rPr>
                <w:b/>
                <w:szCs w:val="18"/>
              </w:rPr>
              <w:t>KO-V</w:t>
            </w:r>
            <w:r w:rsidR="0092624B" w:rsidRPr="00E7776F">
              <w:rPr>
                <w:b/>
                <w:szCs w:val="18"/>
              </w:rPr>
              <w:t>II</w:t>
            </w:r>
            <w:r>
              <w:rPr>
                <w:b/>
                <w:szCs w:val="18"/>
              </w:rPr>
              <w:t>O</w:t>
            </w:r>
            <w:r w:rsidR="001869B7" w:rsidRPr="00E7776F">
              <w:rPr>
                <w:b/>
                <w:szCs w:val="18"/>
              </w:rPr>
              <w:t>-</w:t>
            </w:r>
            <w:r>
              <w:rPr>
                <w:b/>
                <w:szCs w:val="18"/>
              </w:rPr>
              <w:t>23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BE2482" w:rsidP="007054FE">
            <w:pPr>
              <w:rPr>
                <w:rFonts w:ascii="Times New Roman" w:hAnsi="Times New Roman" w:cs="Times New Roman"/>
                <w:b/>
                <w:bCs/>
              </w:rPr>
            </w:pPr>
            <w:r w:rsidRPr="00BE2482">
              <w:rPr>
                <w:rFonts w:ascii="Times New Roman" w:hAnsi="Times New Roman" w:cs="Times New Roman"/>
                <w:b/>
                <w:bCs/>
              </w:rPr>
              <w:t>1 min</w:t>
            </w:r>
          </w:p>
          <w:p w:rsidR="00BE2482" w:rsidRPr="00BE2482" w:rsidRDefault="00BE2482" w:rsidP="007054F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BE2482" w:rsidRPr="00BE2482" w:rsidRDefault="00BE2482" w:rsidP="007054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BE2482">
              <w:rPr>
                <w:rFonts w:ascii="Times New Roman" w:hAnsi="Times New Roman" w:cs="Times New Roman"/>
                <w:b/>
                <w:bCs/>
              </w:rPr>
              <w:t xml:space="preserve"> min</w:t>
            </w:r>
          </w:p>
          <w:p w:rsidR="00BE2482" w:rsidRPr="00BE2482" w:rsidRDefault="00BE2482" w:rsidP="007054F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BE2482" w:rsidRPr="00BE2482" w:rsidRDefault="00BE2482" w:rsidP="007054F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BE2482" w:rsidRPr="00BE2482" w:rsidRDefault="00BE2482" w:rsidP="007054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BE2482">
              <w:rPr>
                <w:rFonts w:ascii="Times New Roman" w:hAnsi="Times New Roman" w:cs="Times New Roman"/>
                <w:b/>
                <w:bCs/>
              </w:rPr>
              <w:t xml:space="preserve"> min</w:t>
            </w:r>
          </w:p>
          <w:p w:rsidR="00BE2482" w:rsidRDefault="00BE2482" w:rsidP="007054F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BE2482" w:rsidRPr="00BE2482" w:rsidRDefault="00BE2482" w:rsidP="007054FE">
            <w:pPr>
              <w:rPr>
                <w:rFonts w:ascii="Times New Roman" w:hAnsi="Times New Roman" w:cs="Times New Roman"/>
                <w:b/>
                <w:bCs/>
              </w:rPr>
            </w:pPr>
            <w:r w:rsidRPr="00BE2482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Pr="00BE2482">
              <w:rPr>
                <w:rFonts w:ascii="Times New Roman" w:hAnsi="Times New Roman" w:cs="Times New Roman"/>
                <w:b/>
                <w:bCs/>
              </w:rPr>
              <w:t xml:space="preserve"> min</w:t>
            </w:r>
          </w:p>
          <w:p w:rsidR="00BE2482" w:rsidRPr="00BE2482" w:rsidRDefault="00BE2482" w:rsidP="007054F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BE2482" w:rsidRPr="00BE2482" w:rsidRDefault="00BE2482" w:rsidP="007054FE">
            <w:pPr>
              <w:rPr>
                <w:rFonts w:ascii="Times New Roman" w:hAnsi="Times New Roman" w:cs="Times New Roman"/>
                <w:b/>
                <w:bCs/>
              </w:rPr>
            </w:pPr>
            <w:r w:rsidRPr="00BE2482">
              <w:rPr>
                <w:rFonts w:ascii="Times New Roman" w:hAnsi="Times New Roman" w:cs="Times New Roman"/>
                <w:b/>
                <w:bCs/>
              </w:rPr>
              <w:t>4 min</w:t>
            </w:r>
          </w:p>
          <w:p w:rsidR="00BE2482" w:rsidRPr="00BE2482" w:rsidRDefault="00BE2482" w:rsidP="007054F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 min</w:t>
            </w:r>
          </w:p>
          <w:p w:rsidR="00BE2482" w:rsidRDefault="00BE2482" w:rsidP="00BE2482">
            <w:pPr>
              <w:rPr>
                <w:b/>
                <w:bCs/>
              </w:rPr>
            </w:pPr>
            <w:r w:rsidRPr="00BE2482">
              <w:rPr>
                <w:rFonts w:ascii="Times New Roman" w:hAnsi="Times New Roman" w:cs="Times New Roman"/>
                <w:b/>
                <w:bCs/>
              </w:rPr>
              <w:t>1 min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343C71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Pr="00343C71">
              <w:rPr>
                <w:color w:val="auto"/>
                <w:sz w:val="22"/>
                <w:szCs w:val="22"/>
              </w:rPr>
              <w:t>a</w:t>
            </w:r>
            <w:r w:rsidRPr="00343C71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8639F3" w:rsidRDefault="00516F34" w:rsidP="00E7776F">
            <w:pPr>
              <w:rPr>
                <w:rFonts w:ascii="Times New Roman" w:hAnsi="Times New Roman" w:cs="Times New Roman"/>
                <w:sz w:val="20"/>
              </w:rPr>
            </w:pPr>
            <w:r w:rsidRPr="00E7776F">
              <w:rPr>
                <w:rFonts w:ascii="Times New Roman" w:hAnsi="Times New Roman" w:cs="Times New Roman"/>
                <w:sz w:val="20"/>
              </w:rPr>
              <w:t>-</w:t>
            </w:r>
            <w:r w:rsidR="008639F3">
              <w:rPr>
                <w:rFonts w:ascii="Times New Roman" w:hAnsi="Times New Roman" w:cs="Times New Roman"/>
                <w:sz w:val="20"/>
              </w:rPr>
              <w:t xml:space="preserve"> rozdá pracovné listy</w:t>
            </w:r>
          </w:p>
          <w:p w:rsidR="008639F3" w:rsidRDefault="008639F3" w:rsidP="00E7776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vyzve k samostatnému vyplneniu 3 motivačných otázok v pracovnom liste s laboratórnym protokolom </w:t>
            </w:r>
            <w:r>
              <w:rPr>
                <w:b/>
                <w:szCs w:val="18"/>
              </w:rPr>
              <w:t xml:space="preserve">súbor </w:t>
            </w:r>
            <w:r w:rsidRPr="00E7776F">
              <w:rPr>
                <w:b/>
                <w:szCs w:val="18"/>
              </w:rPr>
              <w:t>GEL-ŠKA-E</w:t>
            </w:r>
            <w:r>
              <w:rPr>
                <w:b/>
                <w:szCs w:val="18"/>
              </w:rPr>
              <w:t>KO-V</w:t>
            </w:r>
            <w:r w:rsidRPr="00E7776F">
              <w:rPr>
                <w:b/>
                <w:szCs w:val="18"/>
              </w:rPr>
              <w:t>II</w:t>
            </w:r>
            <w:r>
              <w:rPr>
                <w:b/>
                <w:szCs w:val="18"/>
              </w:rPr>
              <w:t>O</w:t>
            </w:r>
            <w:r w:rsidRPr="00E7776F">
              <w:rPr>
                <w:b/>
                <w:szCs w:val="18"/>
              </w:rPr>
              <w:t>-</w:t>
            </w:r>
            <w:r>
              <w:rPr>
                <w:b/>
                <w:szCs w:val="18"/>
              </w:rPr>
              <w:t>23</w:t>
            </w:r>
          </w:p>
          <w:p w:rsidR="00516F34" w:rsidRPr="00E7776F" w:rsidRDefault="008639F3" w:rsidP="00E7776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E7776F" w:rsidRPr="00E7776F">
              <w:rPr>
                <w:rFonts w:ascii="Times New Roman" w:hAnsi="Times New Roman" w:cs="Times New Roman"/>
                <w:sz w:val="20"/>
              </w:rPr>
              <w:t>sprístupn</w:t>
            </w:r>
            <w:r w:rsidR="00516F34" w:rsidRPr="00E7776F">
              <w:rPr>
                <w:rFonts w:ascii="Times New Roman" w:hAnsi="Times New Roman" w:cs="Times New Roman"/>
                <w:sz w:val="20"/>
              </w:rPr>
              <w:t xml:space="preserve">í tému a cieľ VH </w:t>
            </w:r>
          </w:p>
          <w:p w:rsidR="008639F3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-vysvet</w:t>
            </w:r>
            <w:r w:rsidR="008639F3">
              <w:rPr>
                <w:color w:val="auto"/>
                <w:sz w:val="20"/>
                <w:szCs w:val="22"/>
              </w:rPr>
              <w:t>lí</w:t>
            </w:r>
            <w:r>
              <w:rPr>
                <w:color w:val="auto"/>
                <w:sz w:val="20"/>
                <w:szCs w:val="22"/>
              </w:rPr>
              <w:t xml:space="preserve"> </w:t>
            </w:r>
            <w:r w:rsidR="008639F3">
              <w:rPr>
                <w:color w:val="auto"/>
                <w:sz w:val="20"/>
                <w:szCs w:val="22"/>
              </w:rPr>
              <w:t>teoretický základ o farbivách potrebných pre fotosyntézu a princípe ich oddelenia</w:t>
            </w:r>
          </w:p>
          <w:p w:rsidR="008639F3" w:rsidRDefault="008639F3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 </w:t>
            </w:r>
            <w:r w:rsidR="00516F34" w:rsidRPr="00343C71">
              <w:rPr>
                <w:color w:val="auto"/>
                <w:sz w:val="20"/>
                <w:szCs w:val="22"/>
              </w:rPr>
              <w:t xml:space="preserve">- </w:t>
            </w:r>
            <w:r>
              <w:rPr>
                <w:color w:val="auto"/>
                <w:sz w:val="20"/>
                <w:szCs w:val="22"/>
              </w:rPr>
              <w:t>podá inštrukcie o ďalšej práci žiakov pri praktickom cvičení</w:t>
            </w:r>
            <w:r w:rsidR="00BE2482">
              <w:rPr>
                <w:color w:val="auto"/>
                <w:sz w:val="20"/>
                <w:szCs w:val="22"/>
              </w:rPr>
              <w:t xml:space="preserve"> a upozorní na BOZP</w:t>
            </w:r>
          </w:p>
          <w:p w:rsidR="00516F34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koriguje a usmerňuje prácu žiako</w:t>
            </w:r>
            <w:r>
              <w:rPr>
                <w:color w:val="auto"/>
                <w:sz w:val="20"/>
                <w:szCs w:val="22"/>
              </w:rPr>
              <w:t>v</w:t>
            </w:r>
          </w:p>
          <w:p w:rsidR="00D343A1" w:rsidRDefault="00D343A1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516F34" w:rsidRDefault="00516F34" w:rsidP="001C5733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C0D29" w:rsidRDefault="001C0D29" w:rsidP="00516F3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navodí diskusiu o</w:t>
            </w:r>
            <w:r w:rsidR="00BE2482">
              <w:rPr>
                <w:sz w:val="20"/>
                <w:szCs w:val="20"/>
              </w:rPr>
              <w:t> výsledkoch cvičenia</w:t>
            </w:r>
          </w:p>
          <w:p w:rsidR="00BE2482" w:rsidRDefault="00BE2482" w:rsidP="00516F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E2482">
              <w:rPr>
                <w:rFonts w:ascii="Times New Roman" w:hAnsi="Times New Roman" w:cs="Times New Roman"/>
                <w:sz w:val="20"/>
                <w:szCs w:val="20"/>
              </w:rPr>
              <w:t>slovne zhodnotí zručnosť pri realizácii cvičenia</w:t>
            </w:r>
          </w:p>
          <w:p w:rsidR="00D40621" w:rsidRPr="00BE2482" w:rsidRDefault="00BE2482" w:rsidP="00516F34">
            <w:pPr>
              <w:rPr>
                <w:rFonts w:ascii="Times New Roman" w:hAnsi="Times New Roman" w:cs="Times New Roman"/>
                <w:b/>
                <w:bCs/>
              </w:rPr>
            </w:pPr>
            <w:r w:rsidRPr="00BE248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516F34" w:rsidRPr="00BE2482">
              <w:rPr>
                <w:rFonts w:ascii="Times New Roman" w:hAnsi="Times New Roman" w:cs="Times New Roman"/>
                <w:sz w:val="20"/>
                <w:szCs w:val="20"/>
              </w:rPr>
              <w:t>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Default="00E7776F" w:rsidP="00E7776F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7776F" w:rsidRPr="008639F3" w:rsidRDefault="00E7776F" w:rsidP="008639F3">
            <w:pPr>
              <w:rPr>
                <w:rFonts w:ascii="Times New Roman" w:hAnsi="Times New Roman" w:cs="Times New Roman"/>
                <w:sz w:val="20"/>
              </w:rPr>
            </w:pPr>
          </w:p>
          <w:p w:rsidR="00E7776F" w:rsidRDefault="008639F3" w:rsidP="008639F3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-vypĺňajú otázky v pracovnom liste o fotosyntéze, ktorá bola predmetom predchádzajúcej VH</w:t>
            </w:r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8639F3" w:rsidRDefault="008639F3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1C0D29" w:rsidRDefault="008639F3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bCs/>
                <w:sz w:val="20"/>
              </w:rPr>
              <w:t>-pozorne počúvajú</w:t>
            </w:r>
            <w:r w:rsidR="001C0D29" w:rsidRPr="00A35F70">
              <w:rPr>
                <w:bCs/>
                <w:sz w:val="20"/>
              </w:rPr>
              <w:t>, prípadne sa pýtajú na nejasnosti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D343A1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žiaci </w:t>
            </w:r>
            <w:r w:rsidR="00D343A1">
              <w:rPr>
                <w:color w:val="auto"/>
                <w:sz w:val="20"/>
                <w:szCs w:val="22"/>
              </w:rPr>
              <w:t>si pripravia materiál a pomôcky pre realizáciu cvičenia</w:t>
            </w:r>
          </w:p>
          <w:p w:rsidR="00BE2482" w:rsidRDefault="00BE2482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8639F3" w:rsidRDefault="00D343A1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</w:t>
            </w:r>
            <w:r w:rsidR="008639F3">
              <w:rPr>
                <w:color w:val="auto"/>
                <w:sz w:val="20"/>
                <w:szCs w:val="22"/>
              </w:rPr>
              <w:t xml:space="preserve">v skupinách </w:t>
            </w:r>
            <w:r w:rsidR="00E7776F">
              <w:rPr>
                <w:color w:val="auto"/>
                <w:sz w:val="20"/>
                <w:szCs w:val="22"/>
              </w:rPr>
              <w:t xml:space="preserve">riešia </w:t>
            </w:r>
            <w:r w:rsidR="008639F3">
              <w:rPr>
                <w:color w:val="auto"/>
                <w:sz w:val="20"/>
                <w:szCs w:val="22"/>
              </w:rPr>
              <w:t xml:space="preserve">praktické </w:t>
            </w:r>
            <w:r w:rsidR="00E7776F">
              <w:rPr>
                <w:color w:val="auto"/>
                <w:sz w:val="20"/>
                <w:szCs w:val="22"/>
              </w:rPr>
              <w:t>cvičeni</w:t>
            </w:r>
            <w:r w:rsidR="008639F3">
              <w:rPr>
                <w:color w:val="auto"/>
                <w:sz w:val="20"/>
                <w:szCs w:val="22"/>
              </w:rPr>
              <w:t>e</w:t>
            </w:r>
            <w:r w:rsidR="00E7776F">
              <w:rPr>
                <w:color w:val="auto"/>
                <w:sz w:val="20"/>
                <w:szCs w:val="22"/>
              </w:rPr>
              <w:t xml:space="preserve"> </w:t>
            </w:r>
            <w:r w:rsidR="008639F3">
              <w:rPr>
                <w:color w:val="auto"/>
                <w:sz w:val="20"/>
                <w:szCs w:val="22"/>
              </w:rPr>
              <w:t xml:space="preserve">podľa postupu v laboratórnom protokole </w:t>
            </w:r>
            <w:r w:rsidR="00BE2482">
              <w:rPr>
                <w:color w:val="auto"/>
                <w:sz w:val="20"/>
                <w:szCs w:val="22"/>
              </w:rPr>
              <w:t xml:space="preserve">súbor </w:t>
            </w:r>
            <w:r w:rsidR="00BE2482" w:rsidRPr="00E7776F">
              <w:rPr>
                <w:b/>
                <w:szCs w:val="18"/>
              </w:rPr>
              <w:t>GEL-ŠKA-E</w:t>
            </w:r>
            <w:r w:rsidR="00BE2482">
              <w:rPr>
                <w:b/>
                <w:szCs w:val="18"/>
              </w:rPr>
              <w:t>KO-V</w:t>
            </w:r>
            <w:r w:rsidR="00BE2482" w:rsidRPr="00E7776F">
              <w:rPr>
                <w:b/>
                <w:szCs w:val="18"/>
              </w:rPr>
              <w:t>II</w:t>
            </w:r>
            <w:r w:rsidR="00BE2482">
              <w:rPr>
                <w:b/>
                <w:szCs w:val="18"/>
              </w:rPr>
              <w:t>O</w:t>
            </w:r>
            <w:r w:rsidR="00BE2482" w:rsidRPr="00E7776F">
              <w:rPr>
                <w:b/>
                <w:szCs w:val="18"/>
              </w:rPr>
              <w:t>-</w:t>
            </w:r>
            <w:r w:rsidR="00BE2482">
              <w:rPr>
                <w:b/>
                <w:szCs w:val="18"/>
              </w:rPr>
              <w:t>23</w:t>
            </w:r>
          </w:p>
          <w:p w:rsidR="00D343A1" w:rsidRDefault="001C5733" w:rsidP="001C5733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-dokumentujú fotograficky výsledok cvičenia</w:t>
            </w:r>
          </w:p>
          <w:p w:rsidR="001C5733" w:rsidRDefault="001C5733" w:rsidP="001C5733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-formulujú záver cvičenia</w:t>
            </w:r>
          </w:p>
          <w:p w:rsidR="00BE2482" w:rsidRDefault="00BE2482" w:rsidP="00BE248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-diskutujú a porovnávajú si výsledky cvičenia navzájom</w:t>
            </w:r>
          </w:p>
          <w:p w:rsidR="00D40621" w:rsidRDefault="00BE2482" w:rsidP="00E7776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20"/>
              </w:rPr>
              <w:t>U</w:t>
            </w:r>
            <w:r w:rsidR="00E7776F" w:rsidRPr="008A3D4E">
              <w:rPr>
                <w:rFonts w:ascii="Times New Roman" w:hAnsi="Times New Roman" w:cs="Times New Roman"/>
                <w:sz w:val="20"/>
              </w:rPr>
              <w:t>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067298" w:rsidRPr="00926A4F" w:rsidRDefault="00067298" w:rsidP="00067298">
            <w:pPr>
              <w:pStyle w:val="Default"/>
              <w:jc w:val="both"/>
              <w:rPr>
                <w:sz w:val="20"/>
                <w:szCs w:val="20"/>
              </w:rPr>
            </w:pPr>
            <w:r w:rsidRPr="00926A4F">
              <w:rPr>
                <w:b/>
                <w:bCs/>
                <w:sz w:val="20"/>
                <w:szCs w:val="20"/>
              </w:rPr>
              <w:t xml:space="preserve">Motivácia: </w:t>
            </w:r>
          </w:p>
          <w:p w:rsidR="00067298" w:rsidRPr="00926A4F" w:rsidRDefault="00067298" w:rsidP="00067298">
            <w:pPr>
              <w:pStyle w:val="Default"/>
              <w:jc w:val="both"/>
              <w:rPr>
                <w:sz w:val="20"/>
                <w:szCs w:val="20"/>
              </w:rPr>
            </w:pPr>
            <w:r w:rsidRPr="00926A4F">
              <w:rPr>
                <w:sz w:val="20"/>
                <w:szCs w:val="20"/>
              </w:rPr>
              <w:t xml:space="preserve">1. opakovanie </w:t>
            </w:r>
            <w:r w:rsidR="00BE2482" w:rsidRPr="00926A4F">
              <w:rPr>
                <w:sz w:val="20"/>
                <w:szCs w:val="20"/>
              </w:rPr>
              <w:t xml:space="preserve">formou motivačných otázok v pracovnom liste s laboratórnym protokolom súbor </w:t>
            </w:r>
            <w:r w:rsidR="00BE2482" w:rsidRPr="00926A4F">
              <w:rPr>
                <w:b/>
                <w:sz w:val="20"/>
                <w:szCs w:val="20"/>
              </w:rPr>
              <w:t>GEL-ŠKA-EKO-VIIO-23</w:t>
            </w:r>
          </w:p>
          <w:p w:rsidR="00067298" w:rsidRPr="00926A4F" w:rsidRDefault="00067298" w:rsidP="00067298">
            <w:pPr>
              <w:pStyle w:val="Default"/>
              <w:jc w:val="both"/>
              <w:rPr>
                <w:sz w:val="20"/>
                <w:szCs w:val="20"/>
              </w:rPr>
            </w:pPr>
            <w:r w:rsidRPr="00926A4F">
              <w:rPr>
                <w:sz w:val="20"/>
                <w:szCs w:val="20"/>
              </w:rPr>
              <w:t xml:space="preserve">2. Sprístupnenie témy a cieľa VH – </w:t>
            </w:r>
            <w:r w:rsidR="00BE2482" w:rsidRPr="00926A4F">
              <w:rPr>
                <w:sz w:val="20"/>
                <w:szCs w:val="20"/>
              </w:rPr>
              <w:t>Farbivá dôležité pre fotosyntézu</w:t>
            </w:r>
            <w:r w:rsidRPr="00926A4F">
              <w:rPr>
                <w:sz w:val="20"/>
                <w:szCs w:val="20"/>
              </w:rPr>
              <w:t>.</w:t>
            </w:r>
          </w:p>
          <w:p w:rsidR="00067298" w:rsidRPr="00926A4F" w:rsidRDefault="00067298" w:rsidP="00067298">
            <w:pPr>
              <w:pStyle w:val="Default"/>
              <w:jc w:val="both"/>
              <w:rPr>
                <w:sz w:val="20"/>
                <w:szCs w:val="20"/>
              </w:rPr>
            </w:pPr>
            <w:r w:rsidRPr="00926A4F">
              <w:rPr>
                <w:b/>
                <w:bCs/>
                <w:sz w:val="20"/>
                <w:szCs w:val="20"/>
              </w:rPr>
              <w:t xml:space="preserve">Expozícia: </w:t>
            </w:r>
          </w:p>
          <w:p w:rsidR="00BE2482" w:rsidRPr="00926A4F" w:rsidRDefault="00067298" w:rsidP="00BE2482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926A4F">
              <w:rPr>
                <w:sz w:val="20"/>
                <w:szCs w:val="20"/>
              </w:rPr>
              <w:t xml:space="preserve">1. </w:t>
            </w:r>
            <w:r w:rsidR="00BE2482" w:rsidRPr="00926A4F">
              <w:rPr>
                <w:color w:val="auto"/>
                <w:sz w:val="20"/>
                <w:szCs w:val="20"/>
              </w:rPr>
              <w:t>vysvetlenie teoretického základu o farbivách potrebných pre fotosyntézu a princípe ich oddelenia.</w:t>
            </w:r>
          </w:p>
          <w:p w:rsidR="00BE2482" w:rsidRPr="00926A4F" w:rsidRDefault="00BE2482" w:rsidP="00BE2482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926A4F">
              <w:rPr>
                <w:color w:val="auto"/>
                <w:sz w:val="20"/>
                <w:szCs w:val="20"/>
              </w:rPr>
              <w:t>2. Inštruktáž o ďalšej práci žiakov pri praktickom cvičení a upozornenie na BOZP.</w:t>
            </w:r>
          </w:p>
          <w:p w:rsidR="00BE2482" w:rsidRPr="00926A4F" w:rsidRDefault="00BE2482" w:rsidP="00BE2482">
            <w:pPr>
              <w:pStyle w:val="Default"/>
              <w:jc w:val="both"/>
              <w:rPr>
                <w:sz w:val="20"/>
                <w:szCs w:val="20"/>
              </w:rPr>
            </w:pPr>
            <w:r w:rsidRPr="00926A4F">
              <w:rPr>
                <w:sz w:val="20"/>
                <w:szCs w:val="20"/>
              </w:rPr>
              <w:t xml:space="preserve">3. </w:t>
            </w:r>
            <w:r w:rsidR="00926A4F" w:rsidRPr="00926A4F">
              <w:rPr>
                <w:sz w:val="20"/>
                <w:szCs w:val="20"/>
              </w:rPr>
              <w:t>Realizácia praktického cvičenia podľa postupu a pokynov v pracovnom liste s laboratórnym protokolom.</w:t>
            </w:r>
          </w:p>
          <w:p w:rsidR="00926A4F" w:rsidRPr="00926A4F" w:rsidRDefault="00926A4F" w:rsidP="00BE2482">
            <w:pPr>
              <w:pStyle w:val="Default"/>
              <w:jc w:val="both"/>
              <w:rPr>
                <w:sz w:val="20"/>
                <w:szCs w:val="20"/>
              </w:rPr>
            </w:pPr>
            <w:r w:rsidRPr="00926A4F">
              <w:rPr>
                <w:sz w:val="20"/>
                <w:szCs w:val="20"/>
              </w:rPr>
              <w:t>4. Dokumentácia výsledku cvičenia fotografiou.</w:t>
            </w:r>
          </w:p>
          <w:p w:rsidR="00926A4F" w:rsidRPr="00926A4F" w:rsidRDefault="00926A4F" w:rsidP="00926A4F">
            <w:pPr>
              <w:pStyle w:val="Default"/>
              <w:jc w:val="both"/>
              <w:rPr>
                <w:sz w:val="20"/>
                <w:szCs w:val="20"/>
              </w:rPr>
            </w:pPr>
            <w:r w:rsidRPr="00926A4F">
              <w:rPr>
                <w:sz w:val="20"/>
                <w:szCs w:val="20"/>
              </w:rPr>
              <w:t xml:space="preserve">5. Vypĺňanie protokolu a formulácia záveru cvičenia. </w:t>
            </w:r>
          </w:p>
          <w:p w:rsidR="00BE2482" w:rsidRPr="00926A4F" w:rsidRDefault="00926A4F" w:rsidP="00926A4F">
            <w:pPr>
              <w:pStyle w:val="Default"/>
              <w:jc w:val="both"/>
              <w:rPr>
                <w:sz w:val="20"/>
                <w:szCs w:val="20"/>
              </w:rPr>
            </w:pPr>
            <w:r w:rsidRPr="00926A4F">
              <w:rPr>
                <w:sz w:val="20"/>
                <w:szCs w:val="20"/>
              </w:rPr>
              <w:t xml:space="preserve">6. </w:t>
            </w:r>
            <w:r w:rsidR="00BE2482" w:rsidRPr="00926A4F">
              <w:rPr>
                <w:sz w:val="20"/>
                <w:szCs w:val="20"/>
              </w:rPr>
              <w:t>Zhodnotenie zručností pri realizácii cvičenia.</w:t>
            </w:r>
          </w:p>
          <w:p w:rsidR="00516F34" w:rsidRPr="00926A4F" w:rsidRDefault="00067298" w:rsidP="00516F34">
            <w:pPr>
              <w:pStyle w:val="Default"/>
              <w:jc w:val="both"/>
              <w:rPr>
                <w:sz w:val="20"/>
                <w:szCs w:val="20"/>
              </w:rPr>
            </w:pPr>
            <w:r w:rsidRPr="00926A4F">
              <w:rPr>
                <w:b/>
                <w:bCs/>
                <w:sz w:val="20"/>
                <w:szCs w:val="20"/>
              </w:rPr>
              <w:t xml:space="preserve">Fixácia: </w:t>
            </w:r>
          </w:p>
          <w:p w:rsidR="00D40621" w:rsidRPr="00926A4F" w:rsidRDefault="00926A4F" w:rsidP="00516F34">
            <w:pPr>
              <w:pStyle w:val="Default"/>
              <w:jc w:val="both"/>
              <w:rPr>
                <w:sz w:val="20"/>
                <w:szCs w:val="20"/>
              </w:rPr>
            </w:pPr>
            <w:r w:rsidRPr="00926A4F">
              <w:rPr>
                <w:sz w:val="20"/>
                <w:szCs w:val="20"/>
              </w:rPr>
              <w:t>1.Diskusia o výsledkoch laboratórneho cvičenia, vzájomné porovnávanie.</w:t>
            </w:r>
          </w:p>
          <w:p w:rsidR="00926A4F" w:rsidRPr="00516F34" w:rsidRDefault="00926A4F" w:rsidP="00516F34">
            <w:pPr>
              <w:pStyle w:val="Default"/>
              <w:jc w:val="both"/>
              <w:rPr>
                <w:sz w:val="22"/>
                <w:szCs w:val="22"/>
              </w:rPr>
            </w:pPr>
            <w:r w:rsidRPr="00926A4F">
              <w:rPr>
                <w:sz w:val="20"/>
                <w:szCs w:val="20"/>
              </w:rPr>
              <w:t>2. Záver VH.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</w:t>
      </w:r>
      <w:r w:rsidR="00513C58">
        <w:t>08.01.2015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8A366E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8A366E" w:rsidRPr="00954CBD">
      <w:rPr>
        <w:rFonts w:asciiTheme="minorHAnsi" w:hAnsiTheme="minorHAnsi" w:cstheme="minorHAnsi"/>
        <w:sz w:val="16"/>
      </w:rPr>
      <w:fldChar w:fldCharType="separate"/>
    </w:r>
    <w:r w:rsidR="00E13BBD">
      <w:rPr>
        <w:rFonts w:asciiTheme="minorHAnsi" w:hAnsiTheme="minorHAnsi" w:cstheme="minorHAnsi"/>
        <w:noProof/>
        <w:sz w:val="16"/>
      </w:rPr>
      <w:t>1</w:t>
    </w:r>
    <w:r w:rsidR="008A366E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E13BBD" w:rsidRPr="00E13BBD">
        <w:rPr>
          <w:rFonts w:asciiTheme="minorHAnsi" w:hAnsiTheme="minorHAnsi" w:cstheme="minorHAnsi"/>
          <w:noProof/>
          <w:sz w:val="16"/>
        </w:rPr>
        <w:t>2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bookmarkStart w:id="0" w:name="_GoBack"/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8434D"/>
    <w:multiLevelType w:val="hybridMultilevel"/>
    <w:tmpl w:val="DBCCC5F8"/>
    <w:lvl w:ilvl="0" w:tplc="D7BA83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F4A77"/>
    <w:multiLevelType w:val="hybridMultilevel"/>
    <w:tmpl w:val="4F828CB6"/>
    <w:lvl w:ilvl="0" w:tplc="6B26FC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A68B5"/>
    <w:multiLevelType w:val="hybridMultilevel"/>
    <w:tmpl w:val="520642F0"/>
    <w:lvl w:ilvl="0" w:tplc="E11C6F82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E7EF2"/>
    <w:multiLevelType w:val="hybridMultilevel"/>
    <w:tmpl w:val="C72459CC"/>
    <w:lvl w:ilvl="0" w:tplc="B428E0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CE25AF"/>
    <w:multiLevelType w:val="hybridMultilevel"/>
    <w:tmpl w:val="1E18DDDE"/>
    <w:lvl w:ilvl="0" w:tplc="FB8A71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5"/>
  </w:num>
  <w:num w:numId="3">
    <w:abstractNumId w:val="3"/>
  </w:num>
  <w:num w:numId="4">
    <w:abstractNumId w:val="15"/>
  </w:num>
  <w:num w:numId="5">
    <w:abstractNumId w:val="16"/>
  </w:num>
  <w:num w:numId="6">
    <w:abstractNumId w:val="23"/>
  </w:num>
  <w:num w:numId="7">
    <w:abstractNumId w:val="14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1"/>
  </w:num>
  <w:num w:numId="12">
    <w:abstractNumId w:val="18"/>
  </w:num>
  <w:num w:numId="13">
    <w:abstractNumId w:val="10"/>
  </w:num>
  <w:num w:numId="14">
    <w:abstractNumId w:val="26"/>
  </w:num>
  <w:num w:numId="15">
    <w:abstractNumId w:val="13"/>
  </w:num>
  <w:num w:numId="16">
    <w:abstractNumId w:val="22"/>
  </w:num>
  <w:num w:numId="17">
    <w:abstractNumId w:val="8"/>
  </w:num>
  <w:num w:numId="18">
    <w:abstractNumId w:val="4"/>
  </w:num>
  <w:num w:numId="19">
    <w:abstractNumId w:val="27"/>
  </w:num>
  <w:num w:numId="20">
    <w:abstractNumId w:val="0"/>
  </w:num>
  <w:num w:numId="21">
    <w:abstractNumId w:val="27"/>
  </w:num>
  <w:num w:numId="22">
    <w:abstractNumId w:val="11"/>
  </w:num>
  <w:num w:numId="23">
    <w:abstractNumId w:val="1"/>
  </w:num>
  <w:num w:numId="24">
    <w:abstractNumId w:val="7"/>
  </w:num>
  <w:num w:numId="25">
    <w:abstractNumId w:val="20"/>
  </w:num>
  <w:num w:numId="26">
    <w:abstractNumId w:val="24"/>
  </w:num>
  <w:num w:numId="27">
    <w:abstractNumId w:val="2"/>
  </w:num>
  <w:num w:numId="28">
    <w:abstractNumId w:val="12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64AF"/>
    <w:rsid w:val="00067298"/>
    <w:rsid w:val="000853E2"/>
    <w:rsid w:val="00092AEF"/>
    <w:rsid w:val="000B25F5"/>
    <w:rsid w:val="000B43C1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C5733"/>
    <w:rsid w:val="001F6887"/>
    <w:rsid w:val="00206764"/>
    <w:rsid w:val="00253EE6"/>
    <w:rsid w:val="00260900"/>
    <w:rsid w:val="002674A6"/>
    <w:rsid w:val="002855EB"/>
    <w:rsid w:val="002C3CBB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3C58"/>
    <w:rsid w:val="005166CE"/>
    <w:rsid w:val="00516F34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60128E"/>
    <w:rsid w:val="00620081"/>
    <w:rsid w:val="0063019F"/>
    <w:rsid w:val="00641E6E"/>
    <w:rsid w:val="00654F84"/>
    <w:rsid w:val="00666BAC"/>
    <w:rsid w:val="006737B9"/>
    <w:rsid w:val="006D33E7"/>
    <w:rsid w:val="006E67CE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639F3"/>
    <w:rsid w:val="008978EF"/>
    <w:rsid w:val="008A34D2"/>
    <w:rsid w:val="008A366E"/>
    <w:rsid w:val="008E63F1"/>
    <w:rsid w:val="009044E3"/>
    <w:rsid w:val="00910449"/>
    <w:rsid w:val="009108DD"/>
    <w:rsid w:val="00923FA0"/>
    <w:rsid w:val="009260F6"/>
    <w:rsid w:val="0092624B"/>
    <w:rsid w:val="00926A4F"/>
    <w:rsid w:val="00932CEC"/>
    <w:rsid w:val="00936324"/>
    <w:rsid w:val="00946694"/>
    <w:rsid w:val="00954CBD"/>
    <w:rsid w:val="0096182B"/>
    <w:rsid w:val="00977586"/>
    <w:rsid w:val="009A2F37"/>
    <w:rsid w:val="009A4995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E2482"/>
    <w:rsid w:val="00BF056E"/>
    <w:rsid w:val="00BF5F8A"/>
    <w:rsid w:val="00C02116"/>
    <w:rsid w:val="00C43F66"/>
    <w:rsid w:val="00C70293"/>
    <w:rsid w:val="00C82DE6"/>
    <w:rsid w:val="00CA3EFB"/>
    <w:rsid w:val="00CC3B14"/>
    <w:rsid w:val="00CD280E"/>
    <w:rsid w:val="00D06DC8"/>
    <w:rsid w:val="00D1713C"/>
    <w:rsid w:val="00D17C4A"/>
    <w:rsid w:val="00D343A1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3BBD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B781C-C0A9-4D22-A69D-D022EBBE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119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21</cp:revision>
  <cp:lastPrinted>2014-06-02T09:09:00Z</cp:lastPrinted>
  <dcterms:created xsi:type="dcterms:W3CDTF">2014-12-17T18:14:00Z</dcterms:created>
  <dcterms:modified xsi:type="dcterms:W3CDTF">2015-02-05T17:37:00Z</dcterms:modified>
</cp:coreProperties>
</file>