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926" w:rsidRPr="00943926" w:rsidRDefault="00943926" w:rsidP="00943926">
      <w:pPr>
        <w:spacing w:before="206" w:after="312" w:line="240" w:lineRule="auto"/>
        <w:jc w:val="center"/>
        <w:rPr>
          <w:rFonts w:ascii="Arial" w:eastAsia="Times New Roman" w:hAnsi="Arial" w:cs="Arial"/>
          <w:b/>
          <w:color w:val="343131"/>
          <w:sz w:val="40"/>
          <w:szCs w:val="40"/>
          <w:lang w:eastAsia="sk-SK"/>
        </w:rPr>
      </w:pPr>
      <w:bookmarkStart w:id="0" w:name="_GoBack"/>
      <w:bookmarkEnd w:id="0"/>
      <w:r w:rsidRPr="00943926">
        <w:rPr>
          <w:rFonts w:ascii="Arial" w:eastAsia="Times New Roman" w:hAnsi="Arial" w:cs="Arial"/>
          <w:b/>
          <w:color w:val="343131"/>
          <w:sz w:val="40"/>
          <w:szCs w:val="40"/>
          <w:lang w:eastAsia="sk-SK"/>
        </w:rPr>
        <w:t>RÉTORIKA, REČNÍCKY ŠTÝL, PROZODICKÉ VLASTNOSTI REČI</w:t>
      </w:r>
    </w:p>
    <w:p w:rsidR="00943926" w:rsidRPr="00943926" w:rsidRDefault="00943926" w:rsidP="00943926">
      <w:pPr>
        <w:spacing w:before="206" w:after="312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je to subjektívno-objektívny štýl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Dôležité štylistické pojmy v rétorike sú rečnícky štýl, rečnícky prejav a rétorika.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Pojem - rečnícky štýl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Rečnícky štýl je jedným z funkčných jazykových štýlov. Vyznačuje sa cieľavedomým výberom, usporiadaním a využitím jazykových i mimojazykových prostriedkov.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Pojem – rečnícky prejav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Rečnícky prejav je základný žáner rečníckeho štýlu, je to špecifický komunikačný akt, ktorý sa realizuje v ústnej podobe a za prítomnosti adresáta. Jeho dôležitým znakom je verejnosť a oficiálnosť a teda i spoločenský záväznosť používania kodifikovanej podoby slovenčiny.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Pojem - rétorika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Základom pojmu je grécke slovo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rhesis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 = reč;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rhétoriké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techné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 = rečnícke umenie; rétor = učiteľ rétoriky. Nie každý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rétorik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 je aj dobrým rétorom. V antickom grécku do pojmu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techné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 – umenie, zahrňovali aj vedy.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Každú vedu charakterizujú najmenej tri hlavné znaky: systém poznatkov, predmet skúmania a metódy.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Rétorika ako systém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Rétorika je systémom poznatkov z viacerých vied, predovšetkým jazykovedy (fonológie, gramatiky, štylistiky), fyziky, kinetiky, zo psychológie, pedagogiky. Rétorika je teda medzi predmetná – interdisciplinárna veda. Popri iných funkciách, ktoré plní každá veda, rétorika plní aj funkciu sprostredkujúcu, a to medzi jazykovou teóriou a konkrétnou živou jazykovou praxou.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Predmet rétoriky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Predmetom rétoriky ako vedy je určitý druh ľudskej komunikácie, označený pojmom rečnenie. Rečnenie je taký druh ľudskej komunikácie, ktorého podstatou je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zdeľovanie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, odovzdávanie svojich pocitov, predstáv, myšlienok, úvah, citových impulzov, názorov, prejavov vôle a iných zložiek obsahu nášho vedomia. Subjektom uvedenej činnosti je rečník, prijímateľom poslucháč, účastník, spoluúčastník.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Metódy rétoriky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Teoretik z oblasti rétoriky môže skúmať predmet a získavať poznatky o ňom nasledovnými metódami: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lastRenderedPageBreak/>
        <w:t>Experimentálne metódy, pomocou ktorých sa dá skúmaný jav rétoriky umele vyvolať, pripraviť a meniť podmienky výskumu. Experiment umožňuje presne registrovať výpovede či už na magnetofónový záznam, alebo videozáznam a rýchle hromadiť poznatky.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 xml:space="preserve">Pozorovanie, ktoré sa v starších učebniciach psychológie a sociológie delilo na sebapoznanie – introspekciu, a pozorovanie iných –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extrospekciu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Historická metóda – využíva ju historiografia rétoriky. Jej podstata spočíva v štúdiu prameňov (rukopisov, publikovanej a inej literatúry).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</w:p>
    <w:p w:rsidR="00943926" w:rsidRPr="00943926" w:rsidRDefault="00943926" w:rsidP="00D1020C">
      <w:pPr>
        <w:numPr>
          <w:ilvl w:val="0"/>
          <w:numId w:val="1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Využíva sa v súkromnej (slávnostný prejav..) a verejnej (politický prejav..) kompozičnej sfére</w:t>
      </w:r>
    </w:p>
    <w:p w:rsidR="00943926" w:rsidRDefault="00943926" w:rsidP="00D1020C">
      <w:pPr>
        <w:numPr>
          <w:ilvl w:val="0"/>
          <w:numId w:val="1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Patrí k najstarším jazykovým štýlom (spolu s hovorovým a umeleckým)</w:t>
      </w:r>
    </w:p>
    <w:p w:rsidR="00022E23" w:rsidRPr="00943926" w:rsidRDefault="00022E23" w:rsidP="00022E23">
      <w:p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</w:p>
    <w:p w:rsidR="00943926" w:rsidRPr="00943926" w:rsidRDefault="00943926" w:rsidP="00022E23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i/>
          <w:iCs/>
          <w:color w:val="343131"/>
          <w:sz w:val="24"/>
          <w:szCs w:val="24"/>
          <w:lang w:eastAsia="sk-SK"/>
        </w:rPr>
        <w:t>Komunikačná sféra</w:t>
      </w:r>
    </w:p>
    <w:p w:rsidR="00943926" w:rsidRPr="00943926" w:rsidRDefault="00943926" w:rsidP="00022E23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1. 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Verejná (oslavy, výročia, moderovanie...)</w:t>
      </w:r>
    </w:p>
    <w:p w:rsidR="00943926" w:rsidRPr="00943926" w:rsidRDefault="00943926" w:rsidP="00022E23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2. 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Súkromná (rodinné slávnosti...)</w:t>
      </w:r>
    </w:p>
    <w:p w:rsidR="00943926" w:rsidRPr="00943926" w:rsidRDefault="00943926" w:rsidP="00022E23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3. 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Pracovná (konferencie, zhromaždenia...)</w:t>
      </w:r>
    </w:p>
    <w:p w:rsidR="00943926" w:rsidRDefault="00943926" w:rsidP="00022E23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proofErr w:type="spellStart"/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Komunikanti</w:t>
      </w:r>
      <w:proofErr w:type="spellEnd"/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 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rečník → publikum</w:t>
      </w:r>
    </w:p>
    <w:p w:rsidR="00022E23" w:rsidRPr="00943926" w:rsidRDefault="00022E23" w:rsidP="00022E23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</w:p>
    <w:p w:rsidR="00943926" w:rsidRPr="00943926" w:rsidRDefault="00943926" w:rsidP="00022E23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i/>
          <w:iCs/>
          <w:color w:val="343131"/>
          <w:sz w:val="24"/>
          <w:szCs w:val="24"/>
          <w:lang w:eastAsia="sk-SK"/>
        </w:rPr>
        <w:t>Funkcie</w:t>
      </w:r>
    </w:p>
    <w:p w:rsidR="00943926" w:rsidRPr="00943926" w:rsidRDefault="00943926" w:rsidP="00943926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Presviedčať</w:t>
      </w:r>
    </w:p>
    <w:p w:rsidR="00943926" w:rsidRPr="00943926" w:rsidRDefault="00943926" w:rsidP="00943926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Komentovať</w:t>
      </w:r>
    </w:p>
    <w:p w:rsidR="00943926" w:rsidRPr="00943926" w:rsidRDefault="00943926" w:rsidP="00943926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Informovať</w:t>
      </w:r>
    </w:p>
    <w:p w:rsidR="00943926" w:rsidRPr="00943926" w:rsidRDefault="00943926" w:rsidP="00943926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Agitovať</w:t>
      </w:r>
    </w:p>
    <w:p w:rsidR="00943926" w:rsidRPr="00943926" w:rsidRDefault="00943926" w:rsidP="00943926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Vysvetľovať</w:t>
      </w:r>
    </w:p>
    <w:p w:rsidR="00943926" w:rsidRPr="00943926" w:rsidRDefault="00943926" w:rsidP="00943926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Zabávať</w:t>
      </w:r>
    </w:p>
    <w:p w:rsidR="00943926" w:rsidRPr="00943926" w:rsidRDefault="00943926" w:rsidP="00943926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Zapôsobiť na city</w:t>
      </w:r>
    </w:p>
    <w:p w:rsidR="00943926" w:rsidRPr="00943926" w:rsidRDefault="00943926" w:rsidP="00943926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Sprevádzať slávnosť alebo pracovnú akciu</w:t>
      </w:r>
    </w:p>
    <w:p w:rsidR="00943926" w:rsidRPr="00943926" w:rsidRDefault="00943926" w:rsidP="00943926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Prezentovať</w:t>
      </w:r>
    </w:p>
    <w:p w:rsidR="00943926" w:rsidRPr="00943926" w:rsidRDefault="00943926" w:rsidP="009439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  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Znaky rečníckeho štýlu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1)      Verejnosť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= realizuje sa vo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verejnej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komunikácií, ale aj v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súkromí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. Využíva prostriedky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iba spisovnej slovenčiny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. Výrazové prostriedky musia byť také, aby boli zrozumiteľné a vhodné pre širokú verejnosť.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 xml:space="preserve">2)      </w:t>
      </w:r>
      <w:proofErr w:type="spellStart"/>
      <w:r w:rsidR="00D1020C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Úst</w:t>
      </w: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nosť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= prejav  musí byť vopred písomne pripravený a následne sa prednesie. Rečník pritom využíva zvukové prostriedky reči (melódia, intonácia, dôraz).  Sleduje spätnú väzbu v reakciách poslucháčov. Využíva aj prostriedky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neverbálnej komunikácie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3)      Sugestívnosť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= znamená to že rečník sa snaží zapôsobiť na city poslucháča, získať ho, presvedčiť a ovplyvniť ho. Využíva prostriedky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z iných jazykových štýlov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(napr. umelecký → umelecké jazykové prostriedky...)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4)      </w:t>
      </w: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Adresnosť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= rečník má publikum vždy pred sebou. Na vytvorenie kontaktu využíva „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kontaktové slová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“ (oslovenie...). Ďalej sa využívajú dialogizujúce gramatické kategórie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tj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. 1. a 2. osoba. Na dosiahnutie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adresnosti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sa využívajú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rečnícke otázky.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5)      Názornosť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=  reč je sprevádzaná presviedčaním, dokumentovaním, argumentovaním.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lastRenderedPageBreak/>
        <w:t>História rečníckeho štýlu 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Prvé rečnícke prejavy vznikli v </w:t>
      </w: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6. storočí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pred našim letopočtom v starovekom </w:t>
      </w: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Grécku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. Rečníctvo sa spolu s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drámou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,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hudbou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,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sochárstvom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a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staviteľstvom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považovalo za umenie. Gréci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považovali rečníctvo ako prostriedok presviedčania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, pretože podľa demokratických ústav gréckych mestských štátov mal občan právo obhajovať sa pred súdom, alebo prejavovať svoj názor pres ľudovým zhromaždením. Gréci rozpoznávali rečníctvo politické, súdne a slávnostné.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V 5. storočí pre našim letopočtom začala na rečnícku prax pôsobiť rečnícka náuka. Občanom, ktorý viedli súdny spor mohli pomáhať 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logografy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, poskytovali im právne rady a učili ich pôsobivo predniesť súdnu reč.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Najznámejší rečníci: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·         </w:t>
      </w: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 GORDITAS- 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zakladateľ prvej rečníckej školy, tvrdil, že moc slova má pre dušu, taký význam ako založenie liekov pre chorého pacienta bol znalcom slávnych prejavov.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·         </w:t>
      </w: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SOKRATES- 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zdokonalil umenie dialógu (Viem, že nič neviem)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·         </w:t>
      </w: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PLATÓN- 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vyžadovali od rečníka zodpovednosť a morálku, bezúhonnosť. Spájal rétoriku a filozofiu.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·         </w:t>
      </w: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ARISTOTELES- 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napísal dielo o rečníctve = rétorike, v ktorej spojil osobnosť rečníka, pôsobenie na poslucháča a spracovanie témy.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·         </w:t>
      </w: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DEMOSTENES- 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najslávnejší grécky rečník. Prednášal </w:t>
      </w:r>
      <w:proofErr w:type="spellStart"/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filipky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Rimania nadviazali na grécke rečníctvo za najlepších rečníkov sa považovali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CICERO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a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CESAR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·         </w:t>
      </w: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CICERO- 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napísal dielo=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O rečníkovi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, najznámejšia kniha o rečníkovi.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V stredoveku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zanikla a antická súdna a politická reč. Rečníctvo sa rozvíjalo v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náboženských žánroch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, rétorika sa vyučovala na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univerzitách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. Vznikli nové rečnícke žánre: výklady biblických textov,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postily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 (kázne). Najznámejší predstaviteľ </w:t>
      </w:r>
      <w:proofErr w:type="spellStart"/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Ferantišek</w:t>
      </w:r>
      <w:proofErr w:type="spellEnd"/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 xml:space="preserve"> z Assisi.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V období renesancie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dochádza k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znovuzrodeniu rétoriky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, dbalo sa na kultivovaný jazykový prejav, žiakov učili písať a rečniť. Od 16. storočia sa rétorika vyučovala v národných jazykoch.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Rétorika na Slovensku -          Do 18. storočia na našom území bola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latinčina jazykom vzdelancov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. Slovenské rečníctvo získalo národnú platformu, na ktorej sa mohlo rozvíjať už po vzniku 1. učených spoločností.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          So vznikom spolkov vznikali správy o činnosti, diskusné príspevky, otváracie prejavy... Toto sú počiatky rečníctva na Slovensku. Vďaka zvoleniu Ľ. Štúra za poslanca uhorského smeru máme v slovenských rečníckych pamiatkach aj politické reči a parlamentné prejavy. Najznámejšia je reč o potrebe zrušenia poddanstva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Žánre rečníckeho štýlu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1.    Agitačné žánre-</w:t>
      </w:r>
      <w:r w:rsidR="003701AC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 xml:space="preserve"> 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sú to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argumentačno-presviedčacie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 prejavy. Ich cieľom je vyjadriť názory, ovplyvniť názory, alebo konanie prijímateľa, získať publikum a presvedčiť o správnosti. Autori využívali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argumentáciu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 (časté oslovenia, autori 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lastRenderedPageBreak/>
        <w:t>pomenúvajú a opisujú potreby a problémy, navrhujú riešenia, vyzývajú k spolupráci / činu)</w:t>
      </w:r>
    </w:p>
    <w:p w:rsid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Druhy argumentov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: konkrétne čísla, znaky, údaje, všeobecný príklad, posudok odborný, analógia...</w:t>
      </w:r>
    </w:p>
    <w:p w:rsidR="003701AC" w:rsidRPr="00943926" w:rsidRDefault="003701AC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K agitačným žánrom patrí: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i/>
          <w:iCs/>
          <w:color w:val="343131"/>
          <w:sz w:val="24"/>
          <w:szCs w:val="24"/>
          <w:lang w:eastAsia="sk-SK"/>
        </w:rPr>
        <w:t>a)      Súdna reč -</w:t>
      </w: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reč </w:t>
      </w:r>
      <w:r w:rsidRPr="00943926">
        <w:rPr>
          <w:rFonts w:ascii="Arial" w:eastAsia="Times New Roman" w:hAnsi="Arial" w:cs="Arial"/>
          <w:b/>
          <w:bCs/>
          <w:i/>
          <w:iCs/>
          <w:color w:val="343131"/>
          <w:sz w:val="24"/>
          <w:szCs w:val="24"/>
          <w:lang w:eastAsia="sk-SK"/>
        </w:rPr>
        <w:t>obhajoby</w:t>
      </w: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 alebo </w:t>
      </w:r>
      <w:r w:rsidRPr="00943926">
        <w:rPr>
          <w:rFonts w:ascii="Arial" w:eastAsia="Times New Roman" w:hAnsi="Arial" w:cs="Arial"/>
          <w:b/>
          <w:bCs/>
          <w:i/>
          <w:iCs/>
          <w:color w:val="343131"/>
          <w:sz w:val="24"/>
          <w:szCs w:val="24"/>
          <w:lang w:eastAsia="sk-SK"/>
        </w:rPr>
        <w:t>obžaloby</w:t>
      </w: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·         Je to jazykový prejav verejnej oficiálnej komunikácie. Založená je na presviedčaní a argumentácii. Má veľa spoločných znakov s administratívnym štýlom.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·         Využíva klišé (obžalovaný sa necíti byť vinný, námietka ctihodnosť,...).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·         Prevláda menné vyjadrovanie.</w:t>
      </w:r>
    </w:p>
    <w:p w:rsidR="00022E23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·    </w:t>
      </w:r>
      <w:r w:rsidR="00022E23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    Význam slov je jednoznačný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i/>
          <w:iCs/>
          <w:color w:val="343131"/>
          <w:sz w:val="24"/>
          <w:szCs w:val="24"/>
          <w:lang w:eastAsia="sk-SK"/>
        </w:rPr>
        <w:t>b)      Politická reč</w:t>
      </w:r>
    </w:p>
    <w:p w:rsidR="00022E23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·         Je to predvolebný, parlamentný prejav. Cieľom politickej reči je presvedčiť o správnosti tvrdení rečníka, získať ľudí na svoju stranu, presadzovať stranícky poh</w:t>
      </w:r>
      <w:r w:rsidR="00022E23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ľad na prerokovanú problematiku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 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Môže obsahovať:</w:t>
      </w:r>
    </w:p>
    <w:p w:rsidR="00943926" w:rsidRPr="00943926" w:rsidRDefault="00943926" w:rsidP="00D1020C">
      <w:pPr>
        <w:numPr>
          <w:ilvl w:val="0"/>
          <w:numId w:val="2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Kritiku</w:t>
      </w:r>
    </w:p>
    <w:p w:rsidR="00943926" w:rsidRPr="00943926" w:rsidRDefault="00943926" w:rsidP="00D1020C">
      <w:pPr>
        <w:numPr>
          <w:ilvl w:val="0"/>
          <w:numId w:val="2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Posmešné parafrázy</w:t>
      </w:r>
    </w:p>
    <w:p w:rsidR="00943926" w:rsidRDefault="00943926" w:rsidP="00D1020C">
      <w:pPr>
        <w:numPr>
          <w:ilvl w:val="0"/>
          <w:numId w:val="2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Výsmech opozičnej strany</w:t>
      </w:r>
    </w:p>
    <w:p w:rsidR="00022E23" w:rsidRDefault="00022E23" w:rsidP="00D1020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</w:pP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2.    Náučné žánre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®     Cieľom je podať informácie, inštruovať poslucháčov, aby vykonali nejakú činnosť, objasniť nové poznatky.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®     Funkcia je:</w:t>
      </w:r>
    </w:p>
    <w:p w:rsidR="00943926" w:rsidRPr="00943926" w:rsidRDefault="00943926" w:rsidP="00D1020C">
      <w:pPr>
        <w:numPr>
          <w:ilvl w:val="0"/>
          <w:numId w:val="3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Naučiť</w:t>
      </w:r>
    </w:p>
    <w:p w:rsidR="00943926" w:rsidRPr="00943926" w:rsidRDefault="00943926" w:rsidP="00D1020C">
      <w:pPr>
        <w:numPr>
          <w:ilvl w:val="0"/>
          <w:numId w:val="3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Vzdelávať</w:t>
      </w:r>
    </w:p>
    <w:p w:rsidR="00943926" w:rsidRPr="00943926" w:rsidRDefault="00943926" w:rsidP="00D1020C">
      <w:pPr>
        <w:numPr>
          <w:ilvl w:val="0"/>
          <w:numId w:val="3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Informovať</w:t>
      </w:r>
    </w:p>
    <w:p w:rsidR="00943926" w:rsidRPr="00943926" w:rsidRDefault="00943926" w:rsidP="00D1020C">
      <w:pPr>
        <w:numPr>
          <w:ilvl w:val="0"/>
          <w:numId w:val="3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Prezentovať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Komunikačná situácia: školenie, konferencia.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Náučné žánre: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i/>
          <w:iCs/>
          <w:color w:val="343131"/>
          <w:sz w:val="24"/>
          <w:szCs w:val="24"/>
          <w:lang w:eastAsia="sk-SK"/>
        </w:rPr>
        <w:t>Monologické žánre</w:t>
      </w:r>
    </w:p>
    <w:p w:rsidR="00943926" w:rsidRPr="00943926" w:rsidRDefault="00943926" w:rsidP="00D1020C">
      <w:pPr>
        <w:numPr>
          <w:ilvl w:val="0"/>
          <w:numId w:val="4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K nim patrí prednáška.</w:t>
      </w:r>
    </w:p>
    <w:p w:rsidR="00943926" w:rsidRPr="00943926" w:rsidRDefault="00943926" w:rsidP="00D1020C">
      <w:pPr>
        <w:numPr>
          <w:ilvl w:val="0"/>
          <w:numId w:val="4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Využíva výkladový a informačný slohový postup.</w:t>
      </w:r>
    </w:p>
    <w:p w:rsidR="00943926" w:rsidRPr="00943926" w:rsidRDefault="00943926" w:rsidP="00D1020C">
      <w:pPr>
        <w:numPr>
          <w:ilvl w:val="0"/>
          <w:numId w:val="4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Štylizácia textu závisí od poslucháčov.</w:t>
      </w:r>
    </w:p>
    <w:p w:rsidR="00022E23" w:rsidRDefault="00022E23" w:rsidP="00D1020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</w:pP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lastRenderedPageBreak/>
        <w:t>Úvod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prednášky je nadviazanie kontaktu, predstavenie obsahu, cieľa, postupu výkladu.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Jadro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je vysvetlenie jednotlivých myšlienkových celkov, odôvodnenie tvrdení a argumentácia.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Záver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nachádza sa zhrnutie hlavných myšlienok. Je to využitia vysvetlených poznatkov v praxi.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·        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Funkcie prednášky:  Vedecká prednáška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– vysvetliť a naučiť.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Popularizačná prednáška 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– rozšíriť nové poznatky pre verejnosť.</w:t>
      </w:r>
    </w:p>
    <w:p w:rsid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Patrí k nim aj</w:t>
      </w: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 prezentácie projektovej práce, náboženský prejav, referát.</w:t>
      </w:r>
    </w:p>
    <w:p w:rsidR="00022E23" w:rsidRPr="00943926" w:rsidRDefault="00022E23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i/>
          <w:iCs/>
          <w:color w:val="343131"/>
          <w:sz w:val="24"/>
          <w:szCs w:val="24"/>
          <w:lang w:eastAsia="sk-SK"/>
        </w:rPr>
        <w:t>Dialogické žánre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i/>
          <w:iCs/>
          <w:color w:val="343131"/>
          <w:sz w:val="24"/>
          <w:szCs w:val="24"/>
          <w:lang w:eastAsia="sk-SK"/>
        </w:rPr>
        <w:t>Diskusný príspevok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·         Je to vyjadrenie názoru jednotlivca. Súhrn diskusných príspevkov na rokovaní sa nazýva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diskusia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, ktorá musí byť vždy riadená vedúcim. Vedúci nastolí problém a vyzýva diskutujúcich, aby prezentovali svoj názor.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Druhy diskusie podľa </w:t>
      </w: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obsahu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:        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 Vedecká diskusia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Rozhodovacia diskusia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Druhy diskusie podľa </w:t>
      </w: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formy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:           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Riadená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Neriadená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Panelová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i/>
          <w:iCs/>
          <w:color w:val="343131"/>
          <w:sz w:val="24"/>
          <w:szCs w:val="24"/>
          <w:lang w:eastAsia="sk-SK"/>
        </w:rPr>
        <w:t>Polemický príspevok</w:t>
      </w:r>
    </w:p>
    <w:p w:rsidR="00943926" w:rsidRPr="00943926" w:rsidRDefault="00943926" w:rsidP="00D1020C">
      <w:pPr>
        <w:numPr>
          <w:ilvl w:val="0"/>
          <w:numId w:val="5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Je to spor vzdelaných ľudí, rečníci sú presvedčení o svojej pravde a snažia sa vyvrátiť názor iných.</w:t>
      </w:r>
    </w:p>
    <w:p w:rsidR="00943926" w:rsidRPr="00943926" w:rsidRDefault="00943926" w:rsidP="00D1020C">
      <w:pPr>
        <w:numPr>
          <w:ilvl w:val="0"/>
          <w:numId w:val="5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Kritiku názorov iných musíme podložiť argumentmi.</w:t>
      </w:r>
    </w:p>
    <w:p w:rsidR="00943926" w:rsidRPr="00943926" w:rsidRDefault="00943926" w:rsidP="00D1020C">
      <w:pPr>
        <w:numPr>
          <w:ilvl w:val="0"/>
          <w:numId w:val="5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Autori sú v replikách veľmi osobní, ale nemôžu zosmiešňovať alebo urážať tých, s ktorými nesúhlasia.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i/>
          <w:iCs/>
          <w:color w:val="343131"/>
          <w:sz w:val="24"/>
          <w:szCs w:val="24"/>
          <w:lang w:eastAsia="sk-SK"/>
        </w:rPr>
        <w:t>Debatný príspevok</w:t>
      </w:r>
    </w:p>
    <w:p w:rsidR="00943926" w:rsidRPr="00943926" w:rsidRDefault="00943926" w:rsidP="00D1020C">
      <w:pPr>
        <w:numPr>
          <w:ilvl w:val="0"/>
          <w:numId w:val="6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Realizuje sa v debate.</w:t>
      </w:r>
    </w:p>
    <w:p w:rsidR="00943926" w:rsidRPr="00943926" w:rsidRDefault="00943926" w:rsidP="00D1020C">
      <w:pPr>
        <w:numPr>
          <w:ilvl w:val="0"/>
          <w:numId w:val="6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Je to pokojné, neriadené vymieňanie názorov na viacero tém.</w:t>
      </w:r>
    </w:p>
    <w:p w:rsidR="00943926" w:rsidRPr="00943926" w:rsidRDefault="00943926" w:rsidP="00D1020C">
      <w:pPr>
        <w:numPr>
          <w:ilvl w:val="0"/>
          <w:numId w:val="6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Nie je organizované ako diskusia, účasť na nej je dobrovoľná.</w:t>
      </w:r>
    </w:p>
    <w:p w:rsidR="00943926" w:rsidRPr="00943926" w:rsidRDefault="00943926" w:rsidP="00D1020C">
      <w:pPr>
        <w:numPr>
          <w:ilvl w:val="0"/>
          <w:numId w:val="6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Cieľom nie je zjednocovať názory, stačí si ich len vymieňať.</w:t>
      </w:r>
    </w:p>
    <w:p w:rsidR="00943926" w:rsidRPr="00943926" w:rsidRDefault="00943926" w:rsidP="00D1020C">
      <w:pPr>
        <w:numPr>
          <w:ilvl w:val="0"/>
          <w:numId w:val="6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Nemá vopred stanovenú formu. Rešpektuje zásady jazykovej komunikácie,  hlavne princíp zdvorilosti.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 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3.    Príležitostné žánre</w:t>
      </w:r>
    </w:p>
    <w:p w:rsidR="00943926" w:rsidRPr="00943926" w:rsidRDefault="00943926" w:rsidP="00D1020C">
      <w:pPr>
        <w:numPr>
          <w:ilvl w:val="0"/>
          <w:numId w:val="7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Sú späté s konkrétnou spoločenskou príležitosťou, ceremoniálom,...</w:t>
      </w:r>
    </w:p>
    <w:p w:rsidR="00943926" w:rsidRPr="00943926" w:rsidRDefault="00943926" w:rsidP="00E6063A">
      <w:pPr>
        <w:spacing w:after="0" w:line="240" w:lineRule="auto"/>
        <w:ind w:left="-48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Funkcia je:</w:t>
      </w:r>
    </w:p>
    <w:p w:rsidR="00943926" w:rsidRPr="00943926" w:rsidRDefault="00943926" w:rsidP="00E6063A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o  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Vytváranie atmosféry</w:t>
      </w:r>
    </w:p>
    <w:p w:rsidR="00943926" w:rsidRPr="00943926" w:rsidRDefault="00943926" w:rsidP="00E6063A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o  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Vzbudzovanie emócií, sprevádzanie počas akcie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,...</w:t>
      </w:r>
    </w:p>
    <w:p w:rsidR="00943926" w:rsidRPr="00943926" w:rsidRDefault="00943926" w:rsidP="00E6063A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Komunikačná situácia: stužková, vernisáž, svadba,...</w:t>
      </w:r>
    </w:p>
    <w:p w:rsidR="00943926" w:rsidRPr="00943926" w:rsidRDefault="00943926" w:rsidP="00E6063A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Druhy prejavu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:</w:t>
      </w:r>
    </w:p>
    <w:p w:rsidR="00943926" w:rsidRPr="00943926" w:rsidRDefault="00943926" w:rsidP="00E6063A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o  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 Uvítací, otvárací , záverečný- 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cieľom je sprevádzať publikum v rôznych fázach programu.</w:t>
      </w:r>
    </w:p>
    <w:p w:rsidR="00943926" w:rsidRPr="00943926" w:rsidRDefault="00943926" w:rsidP="00E6063A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o  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 Smútočný- cieľom je zapôsobiť na city.</w:t>
      </w:r>
    </w:p>
    <w:p w:rsidR="00943926" w:rsidRPr="00943926" w:rsidRDefault="00943926" w:rsidP="00E6063A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o   </w:t>
      </w:r>
      <w:r w:rsidRPr="00943926">
        <w:rPr>
          <w:rFonts w:ascii="Arial" w:eastAsia="Times New Roman" w:hAnsi="Arial" w:cs="Arial"/>
          <w:i/>
          <w:iCs/>
          <w:color w:val="343131"/>
          <w:sz w:val="24"/>
          <w:szCs w:val="24"/>
          <w:lang w:eastAsia="sk-SK"/>
        </w:rPr>
        <w:t> Rozlúčkový- cieľom je otvoriť slávnostnú atmosféru.</w:t>
      </w:r>
    </w:p>
    <w:p w:rsidR="00E6063A" w:rsidRDefault="00E6063A" w:rsidP="00D1020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</w:pP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Delenie prejavov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  <w:t>a)      Verejné prejavy</w:t>
      </w:r>
    </w:p>
    <w:p w:rsidR="00943926" w:rsidRPr="00943926" w:rsidRDefault="00943926" w:rsidP="00D1020C">
      <w:pPr>
        <w:numPr>
          <w:ilvl w:val="0"/>
          <w:numId w:val="8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lastRenderedPageBreak/>
        <w:t>Rámcové prejavy („Stretávame sa na slávnostných akadémiách.“)</w:t>
      </w:r>
    </w:p>
    <w:p w:rsidR="00943926" w:rsidRPr="00943926" w:rsidRDefault="00943926" w:rsidP="00D1020C">
      <w:pPr>
        <w:numPr>
          <w:ilvl w:val="0"/>
          <w:numId w:val="8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Informačné prejavy (napr. upozornenie, rozkaz, výzva, reklamný spot,...)</w:t>
      </w:r>
    </w:p>
    <w:p w:rsidR="00943926" w:rsidRPr="00943926" w:rsidRDefault="00943926" w:rsidP="00D1020C">
      <w:pPr>
        <w:numPr>
          <w:ilvl w:val="0"/>
          <w:numId w:val="8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Slávnostné prejavy – oslovenie, pomenovanie príležitosti, klasifikácia (hodnotenie pojmov, analýza, porovnanie, zovšeobecnenie, vyslovenie predpokladov,...), záverečné formulky (napr. prianie príjemného večera)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  <w:t>b)      Súkromné prejavy</w:t>
      </w:r>
    </w:p>
    <w:p w:rsidR="00943926" w:rsidRPr="00943926" w:rsidRDefault="00943926" w:rsidP="00D1020C">
      <w:pPr>
        <w:numPr>
          <w:ilvl w:val="0"/>
          <w:numId w:val="9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Blahoželanie</w:t>
      </w:r>
    </w:p>
    <w:p w:rsidR="00943926" w:rsidRPr="00943926" w:rsidRDefault="00943926" w:rsidP="00D1020C">
      <w:pPr>
        <w:numPr>
          <w:ilvl w:val="0"/>
          <w:numId w:val="9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Prípitok</w:t>
      </w:r>
    </w:p>
    <w:p w:rsidR="00943926" w:rsidRPr="00943926" w:rsidRDefault="00943926" w:rsidP="00D1020C">
      <w:pPr>
        <w:numPr>
          <w:ilvl w:val="0"/>
          <w:numId w:val="9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Sobášny prejav</w:t>
      </w:r>
    </w:p>
    <w:p w:rsidR="00943926" w:rsidRPr="00943926" w:rsidRDefault="00943926" w:rsidP="00D1020C">
      <w:pPr>
        <w:numPr>
          <w:ilvl w:val="0"/>
          <w:numId w:val="9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Prejav pri krste</w:t>
      </w:r>
    </w:p>
    <w:p w:rsidR="00943926" w:rsidRDefault="00943926" w:rsidP="00D1020C">
      <w:pPr>
        <w:numPr>
          <w:ilvl w:val="0"/>
          <w:numId w:val="9"/>
        </w:num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Smútočný prejav</w:t>
      </w:r>
    </w:p>
    <w:p w:rsidR="00022E23" w:rsidRPr="00943926" w:rsidRDefault="00022E23" w:rsidP="00D1020C">
      <w:pPr>
        <w:spacing w:after="0" w:line="240" w:lineRule="auto"/>
        <w:ind w:left="312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</w:p>
    <w:p w:rsidR="00022E23" w:rsidRDefault="00022E23" w:rsidP="00D1020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</w:pPr>
    </w:p>
    <w:p w:rsidR="00943926" w:rsidRPr="00943926" w:rsidRDefault="00943926" w:rsidP="003701AC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</w:pPr>
      <w:r w:rsidRPr="00022E23">
        <w:rPr>
          <w:rFonts w:ascii="Arial" w:eastAsia="Times New Roman" w:hAnsi="Arial" w:cs="Arial"/>
          <w:b/>
          <w:bCs/>
          <w:color w:val="343131"/>
          <w:sz w:val="24"/>
          <w:szCs w:val="24"/>
          <w:u w:val="single"/>
          <w:lang w:eastAsia="sk-SK"/>
        </w:rPr>
        <w:t>Fázy (etapy) tvorenia prejavu :</w:t>
      </w:r>
    </w:p>
    <w:p w:rsidR="00943926" w:rsidRPr="00943926" w:rsidRDefault="00943926" w:rsidP="003701AC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1. zhromažďovanie faktov 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2. kompozícia - má byť prehľadná a stručná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3. štylizácia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4. spôsob nacvičenia - ak má prejav zapôsobiť, prednáša sa spamäti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používanie mimiky, gestikulácie (ale prirodzene!!)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5. prednes - rečnícky prejav musí zaujať už hneď prvou vetou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pozor na správne oslovenie!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možné spôsoby úvodu: výrokom, mottom, otázkou, príhodou, príbehom, definíciou, správou z novín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1. Zhromažďovanie faktov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závisí najmä od funkcie, cieľa prejavu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Sú to tieto funkcie: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1. niečo vysvetliť, objasniť (náučné)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2. zapôsobiť a presvedčiť ( príležitostné, agitačné)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3. zmobilizovať k činnosti (agitačné)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4. pobaviť (príležitostné)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Zhromažďovanie faktov závisí od: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1. téma (o čom)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2. cieľ, funkcia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3. situácia (adresát, okolnosti)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4. autorský subjekt (vzdelanie, vek, záujmy, temperament)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lastRenderedPageBreak/>
        <w:t>2. Kompozícia a štylizácia prejavu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ohľad na poslucháča je rozhodujúci najmä pri kompozícii (prehľadnosť a stručnosť) a štylizácii reči (pôsobivosť)</w:t>
      </w:r>
    </w:p>
    <w:p w:rsidR="00943926" w:rsidRPr="00943926" w:rsidRDefault="00943926" w:rsidP="003701AC">
      <w:pPr>
        <w:spacing w:before="312" w:after="0" w:line="312" w:lineRule="atLeast"/>
        <w:outlineLvl w:val="3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Rečník:</w:t>
      </w:r>
    </w:p>
    <w:p w:rsidR="00943926" w:rsidRPr="00943926" w:rsidRDefault="00943926" w:rsidP="003701AC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musí každú tému predniesť zaujímavo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opakovaním cudzích myšlienok nezaujme poslucháčov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musí hovoriť svoje myšlienky a svoje názory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musí sám hovoriť za vec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Súčasné vzdelané publikum požaduje od rečníka :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1. aby vedel niečo, o čom treba hovoriť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2. aby bol úprimný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3. aby do témy vložil vlastné presvedčenie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4. aby hovoril priamo k veci, jednoducho, prirodzene a pútavo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Do histórie sa zapísali dva najkratšie prejavy, ktoré vystihli, že už nepomôže nijaké slovo, iba čin.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Prvý prejav je z antického obdobia: ,,O čom môj predrečník hovoril, to ja urobím.”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Druhý je od slávneho írskeho dramatika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Georga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 Bernarda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Shawa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 z obdobia 2.sv.vojny : ,,Pomôžte Rusku.”</w:t>
      </w:r>
    </w:p>
    <w:p w:rsidR="00943926" w:rsidRPr="00943926" w:rsidRDefault="00943926" w:rsidP="003701AC">
      <w:pPr>
        <w:spacing w:before="312" w:after="0" w:line="312" w:lineRule="atLeast"/>
        <w:outlineLvl w:val="3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Klasická kompozícia prejavu je trojčlenná:</w:t>
      </w:r>
    </w:p>
    <w:p w:rsidR="00943926" w:rsidRPr="00943926" w:rsidRDefault="00943926" w:rsidP="003701AC">
      <w:pPr>
        <w:spacing w:after="0" w:line="240" w:lineRule="auto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- úvod</w:t>
      </w: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br/>
        <w:t>- jadro</w:t>
      </w: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br/>
        <w:t>- záver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Podľa funkcie prejavu sa dajú vyčleniť dva základné modely: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I. vysvetľujúci prejav</w:t>
      </w:r>
    </w:p>
    <w:p w:rsidR="00943926" w:rsidRPr="00943926" w:rsidRDefault="00F717BD" w:rsidP="00F717BD">
      <w:pPr>
        <w:spacing w:before="206" w:after="312" w:line="240" w:lineRule="auto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II. m</w:t>
      </w:r>
      <w:r w:rsidR="00943926"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obilizujúci prejav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I. vysvetľujúci prejav :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1. Uveďte cieľ, prípadne i dôvod prejavu.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2. Vyložte fakty.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3. Vyvoďte z nich závery. Zhodnoťte, či ste dosiahli cieľ prejavu.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lastRenderedPageBreak/>
        <w:t>II. Mobilizujúci prejav :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1. Ukážte na nejaký záporný jav.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2. Ukážte, ako ho napraviť.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3. Žiadajte o spoluprácu, o aktívnu činnosť.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Oba kompozičné modely sa však môžu spájať,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napr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 model I. je vhodný pre odbornú prednášku, môže však tvoriť podstatnú časť aj mobilizujúcej, politickej reči.</w:t>
      </w:r>
    </w:p>
    <w:p w:rsidR="00943926" w:rsidRPr="00943926" w:rsidRDefault="00943926" w:rsidP="00D1020C">
      <w:pPr>
        <w:spacing w:before="312" w:after="0" w:line="312" w:lineRule="atLeast"/>
        <w:outlineLvl w:val="3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Nadväznosť úvodu a záveru</w:t>
      </w:r>
    </w:p>
    <w:p w:rsidR="00943926" w:rsidRPr="00943926" w:rsidRDefault="00943926" w:rsidP="00D1020C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úvod a záver sú obsahovo v podstate rovnaké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úvod naznačuje cieľ, prípadne i obsah prejavu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záver, zhrnie obsah a zhodnotí dosiahnutie cieľa - inou štylizáciou</w:t>
      </w:r>
    </w:p>
    <w:p w:rsidR="00943926" w:rsidRPr="00943926" w:rsidRDefault="00943926" w:rsidP="00D1020C">
      <w:pPr>
        <w:spacing w:before="312" w:after="0" w:line="312" w:lineRule="atLeast"/>
        <w:outlineLvl w:val="3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Úvod</w:t>
      </w:r>
    </w:p>
    <w:p w:rsidR="00943926" w:rsidRPr="00943926" w:rsidRDefault="00943926" w:rsidP="00D1020C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má za cieľ vzbudiť pozornosť a záujem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zaujať poslucháčov hneď od prvej vety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Šesť možností ako začať úvod: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1. Výrok - slávnej osobnosti, všeobecný výrok, porekadlo, príslovie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2. Paralela - prirovnanie príkladom z minulosti a súčasnosti, zo života ľudí,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živej alebo neživej prírody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3. Definícia - z encyklopédie, učebnice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4. Otázka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5. Konkrétny príklad, príbeh - zo života, z filmu, vlastná skúsenosť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6. Stupňovanie (gradácia)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Nevhodné typy úvodov : - ,,Nie som rečník, … ”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,,Neviem, čo by som vám povedal,… ”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,,Na úvod by som chcel,… ”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,,Všetci dobre vieme,… ”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,,a dnes všetci už vedia ”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,,Často sa zamýšľam… ”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lastRenderedPageBreak/>
        <w:t>- ,,Rozmýšľali ste už niekedy nad tým,… ? ”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Záver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štylizácia záver závisí od celého prejavu, vychádza z jadra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Niekoľko všeobecných typov: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1. Zhrnutie vlastných myšlienok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2. Výzva k činnosti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3. Citovanie vhodných veršov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4. Pochvala poslucháča (kompliment)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5. Vyvolanie smiechu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6. Vystupňovanie myšlienky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Jadro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kompozícia a štylizácia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  <w:t>1. Logická nadväznosť a postupnosť, kompozície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nepreskakovať z jednej veci na druhú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dokončiť začaté, a už sa k tomu nevracať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zložitú myšlienku si rozložiť na menšie celky a postupuj pomaly od jednoduchších k zložitejším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opakujte určitú myšlienku, ale inými slovami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  <w:t>2. Názornosť, obraznosť štylizácie, konkrétnosť a zrozumiteľnosť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dôležité, aby mal poslucháč správnu predstavu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prirovnanie (zaokrúhľovanie čísel)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spájanie všeobecného záveru s konkrétnym príkladom i s konkrétnym menom, uvádzanie kontrastov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  <w:t>3. Zdôrazňovacie a ozdobné rečnícke figúry (na udržanie pozornosti poslucháča)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Rečnícka otázky, odpoveď, zvolanie, opakovanie, elipsa.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Možno sa uspokojiť s takouto otázkou? (Nie!)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lastRenderedPageBreak/>
        <w:t>Už nikdy, nikdy vojnu!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Vytýčený vetný člen, dva zápory.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Naši ľudia, tí sa vo svete nestratia.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Nemožno nespomenúť jeho zásluhy o …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Stupňovanie významu synonymami .</w:t>
      </w:r>
    </w:p>
    <w:p w:rsid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Jeho úsilie bolo zbytočné, márne, bezvýsledné.</w:t>
      </w:r>
    </w:p>
    <w:p w:rsidR="00022E23" w:rsidRPr="00943926" w:rsidRDefault="00022E23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</w:p>
    <w:p w:rsidR="00943926" w:rsidRPr="00943926" w:rsidRDefault="00943926" w:rsidP="00D1020C">
      <w:pPr>
        <w:spacing w:before="312" w:after="0" w:line="312" w:lineRule="atLeast"/>
        <w:jc w:val="center"/>
        <w:outlineLvl w:val="3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Prozodické vlastnosti reči - intonácia</w:t>
      </w:r>
    </w:p>
    <w:p w:rsidR="00943926" w:rsidRPr="00943926" w:rsidRDefault="00943926" w:rsidP="00D1020C">
      <w:pPr>
        <w:spacing w:before="206" w:after="312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Zvukovou stránkou jazyka sa zaoberajú jazykovedné disciplíny fonetika a fonológia.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FONETIKA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- skúma a opisuje tvorenie zvukov reči artikulačnými orgánmi - ich znenie (chybným vyslovovaním sa zaoberá logopédia)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FONOLÓGIA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- skúma vzájomné vzťahy medzi fonémami z hľadiska ich významovo rozlišovacej funkcie</w:t>
      </w:r>
    </w:p>
    <w:p w:rsidR="00943926" w:rsidRPr="00943926" w:rsidRDefault="00943926" w:rsidP="00D1020C">
      <w:pPr>
        <w:spacing w:after="0" w:line="240" w:lineRule="auto"/>
        <w:jc w:val="both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FONÉMA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- najmenšia zvuková jednotka - rozlišuje význam slova.</w:t>
      </w:r>
    </w:p>
    <w:p w:rsidR="00943926" w:rsidRPr="00943926" w:rsidRDefault="00943926" w:rsidP="00D1020C">
      <w:pPr>
        <w:spacing w:before="206" w:after="312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Prejavuje sa vo väčších rečových jednotkách, než je hláska. Najmenšia intonačná jednotka je slabika. Intonácia vzniká modulovaním (zmenami) hlasu. Artikulačný prúd - hlas môže mať trojaké stvárnenie, čiže moduláciu : - časovú - kvantita, pauza, rytmus, tempo</w:t>
      </w:r>
    </w:p>
    <w:p w:rsidR="00943926" w:rsidRPr="00943926" w:rsidRDefault="00943926" w:rsidP="00D1020C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silovú - intenzita hlasu, prízvuk, dôraz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tónovú - melódia, hlasový register</w:t>
      </w:r>
    </w:p>
    <w:p w:rsidR="00943926" w:rsidRPr="00943926" w:rsidRDefault="00943926" w:rsidP="00D1020C">
      <w:pPr>
        <w:spacing w:before="312" w:after="0" w:line="312" w:lineRule="atLeast"/>
        <w:jc w:val="both"/>
        <w:outlineLvl w:val="3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1. Časová modulácia</w:t>
      </w:r>
    </w:p>
    <w:p w:rsidR="00943926" w:rsidRPr="00943926" w:rsidRDefault="00943926" w:rsidP="00D1020C">
      <w:pPr>
        <w:spacing w:before="312" w:after="0" w:line="312" w:lineRule="atLeast"/>
        <w:outlineLvl w:val="3"/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  <w:t>Kvantita (dĺžka)</w:t>
      </w:r>
    </w:p>
    <w:p w:rsidR="00943926" w:rsidRPr="00943926" w:rsidRDefault="00943926" w:rsidP="00D1020C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je dĺžka nositeľov slabičnosti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trvanie dlhej samohlásky alebo dvojhlásky je dvojnásobok trvania krátkej samohlásky</w:t>
      </w:r>
    </w:p>
    <w:p w:rsidR="00943926" w:rsidRPr="00943926" w:rsidRDefault="00943926" w:rsidP="00D1020C">
      <w:pPr>
        <w:spacing w:before="312" w:after="0" w:line="312" w:lineRule="atLeast"/>
        <w:outlineLvl w:val="3"/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  <w:t>Pauza (prestávka)</w:t>
      </w:r>
    </w:p>
    <w:p w:rsidR="00943926" w:rsidRPr="00943926" w:rsidRDefault="00943926" w:rsidP="00D1020C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pauzami sa člení súvislá reč na úseky - takty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takéto členenie sa nazýva frázovanie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 </w:t>
      </w: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prestávky rozoznávame:</w:t>
      </w:r>
    </w:p>
    <w:p w:rsidR="00943926" w:rsidRPr="00943926" w:rsidRDefault="00943926" w:rsidP="00D1020C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a) logické, čiže významové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b) fyziologické (nevyhnutnosť nadýchať sa)</w:t>
      </w:r>
    </w:p>
    <w:p w:rsidR="00943926" w:rsidRPr="00943926" w:rsidRDefault="00943926" w:rsidP="00D1020C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Príjemca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(počúvajúci) hodnotí každú prestávku ako funkčnú komunikatívnu.</w:t>
      </w:r>
    </w:p>
    <w:p w:rsidR="00943926" w:rsidRPr="00943926" w:rsidRDefault="00943926" w:rsidP="00D1020C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Pauza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je dôležitý komunikatívny prostriedok, ale nadbytočné prestávky pôsobia rušivo, napr. každá čiarka vo vete (súvetí) sa nemusí zvýrazniť prestávkou.</w:t>
      </w:r>
    </w:p>
    <w:p w:rsidR="00943926" w:rsidRPr="00943926" w:rsidRDefault="00943926" w:rsidP="00D1020C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lastRenderedPageBreak/>
        <w:t>Rytmus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je vytvorený najmä striedaním prízvučných a neprízvučných slabík v slove, ktoré utvárajú takty.</w:t>
      </w:r>
    </w:p>
    <w:p w:rsidR="00943926" w:rsidRPr="00943926" w:rsidRDefault="00943926" w:rsidP="00D1020C">
      <w:pPr>
        <w:spacing w:before="312" w:after="0" w:line="312" w:lineRule="atLeast"/>
        <w:outlineLvl w:val="3"/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  <w:t>Tempo reči (rýchlosť)</w:t>
      </w:r>
    </w:p>
    <w:p w:rsidR="00943926" w:rsidRPr="00943926" w:rsidRDefault="00943926" w:rsidP="00D1020C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závisí od obsahu a funkcie prejavu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čím je prejav obsahovo bohatší, náročnejší, tým má pomalšie tempo a naopak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rýchlejším tempom sa spravidla realizujú menej dôležité časti vety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 xml:space="preserve">- priemerné tempo reči je asi 100 slov za minútu,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napr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 pri čítaní správ v rozhlase, pri vysvetľovaní učiva v škole a pod.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zrýchlené tempo reči je asi 120- 150 slov za minútu, napr. pasáže z dramatických diel a reportáže.</w:t>
      </w:r>
    </w:p>
    <w:p w:rsidR="00943926" w:rsidRPr="00943926" w:rsidRDefault="00943926" w:rsidP="00D1020C">
      <w:pPr>
        <w:spacing w:before="312" w:after="0" w:line="312" w:lineRule="atLeast"/>
        <w:outlineLvl w:val="3"/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color w:val="343131"/>
          <w:sz w:val="24"/>
          <w:szCs w:val="24"/>
          <w:lang w:eastAsia="sk-SK"/>
        </w:rPr>
        <w:t>2. Silová modulácia hlasu</w:t>
      </w:r>
    </w:p>
    <w:p w:rsidR="00943926" w:rsidRPr="00943926" w:rsidRDefault="00943926" w:rsidP="00D1020C">
      <w:pPr>
        <w:spacing w:before="312" w:after="0" w:line="312" w:lineRule="atLeast"/>
        <w:outlineLvl w:val="3"/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  <w:t>Intenzita hlasu (sila)</w:t>
      </w:r>
    </w:p>
    <w:p w:rsidR="00943926" w:rsidRPr="00943926" w:rsidRDefault="00943926" w:rsidP="00D1020C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celková sila reči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možno ňou znižovať alebo stupňovať dynamiku zvukového rečového prejavu, vyčleňovať a rozlišovať menej dôležité časti výpovede od dôležitých.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je dôležitý štylizujúci prostriedok vety, najmä pri prednese umeleckého textu</w:t>
      </w:r>
    </w:p>
    <w:p w:rsidR="00943926" w:rsidRPr="00943926" w:rsidRDefault="00943926" w:rsidP="00D1020C">
      <w:pPr>
        <w:spacing w:before="312" w:after="0" w:line="312" w:lineRule="atLeast"/>
        <w:outlineLvl w:val="3"/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u w:val="single"/>
          <w:lang w:eastAsia="sk-SK"/>
        </w:rPr>
        <w:t>Prízvuk</w:t>
      </w:r>
    </w:p>
    <w:p w:rsidR="00943926" w:rsidRPr="00943926" w:rsidRDefault="00943926" w:rsidP="00D1020C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- slovenčina má pevný (nepohyblivý) prízvuk na prvej slabike slova, preto sú v slovenčine prirodzené trochejské takty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 xml:space="preserve">- takt (stopa) s neprízvučnou prvou dobou vzniká použitím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predkloniek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vedľajší prízvuk sa vyskytuje napr. v zložených slovách a od hlavného prízvuku sa líši tým, že je menej výrazný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 xml:space="preserve">-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predklonky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 a príklonky sú neprízvučné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>- medzi príklonky patria jednoslabičné slová: byť, som, si, je, sme ,ste, sú (PS byť) zámená: mi, ti, si, mu, jej, ma, ťa, ho, ju, vám, im, nás, vás, ich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br/>
        <w:t xml:space="preserve">- medzi </w:t>
      </w:r>
      <w:proofErr w:type="spellStart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predklonky</w:t>
      </w:r>
      <w:proofErr w:type="spellEnd"/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 xml:space="preserve"> patria jednoslabičné spojky a častice: a, i, aj, že, až, keď, len,</w:t>
      </w:r>
    </w:p>
    <w:p w:rsidR="00943926" w:rsidRPr="00943926" w:rsidRDefault="00943926" w:rsidP="00D1020C">
      <w:pPr>
        <w:spacing w:before="206" w:after="312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Jednoslabičné predložky sú vo vete zväčša prízvučné, ak je na nich dôraz, alebo ak stoja pred jednoslabičným slovom, napr. Dokončili stavbu pred termínom.</w:t>
      </w:r>
    </w:p>
    <w:p w:rsidR="00943926" w:rsidRPr="00943926" w:rsidRDefault="00943926" w:rsidP="00D1020C">
      <w:pPr>
        <w:spacing w:after="0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b/>
          <w:bCs/>
          <w:color w:val="343131"/>
          <w:sz w:val="24"/>
          <w:szCs w:val="24"/>
          <w:lang w:eastAsia="sk-SK"/>
        </w:rPr>
        <w:t>Inokedy sú neprízvučné:</w:t>
      </w: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pred viacslabičným slovom, napr. Po prečítaní úlohy zatvorte knihy.</w:t>
      </w:r>
    </w:p>
    <w:p w:rsidR="00943926" w:rsidRPr="00943926" w:rsidRDefault="00943926" w:rsidP="00D1020C">
      <w:pPr>
        <w:spacing w:before="206" w:after="312" w:line="240" w:lineRule="auto"/>
        <w:rPr>
          <w:rFonts w:ascii="Arial" w:eastAsia="Times New Roman" w:hAnsi="Arial" w:cs="Arial"/>
          <w:color w:val="343131"/>
          <w:sz w:val="24"/>
          <w:szCs w:val="24"/>
          <w:lang w:eastAsia="sk-SK"/>
        </w:rPr>
      </w:pPr>
      <w:r w:rsidRPr="00943926">
        <w:rPr>
          <w:rFonts w:ascii="Arial" w:eastAsia="Times New Roman" w:hAnsi="Arial" w:cs="Arial"/>
          <w:color w:val="343131"/>
          <w:sz w:val="24"/>
          <w:szCs w:val="24"/>
          <w:lang w:eastAsia="sk-SK"/>
        </w:rPr>
        <w:t> </w:t>
      </w:r>
    </w:p>
    <w:p w:rsidR="00943926" w:rsidRDefault="00943926" w:rsidP="00D1020C">
      <w:pPr>
        <w:spacing w:after="0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</w:p>
    <w:p w:rsidR="00943926" w:rsidRPr="00943926" w:rsidRDefault="00943926" w:rsidP="00D1020C">
      <w:pPr>
        <w:spacing w:after="0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</w:p>
    <w:p w:rsidR="00F54ABD" w:rsidRDefault="00F54ABD" w:rsidP="00D1020C">
      <w:pPr>
        <w:jc w:val="both"/>
      </w:pPr>
    </w:p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234F9"/>
    <w:multiLevelType w:val="multilevel"/>
    <w:tmpl w:val="C54E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11B8E"/>
    <w:multiLevelType w:val="multilevel"/>
    <w:tmpl w:val="7AE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7352FD"/>
    <w:multiLevelType w:val="multilevel"/>
    <w:tmpl w:val="0B28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26304C"/>
    <w:multiLevelType w:val="multilevel"/>
    <w:tmpl w:val="0584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9B6C15"/>
    <w:multiLevelType w:val="multilevel"/>
    <w:tmpl w:val="5774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CE7139"/>
    <w:multiLevelType w:val="multilevel"/>
    <w:tmpl w:val="D56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FD30B9"/>
    <w:multiLevelType w:val="multilevel"/>
    <w:tmpl w:val="E39C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097BCD"/>
    <w:multiLevelType w:val="multilevel"/>
    <w:tmpl w:val="644C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FB76E4"/>
    <w:multiLevelType w:val="multilevel"/>
    <w:tmpl w:val="D5B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26"/>
    <w:rsid w:val="00022E23"/>
    <w:rsid w:val="003701AC"/>
    <w:rsid w:val="00696EC2"/>
    <w:rsid w:val="00943926"/>
    <w:rsid w:val="00B17BE4"/>
    <w:rsid w:val="00D1020C"/>
    <w:rsid w:val="00DD79EB"/>
    <w:rsid w:val="00E6063A"/>
    <w:rsid w:val="00F54ABD"/>
    <w:rsid w:val="00F7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9439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94392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web">
    <w:name w:val="Normal (Web)"/>
    <w:basedOn w:val="Normln"/>
    <w:uiPriority w:val="99"/>
    <w:semiHidden/>
    <w:unhideWhenUsed/>
    <w:rsid w:val="00943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9439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9439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94392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web">
    <w:name w:val="Normal (Web)"/>
    <w:basedOn w:val="Normln"/>
    <w:uiPriority w:val="99"/>
    <w:semiHidden/>
    <w:unhideWhenUsed/>
    <w:rsid w:val="00943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943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2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2625</Words>
  <Characters>14967</Characters>
  <Application>Microsoft Office Word</Application>
  <DocSecurity>0</DocSecurity>
  <Lines>124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2</cp:revision>
  <dcterms:created xsi:type="dcterms:W3CDTF">2020-09-17T21:55:00Z</dcterms:created>
  <dcterms:modified xsi:type="dcterms:W3CDTF">2020-09-17T21:55:00Z</dcterms:modified>
</cp:coreProperties>
</file>