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7F7DCF" w:rsidRDefault="00CB343F" w:rsidP="007F7DCF">
      <w:pPr>
        <w:spacing w:line="360" w:lineRule="auto"/>
        <w:jc w:val="center"/>
        <w:rPr>
          <w:b/>
          <w:color w:val="FF0000"/>
          <w:sz w:val="40"/>
        </w:rPr>
      </w:pPr>
      <w:r w:rsidRPr="007F7DCF">
        <w:rPr>
          <w:b/>
          <w:color w:val="FF0000"/>
          <w:sz w:val="40"/>
        </w:rPr>
        <w:t>Rastlinná a živočíšna bunka</w:t>
      </w:r>
    </w:p>
    <w:p w:rsidR="00CB343F" w:rsidRDefault="00CB343F" w:rsidP="007F7DCF">
      <w:pPr>
        <w:spacing w:line="360" w:lineRule="auto"/>
      </w:pPr>
      <w:r w:rsidRPr="00DE5E0D">
        <w:rPr>
          <w:b/>
          <w:color w:val="FF0000"/>
        </w:rPr>
        <w:t>BUNKA</w:t>
      </w:r>
      <w:r>
        <w:t xml:space="preserve"> – základná stavebná a funkčná jednotka všetkých organizmov (živočíchy, rastliny, huby, baktérie)</w:t>
      </w:r>
      <w:r w:rsidR="009A7D59">
        <w:t>, viditeľná len pod mikroskopom.</w:t>
      </w:r>
    </w:p>
    <w:p w:rsidR="009A7D59" w:rsidRDefault="009A7D59" w:rsidP="007F7DCF">
      <w:pPr>
        <w:spacing w:line="360" w:lineRule="auto"/>
      </w:pPr>
      <w:r>
        <w:t xml:space="preserve">1. </w:t>
      </w:r>
      <w:r w:rsidR="00FD5060" w:rsidRPr="00DE5E0D">
        <w:rPr>
          <w:b/>
        </w:rPr>
        <w:t>jednobunkové organizmy</w:t>
      </w:r>
      <w:r w:rsidR="00FD5060">
        <w:t xml:space="preserve"> – telo tvorí jedna bunka</w:t>
      </w:r>
      <w:r w:rsidR="009C5FD3">
        <w:t xml:space="preserve"> (črievička)</w:t>
      </w:r>
    </w:p>
    <w:p w:rsidR="00FD5060" w:rsidRDefault="00FD5060" w:rsidP="007F7DCF">
      <w:pPr>
        <w:spacing w:line="360" w:lineRule="auto"/>
      </w:pPr>
      <w:r>
        <w:t xml:space="preserve">2. </w:t>
      </w:r>
      <w:r w:rsidR="00116682" w:rsidRPr="00DE5E0D">
        <w:rPr>
          <w:b/>
        </w:rPr>
        <w:t>mnohobunkové organizmy</w:t>
      </w:r>
      <w:r w:rsidR="00116682">
        <w:t xml:space="preserve"> </w:t>
      </w:r>
      <w:r w:rsidR="00750CFC">
        <w:t>–</w:t>
      </w:r>
      <w:r w:rsidR="00116682">
        <w:t xml:space="preserve"> </w:t>
      </w:r>
      <w:r w:rsidR="00750CFC">
        <w:t>telo tvorí veľký počet buniek</w:t>
      </w:r>
      <w:r w:rsidR="009C5FD3">
        <w:t xml:space="preserve"> (tulipán)</w:t>
      </w:r>
    </w:p>
    <w:p w:rsidR="00CA2B5E" w:rsidRDefault="00CA2B5E" w:rsidP="007F7DCF">
      <w:pPr>
        <w:spacing w:line="360" w:lineRule="auto"/>
      </w:pPr>
      <w:r>
        <w:t xml:space="preserve">Základné životné procesy v bunke zabezpečujú </w:t>
      </w:r>
      <w:proofErr w:type="spellStart"/>
      <w:r>
        <w:t>organely</w:t>
      </w:r>
      <w:proofErr w:type="spellEnd"/>
      <w:r>
        <w:t>.</w:t>
      </w:r>
    </w:p>
    <w:p w:rsidR="001B1589" w:rsidRDefault="008C776A" w:rsidP="007F7DCF">
      <w:pPr>
        <w:spacing w:line="360" w:lineRule="auto"/>
      </w:pPr>
      <w:r w:rsidRPr="00BE2F41">
        <w:rPr>
          <w:b/>
          <w:color w:val="00B050"/>
        </w:rPr>
        <w:t>JADRO</w:t>
      </w:r>
      <w:r w:rsidR="001B1589">
        <w:t xml:space="preserve"> – riadi všetky procesy v bunke</w:t>
      </w:r>
    </w:p>
    <w:p w:rsidR="001B1589" w:rsidRDefault="008C776A" w:rsidP="007F7DCF">
      <w:pPr>
        <w:spacing w:line="360" w:lineRule="auto"/>
      </w:pPr>
      <w:r w:rsidRPr="00BE2F41">
        <w:rPr>
          <w:b/>
          <w:color w:val="00B050"/>
        </w:rPr>
        <w:t>BUNKOVÁ STENA</w:t>
      </w:r>
      <w:r>
        <w:t xml:space="preserve"> </w:t>
      </w:r>
      <w:r w:rsidR="00484ABC">
        <w:t>–</w:t>
      </w:r>
      <w:r>
        <w:t xml:space="preserve"> </w:t>
      </w:r>
      <w:r w:rsidR="00484ABC">
        <w:t xml:space="preserve">chráni povrch bunky, </w:t>
      </w:r>
      <w:r w:rsidR="004D6B67">
        <w:t>dáva jej tvar a </w:t>
      </w:r>
      <w:r w:rsidR="00F86701">
        <w:t>pevnosť</w:t>
      </w:r>
    </w:p>
    <w:p w:rsidR="00484ABC" w:rsidRDefault="00EA14DC" w:rsidP="007F7DCF">
      <w:pPr>
        <w:spacing w:line="360" w:lineRule="auto"/>
      </w:pPr>
      <w:r w:rsidRPr="00BE2F41">
        <w:rPr>
          <w:b/>
          <w:color w:val="00B050"/>
        </w:rPr>
        <w:t>CYTOPLAZMATICKÁ MEMBRÁNA</w:t>
      </w:r>
      <w:r>
        <w:t xml:space="preserve"> </w:t>
      </w:r>
      <w:r w:rsidR="004D6B67">
        <w:t>–</w:t>
      </w:r>
      <w:r>
        <w:t xml:space="preserve"> </w:t>
      </w:r>
      <w:r w:rsidR="004D6B67">
        <w:t>pokrýva bunku, prepúšťa živiny a vodu do a z bunky</w:t>
      </w:r>
    </w:p>
    <w:p w:rsidR="001B1589" w:rsidRDefault="00F86701" w:rsidP="007F7DCF">
      <w:pPr>
        <w:spacing w:line="360" w:lineRule="auto"/>
      </w:pPr>
      <w:r w:rsidRPr="00BE2F41">
        <w:rPr>
          <w:b/>
          <w:color w:val="00B050"/>
        </w:rPr>
        <w:t>MITOCHONDRIE</w:t>
      </w:r>
      <w:r>
        <w:t xml:space="preserve"> – zabezpečujú dýchanie</w:t>
      </w:r>
    </w:p>
    <w:p w:rsidR="00F86701" w:rsidRDefault="00D800E9" w:rsidP="007F7DCF">
      <w:pPr>
        <w:spacing w:line="360" w:lineRule="auto"/>
      </w:pPr>
      <w:r w:rsidRPr="00BE2F41">
        <w:rPr>
          <w:b/>
          <w:color w:val="00B050"/>
        </w:rPr>
        <w:t>CYTOPLAZMA</w:t>
      </w:r>
      <w:r>
        <w:t xml:space="preserve"> – vypĺňa vnútro bunky, prostredie pre </w:t>
      </w:r>
      <w:proofErr w:type="spellStart"/>
      <w:r>
        <w:t>organely</w:t>
      </w:r>
      <w:proofErr w:type="spellEnd"/>
    </w:p>
    <w:p w:rsidR="0072624C" w:rsidRDefault="0072624C" w:rsidP="007F7DCF">
      <w:pPr>
        <w:spacing w:line="360" w:lineRule="auto"/>
      </w:pPr>
      <w:r w:rsidRPr="00BE2F41">
        <w:rPr>
          <w:b/>
          <w:color w:val="00B050"/>
        </w:rPr>
        <w:t>VAKUOLA</w:t>
      </w:r>
      <w:r>
        <w:t xml:space="preserve"> </w:t>
      </w:r>
      <w:r w:rsidR="00B030A9">
        <w:t>–</w:t>
      </w:r>
      <w:r>
        <w:t xml:space="preserve"> </w:t>
      </w:r>
      <w:r w:rsidR="00B030A9">
        <w:t>vyplnená šťavou, zásobáreň látok</w:t>
      </w:r>
    </w:p>
    <w:p w:rsidR="009A7D59" w:rsidRDefault="00BF176A" w:rsidP="007F7DCF">
      <w:pPr>
        <w:spacing w:line="360" w:lineRule="auto"/>
      </w:pPr>
      <w:r w:rsidRPr="00BE2F41">
        <w:rPr>
          <w:b/>
          <w:color w:val="00B050"/>
        </w:rPr>
        <w:t>CHLOROPLASTY</w:t>
      </w:r>
      <w:r>
        <w:t xml:space="preserve"> </w:t>
      </w:r>
      <w:r w:rsidR="00974588">
        <w:t>–</w:t>
      </w:r>
      <w:r>
        <w:t xml:space="preserve"> </w:t>
      </w:r>
      <w:r w:rsidR="00974588">
        <w:t>obsahujú chlorofyl, prebieha v nich fotosyntéza</w:t>
      </w:r>
    </w:p>
    <w:p w:rsidR="007E2C9B" w:rsidRDefault="007E2C9B" w:rsidP="00CB343F"/>
    <w:p w:rsidR="007E2C9B" w:rsidRDefault="007E2C9B" w:rsidP="00CB343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128905</wp:posOffset>
            </wp:positionV>
            <wp:extent cx="2794635" cy="2152650"/>
            <wp:effectExtent l="19050" t="0" r="5715" b="0"/>
            <wp:wrapNone/>
            <wp:docPr id="1" name="Obrázok 1" descr="Rastlinná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linná bun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C9B" w:rsidRDefault="007E2C9B" w:rsidP="00CB343F"/>
    <w:p w:rsidR="007E2C9B" w:rsidRDefault="007E2C9B" w:rsidP="00CB343F"/>
    <w:p w:rsidR="007E2C9B" w:rsidRDefault="007E2C9B" w:rsidP="00CB343F"/>
    <w:p w:rsidR="007E2C9B" w:rsidRDefault="007E2C9B" w:rsidP="00CB343F"/>
    <w:p w:rsidR="00AF1527" w:rsidRPr="00665364" w:rsidRDefault="009206AA" w:rsidP="00CB343F">
      <w:pPr>
        <w:rPr>
          <w:b/>
          <w:color w:val="7030A0"/>
        </w:rPr>
      </w:pPr>
      <w:r w:rsidRPr="00665364">
        <w:rPr>
          <w:b/>
          <w:color w:val="7030A0"/>
        </w:rPr>
        <w:t xml:space="preserve">STAVBA RASTLINNEJ BUNKY </w:t>
      </w:r>
    </w:p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Default="00AF1527" w:rsidP="00AF1527"/>
    <w:p w:rsidR="00AF1527" w:rsidRDefault="00AF1527" w:rsidP="00AF1527"/>
    <w:p w:rsidR="009206AA" w:rsidRDefault="009206AA" w:rsidP="00AF1527">
      <w:pPr>
        <w:jc w:val="right"/>
      </w:pPr>
    </w:p>
    <w:p w:rsidR="00AF1527" w:rsidRDefault="00AF1527" w:rsidP="00AF15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106680</wp:posOffset>
            </wp:positionV>
            <wp:extent cx="2847975" cy="1943100"/>
            <wp:effectExtent l="19050" t="0" r="9525" b="0"/>
            <wp:wrapNone/>
            <wp:docPr id="4" name="Obrázok 4" descr="Živočíšna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Živočíšna bun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27" w:rsidRDefault="00AF1527" w:rsidP="00AF1527"/>
    <w:p w:rsidR="00AF1527" w:rsidRDefault="00AF1527" w:rsidP="00AF1527"/>
    <w:p w:rsidR="00AF1527" w:rsidRDefault="00AF1527" w:rsidP="00AF1527"/>
    <w:p w:rsidR="00AF1527" w:rsidRDefault="00AF1527" w:rsidP="00AF1527"/>
    <w:p w:rsidR="00AF1527" w:rsidRPr="00665364" w:rsidRDefault="00AF1527" w:rsidP="00AF1527">
      <w:pPr>
        <w:rPr>
          <w:b/>
          <w:color w:val="7030A0"/>
        </w:rPr>
      </w:pPr>
      <w:r w:rsidRPr="00665364">
        <w:rPr>
          <w:b/>
          <w:color w:val="7030A0"/>
        </w:rPr>
        <w:t xml:space="preserve">STAVBA ŽIVOČÍŠNEJ BUNKY </w:t>
      </w:r>
    </w:p>
    <w:sectPr w:rsidR="00AF1527" w:rsidRPr="00665364" w:rsidSect="0094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43F"/>
    <w:rsid w:val="000A0B4C"/>
    <w:rsid w:val="00116682"/>
    <w:rsid w:val="001B1589"/>
    <w:rsid w:val="00484ABC"/>
    <w:rsid w:val="004D6B67"/>
    <w:rsid w:val="006574C9"/>
    <w:rsid w:val="00665364"/>
    <w:rsid w:val="0072624C"/>
    <w:rsid w:val="00727330"/>
    <w:rsid w:val="00750CFC"/>
    <w:rsid w:val="007E2C9B"/>
    <w:rsid w:val="007F7DCF"/>
    <w:rsid w:val="00813FB9"/>
    <w:rsid w:val="008C776A"/>
    <w:rsid w:val="009206AA"/>
    <w:rsid w:val="00940959"/>
    <w:rsid w:val="00974588"/>
    <w:rsid w:val="009A7D59"/>
    <w:rsid w:val="009C5FD3"/>
    <w:rsid w:val="00A32DED"/>
    <w:rsid w:val="00AF1527"/>
    <w:rsid w:val="00B030A9"/>
    <w:rsid w:val="00BE2F41"/>
    <w:rsid w:val="00BF176A"/>
    <w:rsid w:val="00CA2B5E"/>
    <w:rsid w:val="00CB343F"/>
    <w:rsid w:val="00D800E9"/>
    <w:rsid w:val="00DE5E0D"/>
    <w:rsid w:val="00E41F8A"/>
    <w:rsid w:val="00EA14DC"/>
    <w:rsid w:val="00F6129A"/>
    <w:rsid w:val="00F86701"/>
    <w:rsid w:val="00FD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2C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C9B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2017-01-16T14:49:00Z</dcterms:created>
  <dcterms:modified xsi:type="dcterms:W3CDTF">2017-01-16T14:49:00Z</dcterms:modified>
</cp:coreProperties>
</file>