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70B" w:rsidRPr="0044170B" w:rsidRDefault="0044170B" w:rsidP="0044170B">
      <w:pPr>
        <w:shd w:val="clear" w:color="auto" w:fill="FAFAFA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sk-SK"/>
        </w:rPr>
      </w:pPr>
      <w:r w:rsidRPr="0044170B">
        <w:rPr>
          <w:rFonts w:ascii="Times New Roman" w:eastAsia="Times New Roman" w:hAnsi="Times New Roman" w:cs="Times New Roman"/>
          <w:color w:val="212529"/>
          <w:sz w:val="27"/>
          <w:szCs w:val="27"/>
          <w:lang w:eastAsia="sk-SK"/>
        </w:rPr>
        <w:fldChar w:fldCharType="begin"/>
      </w:r>
      <w:r w:rsidRPr="0044170B">
        <w:rPr>
          <w:rFonts w:ascii="Times New Roman" w:eastAsia="Times New Roman" w:hAnsi="Times New Roman" w:cs="Times New Roman"/>
          <w:color w:val="212529"/>
          <w:sz w:val="27"/>
          <w:szCs w:val="27"/>
          <w:lang w:eastAsia="sk-SK"/>
        </w:rPr>
        <w:instrText xml:space="preserve"> HYPERLINK "https://biopedia.sk/clovek/krvne-skupiny" \l "a1851" </w:instrText>
      </w:r>
      <w:r w:rsidRPr="0044170B">
        <w:rPr>
          <w:rFonts w:ascii="Times New Roman" w:eastAsia="Times New Roman" w:hAnsi="Times New Roman" w:cs="Times New Roman"/>
          <w:color w:val="212529"/>
          <w:sz w:val="27"/>
          <w:szCs w:val="27"/>
          <w:lang w:eastAsia="sk-SK"/>
        </w:rPr>
        <w:fldChar w:fldCharType="separate"/>
      </w:r>
      <w:proofErr w:type="spellStart"/>
      <w:r w:rsidRPr="0044170B">
        <w:rPr>
          <w:rFonts w:ascii="Times New Roman" w:eastAsia="Times New Roman" w:hAnsi="Times New Roman" w:cs="Times New Roman"/>
          <w:b/>
          <w:color w:val="212529"/>
          <w:sz w:val="36"/>
          <w:szCs w:val="36"/>
          <w:u w:val="single"/>
          <w:lang w:eastAsia="sk-SK"/>
        </w:rPr>
        <w:t>Rh</w:t>
      </w:r>
      <w:proofErr w:type="spellEnd"/>
      <w:r w:rsidRPr="0044170B">
        <w:rPr>
          <w:rFonts w:ascii="Times New Roman" w:eastAsia="Times New Roman" w:hAnsi="Times New Roman" w:cs="Times New Roman"/>
          <w:b/>
          <w:color w:val="212529"/>
          <w:sz w:val="36"/>
          <w:szCs w:val="36"/>
          <w:u w:val="single"/>
          <w:lang w:eastAsia="sk-SK"/>
        </w:rPr>
        <w:t xml:space="preserve"> faktor</w:t>
      </w:r>
      <w:r w:rsidRPr="0044170B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sk-SK"/>
        </w:rPr>
        <w:t> </w:t>
      </w:r>
      <w:r w:rsidRPr="0044170B">
        <w:rPr>
          <w:rFonts w:ascii="Times New Roman" w:eastAsia="Times New Roman" w:hAnsi="Times New Roman" w:cs="Times New Roman"/>
          <w:b/>
          <w:color w:val="212529"/>
          <w:sz w:val="36"/>
          <w:szCs w:val="36"/>
          <w:lang w:eastAsia="sk-SK"/>
        </w:rPr>
        <w:fldChar w:fldCharType="end"/>
      </w:r>
    </w:p>
    <w:p w:rsidR="0044170B" w:rsidRPr="0044170B" w:rsidRDefault="0044170B" w:rsidP="0044170B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Okrem antigénov A, B je v červených krvinkách niektorých ľudí prítomný aj systém antigénov, ktorý nazývame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Rh-systém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 Názov pochádza z názvu opice </w:t>
      </w:r>
      <w:proofErr w:type="spellStart"/>
      <w:r w:rsidRPr="0044170B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sk-SK"/>
        </w:rPr>
        <w:t>Macacus</w:t>
      </w:r>
      <w:proofErr w:type="spellEnd"/>
      <w:r w:rsidRPr="0044170B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sk-SK"/>
        </w:rPr>
        <w:t xml:space="preserve"> </w:t>
      </w:r>
      <w:proofErr w:type="spellStart"/>
      <w:r w:rsidRPr="0044170B">
        <w:rPr>
          <w:rFonts w:ascii="Times New Roman" w:eastAsia="Times New Roman" w:hAnsi="Times New Roman" w:cs="Times New Roman"/>
          <w:i/>
          <w:iCs/>
          <w:color w:val="212529"/>
          <w:sz w:val="24"/>
          <w:szCs w:val="24"/>
          <w:lang w:eastAsia="sk-SK"/>
        </w:rPr>
        <w:t>rhesus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u ktorej bol prvýkrát pozorovaný. Ak je tento faktor v červených krvinkách prítomný, hovoríme, že krv je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Rh-pozitívna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(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18"/>
          <w:szCs w:val="18"/>
          <w:vertAlign w:val="superscript"/>
          <w:lang w:eastAsia="sk-SK"/>
        </w:rPr>
        <w:t>+</w:t>
      </w: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), čo je asi u 80-85% populácie. Ak tento faktor nie je v krvi prítomný, hovoríme, že krv je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Rh-negatívna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(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18"/>
          <w:szCs w:val="18"/>
          <w:vertAlign w:val="superscript"/>
          <w:lang w:eastAsia="sk-SK"/>
        </w:rPr>
        <w:t>-</w:t>
      </w: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).</w:t>
      </w:r>
    </w:p>
    <w:p w:rsidR="0044170B" w:rsidRPr="0044170B" w:rsidRDefault="0044170B" w:rsidP="0044170B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Pri transfúzii je nutné rešpektovať aj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Rh-faktor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Pacientovi s krvnou skupinou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Rh-negatív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nemožno podať krv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Rh-pozitívnu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. Telo pacienta nepozná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Rh-faktor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, ten je teda voči jeho organizmu antigénom, telo začne proti nemu vytvárať protilátky, ktoré spôsobia rozklad červených krviniek - </w:t>
      </w:r>
      <w:proofErr w:type="spellStart"/>
      <w:r w:rsidRPr="004417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hemolýzu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. To sa môže stať nebezpečné pri opakovaných transfúziách alebo pri podaní väčšieho množstva krvi.</w:t>
      </w:r>
    </w:p>
    <w:p w:rsidR="0044170B" w:rsidRDefault="0044170B" w:rsidP="0044170B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proofErr w:type="spellStart"/>
      <w:r w:rsidRPr="004417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Hemolytická</w:t>
      </w:r>
      <w:proofErr w:type="spellEnd"/>
      <w:r w:rsidRPr="004417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 xml:space="preserve"> choroba novorodencov</w:t>
      </w: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 (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fetálna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erytroblastóza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) je spôsobená inkompatibilitou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systému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Rh-negatívnej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matky, v ktorej sa vyvíja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Rh-pozitívny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plod. Prvé tehotenstvo zväčša nepredstavuje problém, lebo placenta tvorí bariérou medzi krvou matky a plodu. Počas pôrodu však môže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dôjst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ku kontaktu krvi, následkom čoho sa matka voči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Rh-faktoru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imunizuje.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IgG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protilátky môžu prechádzať placentárnou bariérou a ohroziť dieťa v nasledujúcom tehotenstve. Ľahšia forma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hemolýzy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erytrocytov sa u novorodenca prejavuje tzv. </w:t>
      </w:r>
      <w:r w:rsidRPr="0044170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sk-SK"/>
        </w:rPr>
        <w:t>novorodeneckou žltačkou</w:t>
      </w:r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, ťažší priebeh môže vážne poškodiť vývin plodu. Ako prevencia sa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Rh-negatívnym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matkám v indikovaných prípadoch podávajú vysoké dávky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anti-Rh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protilátok po pôrode, ktoré zničia </w:t>
      </w:r>
      <w:proofErr w:type="spellStart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>Rh-pozitívne</w:t>
      </w:r>
      <w:proofErr w:type="spellEnd"/>
      <w:r w:rsidRPr="0044170B"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  <w:t xml:space="preserve"> erytrocyty plodu ešte skôr, než sa matka stihne aktívne imunizovať.</w:t>
      </w:r>
    </w:p>
    <w:p w:rsidR="0044170B" w:rsidRPr="0044170B" w:rsidRDefault="0044170B" w:rsidP="0044170B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sk-SK"/>
        </w:rPr>
      </w:pPr>
      <w:bookmarkStart w:id="0" w:name="_GoBack"/>
      <w:bookmarkEnd w:id="0"/>
    </w:p>
    <w:p w:rsidR="00B63E87" w:rsidRDefault="0044170B">
      <w:r>
        <w:rPr>
          <w:rFonts w:ascii="Helvetica" w:hAnsi="Helvetica" w:cs="Helvetica"/>
          <w:color w:val="285B2A"/>
          <w:shd w:val="clear" w:color="auto" w:fill="DBEFDC"/>
        </w:rPr>
        <w:t xml:space="preserve">Genetickú podstavu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Rh-faktor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systému tvorí niekoľkých génov a variantov (</w:t>
      </w:r>
      <w:r>
        <w:rPr>
          <w:rStyle w:val="Zvraznenie"/>
          <w:rFonts w:ascii="Helvetica" w:hAnsi="Helvetica" w:cs="Helvetica"/>
          <w:color w:val="285B2A"/>
        </w:rPr>
        <w:t>D/d, C/c, E/e</w:t>
      </w:r>
      <w:r>
        <w:rPr>
          <w:rFonts w:ascii="Helvetica" w:hAnsi="Helvetica" w:cs="Helvetica"/>
          <w:color w:val="285B2A"/>
          <w:shd w:val="clear" w:color="auto" w:fill="DBEFDC"/>
        </w:rPr>
        <w:t>) v silnej väzbe označenej ako </w:t>
      </w:r>
      <w:proofErr w:type="spellStart"/>
      <w:r>
        <w:rPr>
          <w:rStyle w:val="Siln"/>
          <w:rFonts w:ascii="Helvetica" w:hAnsi="Helvetica" w:cs="Helvetica"/>
          <w:color w:val="285B2A"/>
        </w:rPr>
        <w:t>haplotyp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 (napr.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haplotyp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DCe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,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haplotyp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dCE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a pod.). </w:t>
      </w:r>
      <w:r>
        <w:rPr>
          <w:rStyle w:val="Zvraznenie"/>
          <w:rFonts w:ascii="Helvetica" w:hAnsi="Helvetica" w:cs="Helvetica"/>
          <w:color w:val="285B2A"/>
        </w:rPr>
        <w:t>D</w:t>
      </w:r>
      <w:r>
        <w:rPr>
          <w:rFonts w:ascii="Helvetica" w:hAnsi="Helvetica" w:cs="Helvetica"/>
          <w:color w:val="285B2A"/>
          <w:shd w:val="clear" w:color="auto" w:fill="DBEFDC"/>
        </w:rPr>
        <w:t> sa označuje ako prítomnosť antigénu D, </w:t>
      </w:r>
      <w:r>
        <w:rPr>
          <w:rStyle w:val="Zvraznenie"/>
          <w:rFonts w:ascii="Helvetica" w:hAnsi="Helvetica" w:cs="Helvetica"/>
          <w:color w:val="285B2A"/>
        </w:rPr>
        <w:t>d</w:t>
      </w:r>
      <w:r>
        <w:rPr>
          <w:rFonts w:ascii="Helvetica" w:hAnsi="Helvetica" w:cs="Helvetica"/>
          <w:color w:val="285B2A"/>
          <w:shd w:val="clear" w:color="auto" w:fill="DBEFDC"/>
        </w:rPr>
        <w:t> jeho neprítomnosť. V prípade </w:t>
      </w:r>
      <w:r>
        <w:rPr>
          <w:rStyle w:val="Zvraznenie"/>
          <w:rFonts w:ascii="Helvetica" w:hAnsi="Helvetica" w:cs="Helvetica"/>
          <w:color w:val="285B2A"/>
        </w:rPr>
        <w:t>C, c, E, e</w:t>
      </w:r>
      <w:r>
        <w:rPr>
          <w:rFonts w:ascii="Helvetica" w:hAnsi="Helvetica" w:cs="Helvetica"/>
          <w:color w:val="285B2A"/>
          <w:shd w:val="clear" w:color="auto" w:fill="DBEFDC"/>
        </w:rPr>
        <w:t> sa jedná o 4 samostatné antigény. </w:t>
      </w:r>
      <w:r>
        <w:rPr>
          <w:rStyle w:val="Zvraznenie"/>
          <w:rFonts w:ascii="Helvetica" w:hAnsi="Helvetica" w:cs="Helvetica"/>
          <w:color w:val="285B2A"/>
        </w:rPr>
        <w:t>C</w:t>
      </w:r>
      <w:r>
        <w:rPr>
          <w:rFonts w:ascii="Helvetica" w:hAnsi="Helvetica" w:cs="Helvetica"/>
          <w:color w:val="285B2A"/>
          <w:shd w:val="clear" w:color="auto" w:fill="DBEFDC"/>
        </w:rPr>
        <w:t> voči </w:t>
      </w:r>
      <w:r>
        <w:rPr>
          <w:rStyle w:val="Zvraznenie"/>
          <w:rFonts w:ascii="Helvetica" w:hAnsi="Helvetica" w:cs="Helvetica"/>
          <w:color w:val="285B2A"/>
        </w:rPr>
        <w:t>c</w:t>
      </w:r>
      <w:r>
        <w:rPr>
          <w:rFonts w:ascii="Helvetica" w:hAnsi="Helvetica" w:cs="Helvetica"/>
          <w:color w:val="285B2A"/>
          <w:shd w:val="clear" w:color="auto" w:fill="DBEFDC"/>
        </w:rPr>
        <w:t> a </w:t>
      </w:r>
      <w:r>
        <w:rPr>
          <w:rStyle w:val="Zvraznenie"/>
          <w:rFonts w:ascii="Helvetica" w:hAnsi="Helvetica" w:cs="Helvetica"/>
          <w:color w:val="285B2A"/>
        </w:rPr>
        <w:t>E</w:t>
      </w:r>
      <w:r>
        <w:rPr>
          <w:rFonts w:ascii="Helvetica" w:hAnsi="Helvetica" w:cs="Helvetica"/>
          <w:color w:val="285B2A"/>
          <w:shd w:val="clear" w:color="auto" w:fill="DBEFDC"/>
        </w:rPr>
        <w:t> voči </w:t>
      </w:r>
      <w:r>
        <w:rPr>
          <w:rStyle w:val="Zvraznenie"/>
          <w:rFonts w:ascii="Helvetica" w:hAnsi="Helvetica" w:cs="Helvetica"/>
          <w:color w:val="285B2A"/>
        </w:rPr>
        <w:t>e</w:t>
      </w:r>
      <w:r>
        <w:rPr>
          <w:rFonts w:ascii="Helvetica" w:hAnsi="Helvetica" w:cs="Helvetica"/>
          <w:color w:val="285B2A"/>
          <w:shd w:val="clear" w:color="auto" w:fill="DBEFDC"/>
        </w:rPr>
        <w:t xml:space="preserve"> sú vo vzťahu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kodominancie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(tzn. ak je prítomný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heterozygot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> </w:t>
      </w:r>
      <w:proofErr w:type="spellStart"/>
      <w:r>
        <w:rPr>
          <w:rStyle w:val="Zvraznenie"/>
          <w:rFonts w:ascii="Helvetica" w:hAnsi="Helvetica" w:cs="Helvetica"/>
          <w:color w:val="285B2A"/>
        </w:rPr>
        <w:t>Cc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, bunka obsahuje antigén C aj antigén c). Najviac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imunogénny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je antigén D, ktorý fakticky určuje celú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Rh-kompatibilitu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.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Rh-pozitívna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krv je teda taká, ktorá obsahuje antigén D, </w:t>
      </w:r>
      <w:proofErr w:type="spellStart"/>
      <w:r>
        <w:rPr>
          <w:rFonts w:ascii="Helvetica" w:hAnsi="Helvetica" w:cs="Helvetica"/>
          <w:color w:val="285B2A"/>
          <w:shd w:val="clear" w:color="auto" w:fill="DBEFDC"/>
        </w:rPr>
        <w:t>Rh-negatívna</w:t>
      </w:r>
      <w:proofErr w:type="spellEnd"/>
      <w:r>
        <w:rPr>
          <w:rFonts w:ascii="Helvetica" w:hAnsi="Helvetica" w:cs="Helvetica"/>
          <w:color w:val="285B2A"/>
          <w:shd w:val="clear" w:color="auto" w:fill="DBEFDC"/>
        </w:rPr>
        <w:t xml:space="preserve"> krv ho neobsahuje.</w:t>
      </w:r>
    </w:p>
    <w:sectPr w:rsidR="00B63E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F4B"/>
    <w:rsid w:val="0044170B"/>
    <w:rsid w:val="00B63E87"/>
    <w:rsid w:val="00E4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44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4170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4170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4170B"/>
    <w:rPr>
      <w:i/>
      <w:iCs/>
    </w:rPr>
  </w:style>
  <w:style w:type="character" w:styleId="Siln">
    <w:name w:val="Strong"/>
    <w:basedOn w:val="Predvolenpsmoodseku"/>
    <w:uiPriority w:val="22"/>
    <w:qFormat/>
    <w:rsid w:val="004417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4417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44170B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44170B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441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4170B"/>
    <w:rPr>
      <w:i/>
      <w:iCs/>
    </w:rPr>
  </w:style>
  <w:style w:type="character" w:styleId="Siln">
    <w:name w:val="Strong"/>
    <w:basedOn w:val="Predvolenpsmoodseku"/>
    <w:uiPriority w:val="22"/>
    <w:qFormat/>
    <w:rsid w:val="00441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2022-01-27T08:27:00Z</cp:lastPrinted>
  <dcterms:created xsi:type="dcterms:W3CDTF">2022-01-27T08:26:00Z</dcterms:created>
  <dcterms:modified xsi:type="dcterms:W3CDTF">2022-01-27T08:29:00Z</dcterms:modified>
</cp:coreProperties>
</file>