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CEB" w:rsidRDefault="003757F9" w:rsidP="005B5642">
      <w:pPr>
        <w:pStyle w:val="Nadpis1"/>
        <w:numPr>
          <w:ilvl w:val="0"/>
          <w:numId w:val="2"/>
        </w:numPr>
        <w:spacing w:line="360" w:lineRule="auto"/>
      </w:pPr>
      <w:r>
        <w:t>Súčasný  stav skúmania pres</w:t>
      </w:r>
      <w:r w:rsidRPr="003757F9">
        <w:t>nosti paľby</w:t>
      </w:r>
    </w:p>
    <w:p w:rsidR="00EC58FB" w:rsidRDefault="00EC58FB" w:rsidP="005B5642">
      <w:pPr>
        <w:spacing w:line="360" w:lineRule="auto"/>
      </w:pPr>
    </w:p>
    <w:p w:rsidR="008C79CA" w:rsidRDefault="00096BAB" w:rsidP="005B5642">
      <w:pPr>
        <w:spacing w:line="360" w:lineRule="auto"/>
      </w:pPr>
      <w:r>
        <w:rPr>
          <w:sz w:val="23"/>
          <w:szCs w:val="23"/>
        </w:rPr>
        <w:tab/>
      </w:r>
      <w:r w:rsidR="00C62A4A">
        <w:rPr>
          <w:sz w:val="23"/>
          <w:szCs w:val="23"/>
        </w:rPr>
        <w:t xml:space="preserve">Každý z výstrelov je  sprevádzaný určitou vlastnou chybou. </w:t>
      </w:r>
      <w:r w:rsidR="008C79CA">
        <w:t>Sústavu chýb delostreleckej paľby tvorí súhrn n</w:t>
      </w:r>
      <w:r w:rsidR="00BA2D0C">
        <w:t>á</w:t>
      </w:r>
      <w:r w:rsidR="00E30A2D">
        <w:t>h</w:t>
      </w:r>
      <w:r w:rsidR="008C79CA">
        <w:t xml:space="preserve">odných odchýlok bodov dopadu striel od stredu cieľa alebo od  zámerného bodu. </w:t>
      </w:r>
      <w:r w:rsidR="00C62A4A">
        <w:t>V praxi sa namiesto pravdepodobná odchýlka používa pravdepodobná chyba. Táto sústava chyb má normálové rozloženie. Tento súhrn tvoria tieto chyby :</w:t>
      </w:r>
    </w:p>
    <w:p w:rsidR="00C62A4A" w:rsidRDefault="005B5642" w:rsidP="005B5642">
      <w:pPr>
        <w:pStyle w:val="Odsekzoznamu"/>
        <w:numPr>
          <w:ilvl w:val="0"/>
          <w:numId w:val="3"/>
        </w:numPr>
        <w:spacing w:line="360" w:lineRule="auto"/>
      </w:pPr>
      <w:r>
        <w:t>chyba výstrelu</w:t>
      </w:r>
      <w:r w:rsidR="00C62A4A">
        <w:t xml:space="preserve"> dela </w:t>
      </w:r>
    </w:p>
    <w:p w:rsidR="00C62A4A" w:rsidRDefault="00C62A4A" w:rsidP="005B5642">
      <w:pPr>
        <w:pStyle w:val="Odsekzoznamu"/>
        <w:numPr>
          <w:ilvl w:val="0"/>
          <w:numId w:val="3"/>
        </w:numPr>
        <w:spacing w:line="360" w:lineRule="auto"/>
      </w:pPr>
      <w:r>
        <w:t xml:space="preserve">chyba prípravy prvkov </w:t>
      </w:r>
    </w:p>
    <w:p w:rsidR="00C62A4A" w:rsidRDefault="00C62A4A" w:rsidP="005B5642">
      <w:pPr>
        <w:pStyle w:val="Odsekzoznamu"/>
        <w:numPr>
          <w:ilvl w:val="0"/>
          <w:numId w:val="3"/>
        </w:numPr>
        <w:spacing w:line="360" w:lineRule="auto"/>
      </w:pPr>
      <w:r>
        <w:t xml:space="preserve">chyba </w:t>
      </w:r>
      <w:r w:rsidR="00B32576">
        <w:t xml:space="preserve">rozptylu </w:t>
      </w:r>
      <w:r>
        <w:t xml:space="preserve"> </w:t>
      </w:r>
    </w:p>
    <w:p w:rsidR="0093306B" w:rsidRDefault="005B5642" w:rsidP="005B5642">
      <w:pPr>
        <w:pStyle w:val="Nadpis2"/>
        <w:numPr>
          <w:ilvl w:val="1"/>
          <w:numId w:val="2"/>
        </w:numPr>
        <w:spacing w:line="360" w:lineRule="auto"/>
      </w:pPr>
      <w:r>
        <w:t xml:space="preserve">Chyby  výstrelu </w:t>
      </w:r>
      <w:r w:rsidR="00324644" w:rsidRPr="00324644">
        <w:t xml:space="preserve"> dela </w:t>
      </w:r>
    </w:p>
    <w:p w:rsidR="00BA2D0C" w:rsidRDefault="00BA2D0C" w:rsidP="005B5642">
      <w:pPr>
        <w:pStyle w:val="Odsekzoznamu"/>
        <w:spacing w:line="360" w:lineRule="auto"/>
        <w:ind w:left="780"/>
      </w:pPr>
    </w:p>
    <w:p w:rsidR="00BA2D0C" w:rsidRDefault="00BA2D0C" w:rsidP="005B5642">
      <w:pPr>
        <w:pStyle w:val="Odsekzoznamu"/>
        <w:spacing w:line="360" w:lineRule="auto"/>
        <w:ind w:left="142"/>
      </w:pPr>
      <w:r>
        <w:tab/>
        <w:t xml:space="preserve">Náhodná chyba výstrelu </w:t>
      </w:r>
      <w:r w:rsidRPr="00B7088A">
        <w:rPr>
          <w:rFonts w:cs="Times New Roman"/>
        </w:rPr>
        <w:t xml:space="preserve">Δ </w:t>
      </w:r>
      <m:oMath>
        <m:acc>
          <m:accPr>
            <m:chr m:val="⃗"/>
            <m:ctrlPr>
              <w:rPr>
                <w:rFonts w:ascii="Cambria Math" w:hAnsi="Cambria Math" w:cs="Times New Roman"/>
              </w:rPr>
            </m:ctrlPr>
          </m:accPr>
          <m:e>
            <m:r>
              <m:rPr>
                <m:sty m:val="p"/>
              </m:rPr>
              <w:rPr>
                <w:rFonts w:ascii="Cambria Math" w:hAnsi="Cambria Math" w:cs="Times New Roman"/>
              </w:rPr>
              <m:t>v</m:t>
            </m:r>
          </m:e>
        </m:acc>
        <m:r>
          <w:rPr>
            <w:rFonts w:ascii="Cambria Math" w:hAnsi="Cambria Math" w:cs="Times New Roman"/>
          </w:rPr>
          <m:t xml:space="preserve">  </m:t>
        </m:r>
      </m:oMath>
      <w:r>
        <w:t>chyba pri  výstrele z akejkoľvek delostreleckej zbrane v konkrétnych podmienkach na stred cieľa. Táto chyba je skúmaná v smere streľby X a v kolmom smere  na  tento smer  Z, tvoria 2 skupiny náhodných chýb – prípravy prvkov</w:t>
      </w:r>
      <w:r w:rsidR="00B7088A">
        <w:t xml:space="preserve"> </w:t>
      </w:r>
      <m:oMath>
        <m:r>
          <m:rPr>
            <m:sty m:val="p"/>
          </m:rPr>
          <w:rPr>
            <w:rFonts w:ascii="Cambria Math" w:hAnsi="Cambria Math"/>
          </w:rPr>
          <m:t>Δ</m:t>
        </m:r>
        <m:acc>
          <m:accPr>
            <m:chr m:val="⃗"/>
            <m:ctrlPr>
              <w:rPr>
                <w:rFonts w:ascii="Cambria Math" w:hAnsi="Cambria Math"/>
              </w:rPr>
            </m:ctrlPr>
          </m:accPr>
          <m:e>
            <m:r>
              <m:rPr>
                <m:sty m:val="p"/>
              </m:rPr>
              <w:rPr>
                <w:rFonts w:ascii="Cambria Math" w:hAnsi="Cambria Math"/>
              </w:rPr>
              <m:t>p</m:t>
            </m:r>
          </m:e>
        </m:acc>
        <m:r>
          <w:rPr>
            <w:rFonts w:ascii="Cambria Math" w:hAnsi="Cambria Math"/>
          </w:rPr>
          <m:t xml:space="preserve"> </m:t>
        </m:r>
      </m:oMath>
      <w:r>
        <w:t xml:space="preserve"> a</w:t>
      </w:r>
      <w:r w:rsidR="00B7088A">
        <w:t> </w:t>
      </w:r>
      <w:r>
        <w:t>rozptylu</w:t>
      </w:r>
      <w:r w:rsidR="00B7088A">
        <w:t xml:space="preserve"> </w:t>
      </w:r>
      <m:oMath>
        <m:r>
          <w:rPr>
            <w:rFonts w:ascii="Cambria Math" w:hAnsi="Cambria Math"/>
          </w:rPr>
          <m:t>Δ</m:t>
        </m:r>
        <m:acc>
          <m:accPr>
            <m:chr m:val="⃗"/>
            <m:ctrlPr>
              <w:rPr>
                <w:rFonts w:ascii="Cambria Math" w:hAnsi="Cambria Math"/>
                <w:i/>
              </w:rPr>
            </m:ctrlPr>
          </m:accPr>
          <m:e>
            <m:r>
              <w:rPr>
                <w:rFonts w:ascii="Cambria Math" w:hAnsi="Cambria Math"/>
              </w:rPr>
              <m:t>r</m:t>
            </m:r>
          </m:e>
        </m:acc>
      </m:oMath>
      <w:r>
        <w:t>.</w:t>
      </w:r>
      <w:r w:rsidR="00B0716C">
        <w:t xml:space="preserve"> (Tieto jednotlivé chyby sú rozpísané v kapitolách 1.2 a 1.)</w:t>
      </w:r>
      <w:r>
        <w:t xml:space="preserve"> </w:t>
      </w:r>
      <w:r w:rsidR="00B7088A">
        <w:t xml:space="preserve"> Preto platí vzťah :</w:t>
      </w:r>
    </w:p>
    <w:p w:rsidR="00B7088A" w:rsidRDefault="00B7088A" w:rsidP="005B5642">
      <w:pPr>
        <w:pStyle w:val="Odsekzoznamu"/>
        <w:spacing w:line="360" w:lineRule="auto"/>
        <w:ind w:left="780"/>
      </w:pPr>
    </w:p>
    <w:p w:rsidR="00B7088A" w:rsidRDefault="00B7088A" w:rsidP="005B5642">
      <w:pPr>
        <w:pStyle w:val="Odsekzoznamu"/>
        <w:spacing w:line="360" w:lineRule="auto"/>
        <w:ind w:left="780"/>
        <w:jc w:val="center"/>
        <w:rPr>
          <w:rFonts w:eastAsiaTheme="minorEastAsia" w:cs="Times New Roman"/>
        </w:rPr>
      </w:pPr>
      <w:r>
        <w:rPr>
          <w:rFonts w:cs="Times New Roman"/>
        </w:rPr>
        <w:t xml:space="preserve">[1]     </w:t>
      </w:r>
      <w:r w:rsidRPr="00B7088A">
        <w:rPr>
          <w:rFonts w:cs="Times New Roman"/>
        </w:rPr>
        <w:t xml:space="preserve">Δ </w:t>
      </w:r>
      <m:oMath>
        <m:acc>
          <m:accPr>
            <m:chr m:val="⃗"/>
            <m:ctrlPr>
              <w:rPr>
                <w:rFonts w:ascii="Cambria Math" w:hAnsi="Cambria Math" w:cs="Times New Roman"/>
              </w:rPr>
            </m:ctrlPr>
          </m:accPr>
          <m:e>
            <m:r>
              <m:rPr>
                <m:sty m:val="p"/>
              </m:rPr>
              <w:rPr>
                <w:rFonts w:ascii="Cambria Math" w:hAnsi="Cambria Math" w:cs="Times New Roman"/>
              </w:rPr>
              <m:t>v</m:t>
            </m:r>
          </m:e>
        </m:acc>
      </m:oMath>
      <w:r>
        <w:rPr>
          <w:rFonts w:eastAsiaTheme="minorEastAsia" w:cs="Times New Roman"/>
        </w:rPr>
        <w:t xml:space="preserve">  = </w:t>
      </w:r>
      <m:oMath>
        <m:r>
          <m:rPr>
            <m:sty m:val="p"/>
          </m:rPr>
          <w:rPr>
            <w:rFonts w:ascii="Cambria Math" w:hAnsi="Cambria Math"/>
          </w:rPr>
          <m:t>Δ</m:t>
        </m:r>
        <m:acc>
          <m:accPr>
            <m:chr m:val="⃗"/>
            <m:ctrlPr>
              <w:rPr>
                <w:rFonts w:ascii="Cambria Math" w:hAnsi="Cambria Math"/>
              </w:rPr>
            </m:ctrlPr>
          </m:accPr>
          <m:e>
            <m:r>
              <m:rPr>
                <m:sty m:val="p"/>
              </m:rPr>
              <w:rPr>
                <w:rFonts w:ascii="Cambria Math" w:hAnsi="Cambria Math"/>
              </w:rPr>
              <m:t>p</m:t>
            </m:r>
          </m:e>
        </m:acc>
      </m:oMath>
      <w:r>
        <w:rPr>
          <w:rFonts w:eastAsiaTheme="minorEastAsia" w:cs="Times New Roman"/>
        </w:rPr>
        <w:t xml:space="preserve"> + </w:t>
      </w:r>
      <m:oMath>
        <m:r>
          <w:rPr>
            <w:rFonts w:ascii="Cambria Math" w:hAnsi="Cambria Math"/>
          </w:rPr>
          <m:t>Δ</m:t>
        </m:r>
        <m:acc>
          <m:accPr>
            <m:chr m:val="⃗"/>
            <m:ctrlPr>
              <w:rPr>
                <w:rFonts w:ascii="Cambria Math" w:hAnsi="Cambria Math"/>
                <w:i/>
              </w:rPr>
            </m:ctrlPr>
          </m:accPr>
          <m:e>
            <m:r>
              <w:rPr>
                <w:rFonts w:ascii="Cambria Math" w:hAnsi="Cambria Math"/>
              </w:rPr>
              <m:t>r</m:t>
            </m:r>
          </m:e>
        </m:acc>
      </m:oMath>
    </w:p>
    <w:p w:rsidR="00B32576" w:rsidRDefault="00B32576" w:rsidP="005B5642">
      <w:pPr>
        <w:pStyle w:val="Odsekzoznamu"/>
        <w:spacing w:line="360" w:lineRule="auto"/>
        <w:ind w:left="780"/>
        <w:jc w:val="center"/>
        <w:rPr>
          <w:rFonts w:eastAsiaTheme="minorEastAsia" w:cs="Times New Roman"/>
        </w:rPr>
      </w:pPr>
    </w:p>
    <w:p w:rsidR="00B0716C" w:rsidRDefault="00096BAB" w:rsidP="005B5642">
      <w:pPr>
        <w:pStyle w:val="Odsekzoznamu"/>
        <w:spacing w:line="360" w:lineRule="auto"/>
        <w:ind w:left="142"/>
        <w:jc w:val="left"/>
        <w:rPr>
          <w:rFonts w:eastAsiaTheme="minorEastAsia" w:cs="Times New Roman"/>
        </w:rPr>
      </w:pPr>
      <w:r>
        <w:rPr>
          <w:rFonts w:eastAsiaTheme="minorEastAsia" w:cs="Times New Roman"/>
        </w:rPr>
        <w:tab/>
      </w:r>
      <w:r w:rsidR="00B0716C">
        <w:rPr>
          <w:rFonts w:eastAsiaTheme="minorEastAsia" w:cs="Times New Roman"/>
        </w:rPr>
        <w:t xml:space="preserve">Chyba  výstrelu v diaľke je charakterizovaná ako súčet chyby prípravy prvkov v diaľke a chyby rozptylu v diaľke. </w:t>
      </w:r>
      <w:r w:rsidR="00B0716C">
        <w:rPr>
          <w:rFonts w:cs="Times New Roman"/>
        </w:rPr>
        <w:t>[2] A </w:t>
      </w:r>
      <w:r w:rsidR="00B0716C">
        <w:rPr>
          <w:rFonts w:eastAsiaTheme="minorEastAsia" w:cs="Times New Roman"/>
        </w:rPr>
        <w:t>chyba  výstrelu v smere  je definovaná ako súčet chyby prípravy prvkov v smere  a chyby rozptylu v smere.</w:t>
      </w:r>
      <w:r w:rsidR="00B0716C">
        <w:rPr>
          <w:rFonts w:cs="Times New Roman"/>
        </w:rPr>
        <w:t>[3]</w:t>
      </w:r>
    </w:p>
    <w:p w:rsidR="00B32576" w:rsidRDefault="00B32576" w:rsidP="005B5642">
      <w:pPr>
        <w:pStyle w:val="Odsekzoznamu"/>
        <w:spacing w:line="360" w:lineRule="auto"/>
        <w:ind w:left="780"/>
      </w:pPr>
    </w:p>
    <w:p w:rsidR="002E1863" w:rsidRDefault="002E1863" w:rsidP="005B5642">
      <w:pPr>
        <w:pStyle w:val="Odsekzoznamu"/>
        <w:spacing w:line="360" w:lineRule="auto"/>
        <w:ind w:left="780"/>
        <w:jc w:val="center"/>
        <w:rPr>
          <w:rFonts w:cs="Times New Roman"/>
          <w:vertAlign w:val="subscript"/>
        </w:rPr>
      </w:pPr>
      <w:r>
        <w:rPr>
          <w:rFonts w:cs="Times New Roman"/>
        </w:rPr>
        <w:t xml:space="preserve">[2]      </w:t>
      </w:r>
      <m:oMath>
        <m:sSub>
          <m:sSubPr>
            <m:ctrlPr>
              <w:rPr>
                <w:rFonts w:ascii="Cambria Math" w:hAnsi="Cambria Math" w:cs="Times New Roman"/>
                <w:i/>
              </w:rPr>
            </m:ctrlPr>
          </m:sSubPr>
          <m:e>
            <m:r>
              <w:rPr>
                <w:rFonts w:ascii="Cambria Math" w:hAnsi="Cambria Math" w:cs="Times New Roman"/>
              </w:rPr>
              <m:t>x</m:t>
            </m:r>
            <m:r>
              <w:rPr>
                <w:rFonts w:ascii="Cambria Math" w:hAnsi="Cambria Math" w:cs="Times New Roman"/>
                <w:vertAlign w:val="subscript"/>
              </w:rPr>
              <m:t xml:space="preserve"> </m:t>
            </m:r>
          </m:e>
          <m:sub>
            <m:r>
              <w:rPr>
                <w:rFonts w:ascii="Cambria Math" w:hAnsi="Cambria Math" w:cs="Times New Roman"/>
              </w:rPr>
              <m:t>v</m:t>
            </m:r>
          </m:sub>
        </m:sSub>
        <m:r>
          <w:rPr>
            <w:rFonts w:ascii="Cambria Math" w:hAnsi="Cambria Math" w:cs="Times New Roman"/>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p</m:t>
            </m:r>
          </m:sub>
        </m:sSub>
        <m:r>
          <w:rPr>
            <w:rFonts w:ascii="Cambria Math" w:hAnsi="Cambria Math" w:cs="Times New Roman"/>
            <w:vertAlign w:val="subscript"/>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p>
    <w:p w:rsidR="002E1863" w:rsidRPr="002E1863" w:rsidRDefault="002E1863" w:rsidP="005B5642">
      <w:pPr>
        <w:pStyle w:val="Odsekzoznamu"/>
        <w:spacing w:line="360" w:lineRule="auto"/>
        <w:ind w:left="780"/>
        <w:jc w:val="center"/>
        <w:rPr>
          <w:rFonts w:cs="Times New Roman"/>
        </w:rPr>
      </w:pPr>
    </w:p>
    <w:p w:rsidR="002E1863" w:rsidRDefault="002E1863" w:rsidP="005B5642">
      <w:pPr>
        <w:pStyle w:val="Odsekzoznamu"/>
        <w:spacing w:line="360" w:lineRule="auto"/>
        <w:ind w:left="780"/>
        <w:jc w:val="center"/>
        <w:rPr>
          <w:rFonts w:eastAsiaTheme="minorEastAsia" w:cs="Times New Roman"/>
        </w:rPr>
      </w:pPr>
      <w:r>
        <w:rPr>
          <w:rFonts w:cs="Times New Roman"/>
        </w:rPr>
        <w:t>[3]</w:t>
      </w:r>
      <w:r>
        <w:rPr>
          <w:rFonts w:cs="Times New Roman"/>
        </w:rPr>
        <w:tab/>
      </w:r>
      <m:oMath>
        <m:sSub>
          <m:sSubPr>
            <m:ctrlPr>
              <w:rPr>
                <w:rFonts w:ascii="Cambria Math" w:hAnsi="Cambria Math" w:cs="Times New Roman"/>
                <w:i/>
              </w:rPr>
            </m:ctrlPr>
          </m:sSubPr>
          <m:e>
            <m:r>
              <w:rPr>
                <w:rFonts w:ascii="Cambria Math" w:hAnsi="Cambria Math" w:cs="Times New Roman"/>
              </w:rPr>
              <m:t xml:space="preserve">z </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z</m:t>
            </m:r>
          </m:e>
          <m:sub>
            <m:r>
              <w:rPr>
                <w:rFonts w:ascii="Cambria Math" w:hAnsi="Cambria Math" w:cs="Times New Roman"/>
              </w:rPr>
              <m:t>p</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oMath>
    </w:p>
    <w:p w:rsidR="002E1863" w:rsidRDefault="002E1863" w:rsidP="005B5642">
      <w:pPr>
        <w:pStyle w:val="Odsekzoznamu"/>
        <w:spacing w:line="360" w:lineRule="auto"/>
        <w:ind w:left="780"/>
        <w:jc w:val="center"/>
        <w:rPr>
          <w:rFonts w:eastAsiaTheme="minorEastAsia" w:cs="Times New Roman"/>
        </w:rPr>
      </w:pPr>
    </w:p>
    <w:p w:rsidR="002E1863" w:rsidRDefault="002E1863" w:rsidP="005B5642">
      <w:pPr>
        <w:pStyle w:val="Odsekzoznamu"/>
        <w:spacing w:line="360" w:lineRule="auto"/>
        <w:ind w:left="780"/>
        <w:jc w:val="left"/>
        <w:rPr>
          <w:rFonts w:eastAsiaTheme="minorEastAsia" w:cs="Times New Roman"/>
        </w:rPr>
      </w:pPr>
      <w:r>
        <w:rPr>
          <w:rFonts w:eastAsiaTheme="minorEastAsia" w:cs="Times New Roman"/>
        </w:rPr>
        <w:t>Pričom:</w:t>
      </w:r>
    </w:p>
    <w:p w:rsidR="002E1863" w:rsidRDefault="002E1863" w:rsidP="005B5642">
      <w:pPr>
        <w:pStyle w:val="Odsekzoznamu"/>
        <w:numPr>
          <w:ilvl w:val="0"/>
          <w:numId w:val="6"/>
        </w:numPr>
        <w:spacing w:line="360" w:lineRule="auto"/>
        <w:jc w:val="left"/>
        <w:rPr>
          <w:rFonts w:eastAsiaTheme="minorEastAsia" w:cs="Times New Roman"/>
        </w:rPr>
      </w:pPr>
      <w:r>
        <w:rPr>
          <w:rFonts w:eastAsiaTheme="minorEastAsia" w:cs="Times New Roman"/>
        </w:rPr>
        <w:t xml:space="preserve">Chyba v diaľke  je  označovaná ako x </w:t>
      </w:r>
    </w:p>
    <w:p w:rsidR="002E1863" w:rsidRPr="002E1863" w:rsidRDefault="0036541C" w:rsidP="005B5642">
      <w:pPr>
        <w:pStyle w:val="Odsekzoznamu"/>
        <w:spacing w:line="360" w:lineRule="auto"/>
        <w:ind w:left="780"/>
        <w:jc w:val="left"/>
        <w:rPr>
          <w:rFonts w:eastAsiaTheme="minorEastAsia" w:cs="Times New Roman"/>
        </w:rPr>
      </w:pPr>
      <m:oMath>
        <m:sSub>
          <m:sSubPr>
            <m:ctrlPr>
              <w:rPr>
                <w:rFonts w:ascii="Cambria Math" w:hAnsi="Cambria Math" w:cs="Times New Roman"/>
                <w:i/>
              </w:rPr>
            </m:ctrlPr>
          </m:sSubPr>
          <m:e>
            <m:r>
              <w:rPr>
                <w:rFonts w:ascii="Cambria Math" w:hAnsi="Cambria Math" w:cs="Times New Roman"/>
              </w:rPr>
              <m:t>x</m:t>
            </m:r>
            <m:r>
              <w:rPr>
                <w:rFonts w:ascii="Cambria Math" w:hAnsi="Cambria Math" w:cs="Times New Roman"/>
                <w:vertAlign w:val="subscript"/>
              </w:rPr>
              <m:t xml:space="preserve"> </m:t>
            </m:r>
          </m:e>
          <m:sub>
            <m:r>
              <w:rPr>
                <w:rFonts w:ascii="Cambria Math" w:hAnsi="Cambria Math" w:cs="Times New Roman"/>
              </w:rPr>
              <m:t>v</m:t>
            </m:r>
          </m:sub>
        </m:sSub>
        <m:r>
          <w:rPr>
            <w:rFonts w:ascii="Cambria Math" w:hAnsi="Cambria Math" w:cs="Times New Roman"/>
          </w:rPr>
          <m:t xml:space="preserve"> </m:t>
        </m:r>
      </m:oMath>
      <w:r w:rsidR="002E1863">
        <w:rPr>
          <w:rFonts w:eastAsiaTheme="minorEastAsia" w:cs="Times New Roman"/>
        </w:rPr>
        <w:t xml:space="preserve">  je chyba výstrelu v diaľke </w:t>
      </w:r>
    </w:p>
    <w:p w:rsidR="002E1863" w:rsidRPr="002E1863" w:rsidRDefault="0036541C" w:rsidP="005B5642">
      <w:pPr>
        <w:pStyle w:val="Odsekzoznamu"/>
        <w:spacing w:line="360" w:lineRule="auto"/>
        <w:ind w:left="780"/>
        <w:rPr>
          <w:rFonts w:eastAsiaTheme="minorEastAsia" w:cs="Times New Roman"/>
        </w:rPr>
      </w:pPr>
      <m:oMath>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p</m:t>
            </m:r>
          </m:sub>
        </m:sSub>
      </m:oMath>
      <w:r w:rsidR="002E1863">
        <w:rPr>
          <w:rFonts w:eastAsiaTheme="minorEastAsia" w:cs="Times New Roman"/>
          <w:vertAlign w:val="subscript"/>
        </w:rPr>
        <w:t xml:space="preserve">      </w:t>
      </w:r>
      <w:r w:rsidR="002E1863">
        <w:rPr>
          <w:rFonts w:eastAsiaTheme="minorEastAsia" w:cs="Times New Roman"/>
        </w:rPr>
        <w:t xml:space="preserve">je  chyba prípravy prvkov  v diaľke </w:t>
      </w:r>
    </w:p>
    <w:p w:rsidR="002E1863" w:rsidRPr="002E1863" w:rsidRDefault="0036541C" w:rsidP="005B5642">
      <w:pPr>
        <w:pStyle w:val="Odsekzoznamu"/>
        <w:spacing w:line="360" w:lineRule="auto"/>
        <w:ind w:left="780"/>
        <w:rPr>
          <w:rFonts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002E1863">
        <w:rPr>
          <w:rFonts w:eastAsiaTheme="minorEastAsia" w:cs="Times New Roman"/>
        </w:rPr>
        <w:t xml:space="preserve">    je chyba  rozptylu v diaľke </w:t>
      </w:r>
    </w:p>
    <w:p w:rsidR="002E1863" w:rsidRDefault="002E1863" w:rsidP="005B5642">
      <w:pPr>
        <w:pStyle w:val="Odsekzoznamu"/>
        <w:spacing w:line="360" w:lineRule="auto"/>
        <w:ind w:left="780"/>
      </w:pPr>
    </w:p>
    <w:p w:rsidR="002E1863" w:rsidRDefault="002E1863" w:rsidP="005B5642">
      <w:pPr>
        <w:pStyle w:val="Odsekzoznamu"/>
        <w:numPr>
          <w:ilvl w:val="0"/>
          <w:numId w:val="6"/>
        </w:numPr>
        <w:spacing w:line="360" w:lineRule="auto"/>
      </w:pPr>
      <w:r>
        <w:t>Chyba v smere je označovaná ako z</w:t>
      </w:r>
    </w:p>
    <w:p w:rsidR="002E1863" w:rsidRPr="002E1863" w:rsidRDefault="0036541C" w:rsidP="005B5642">
      <w:pPr>
        <w:pStyle w:val="Odsekzoznamu"/>
        <w:spacing w:line="360" w:lineRule="auto"/>
        <w:ind w:left="780"/>
        <w:rPr>
          <w:rFonts w:eastAsiaTheme="minorEastAsia"/>
        </w:rPr>
      </w:pPr>
      <m:oMath>
        <m:sSub>
          <m:sSubPr>
            <m:ctrlPr>
              <w:rPr>
                <w:rFonts w:ascii="Cambria Math" w:hAnsi="Cambria Math" w:cs="Times New Roman"/>
                <w:i/>
              </w:rPr>
            </m:ctrlPr>
          </m:sSubPr>
          <m:e>
            <m:r>
              <w:rPr>
                <w:rFonts w:ascii="Cambria Math" w:hAnsi="Cambria Math" w:cs="Times New Roman"/>
              </w:rPr>
              <m:t xml:space="preserve">z </m:t>
            </m:r>
          </m:e>
          <m:sub>
            <m:r>
              <w:rPr>
                <w:rFonts w:ascii="Cambria Math" w:hAnsi="Cambria Math" w:cs="Times New Roman"/>
              </w:rPr>
              <m:t>v</m:t>
            </m:r>
          </m:sub>
        </m:sSub>
      </m:oMath>
      <w:r w:rsidR="002E1863">
        <w:rPr>
          <w:rFonts w:eastAsiaTheme="minorEastAsia"/>
        </w:rPr>
        <w:t xml:space="preserve">   je  chyba výstrelu v smere </w:t>
      </w:r>
    </w:p>
    <w:p w:rsidR="002E1863" w:rsidRPr="002E1863" w:rsidRDefault="0036541C" w:rsidP="005B5642">
      <w:pPr>
        <w:pStyle w:val="Odsekzoznamu"/>
        <w:spacing w:line="360" w:lineRule="auto"/>
        <w:ind w:left="780"/>
        <w:rPr>
          <w:rFonts w:eastAsiaTheme="minorEastAsia"/>
        </w:rPr>
      </w:pP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p</m:t>
            </m:r>
          </m:sub>
        </m:sSub>
      </m:oMath>
      <w:r w:rsidR="002E1863">
        <w:rPr>
          <w:rFonts w:eastAsiaTheme="minorEastAsia"/>
        </w:rPr>
        <w:t xml:space="preserve">    je  chyba prípravy prvkov v smere </w:t>
      </w:r>
    </w:p>
    <w:p w:rsidR="002E1863" w:rsidRDefault="0036541C" w:rsidP="005B5642">
      <w:pPr>
        <w:pStyle w:val="Odsekzoznamu"/>
        <w:spacing w:line="360" w:lineRule="auto"/>
        <w:ind w:left="780"/>
        <w:rPr>
          <w:rFonts w:eastAsiaTheme="minorEastAsia"/>
        </w:rPr>
      </w:pP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oMath>
      <w:r w:rsidR="002E1863">
        <w:rPr>
          <w:rFonts w:eastAsiaTheme="minorEastAsia"/>
        </w:rPr>
        <w:t xml:space="preserve">    je chyba rozptylu v smere </w:t>
      </w:r>
    </w:p>
    <w:p w:rsidR="0040742E" w:rsidRDefault="0040742E" w:rsidP="005B5642">
      <w:pPr>
        <w:pStyle w:val="Odsekzoznamu"/>
        <w:spacing w:line="360" w:lineRule="auto"/>
        <w:ind w:left="780"/>
      </w:pPr>
    </w:p>
    <w:p w:rsidR="002E1863" w:rsidRDefault="002E1863" w:rsidP="005B5642">
      <w:pPr>
        <w:pStyle w:val="Odsekzoznamu"/>
        <w:spacing w:line="360" w:lineRule="auto"/>
        <w:ind w:left="780"/>
      </w:pPr>
      <w:r>
        <w:t>T</w:t>
      </w:r>
      <w:r w:rsidR="0040742E">
        <w:t>ieto  jednotlivé vzťahy sú  znáz</w:t>
      </w:r>
      <w:r>
        <w:t xml:space="preserve">ornené </w:t>
      </w:r>
      <w:r w:rsidR="0040742E">
        <w:t>na obrázku 1.</w:t>
      </w:r>
    </w:p>
    <w:p w:rsidR="0040742E" w:rsidRDefault="0040742E" w:rsidP="005B5642">
      <w:pPr>
        <w:pStyle w:val="Odsekzoznamu"/>
        <w:spacing w:line="360" w:lineRule="auto"/>
        <w:ind w:left="780"/>
        <w:jc w:val="center"/>
      </w:pPr>
      <w:r>
        <w:rPr>
          <w:noProof/>
          <w:lang w:eastAsia="sk-SK"/>
        </w:rPr>
        <w:drawing>
          <wp:inline distT="0" distB="0" distL="0" distR="0">
            <wp:extent cx="4667901" cy="3534268"/>
            <wp:effectExtent l="0" t="0" r="0" b="952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yby výstrelu.png"/>
                    <pic:cNvPicPr/>
                  </pic:nvPicPr>
                  <pic:blipFill>
                    <a:blip r:embed="rId5">
                      <a:extLst>
                        <a:ext uri="{28A0092B-C50C-407E-A947-70E740481C1C}">
                          <a14:useLocalDpi xmlns:a14="http://schemas.microsoft.com/office/drawing/2010/main" val="0"/>
                        </a:ext>
                      </a:extLst>
                    </a:blip>
                    <a:stretch>
                      <a:fillRect/>
                    </a:stretch>
                  </pic:blipFill>
                  <pic:spPr>
                    <a:xfrm>
                      <a:off x="0" y="0"/>
                      <a:ext cx="4667901" cy="3534268"/>
                    </a:xfrm>
                    <a:prstGeom prst="rect">
                      <a:avLst/>
                    </a:prstGeom>
                  </pic:spPr>
                </pic:pic>
              </a:graphicData>
            </a:graphic>
          </wp:inline>
        </w:drawing>
      </w:r>
    </w:p>
    <w:p w:rsidR="0040742E" w:rsidRPr="0040742E" w:rsidRDefault="0040742E" w:rsidP="005B5642">
      <w:pPr>
        <w:pStyle w:val="Odsekzoznamu"/>
        <w:spacing w:line="360" w:lineRule="auto"/>
        <w:ind w:left="780"/>
        <w:jc w:val="center"/>
      </w:pPr>
      <w:r w:rsidRPr="0040742E">
        <w:t xml:space="preserve">obrázok 1  </w:t>
      </w:r>
      <w:r>
        <w:t>Chyby výstrelu</w:t>
      </w:r>
    </w:p>
    <w:p w:rsidR="0040742E" w:rsidRDefault="0040742E" w:rsidP="005B5642">
      <w:pPr>
        <w:pStyle w:val="Odsekzoznamu"/>
        <w:spacing w:line="360" w:lineRule="auto"/>
        <w:ind w:left="780"/>
      </w:pPr>
    </w:p>
    <w:p w:rsidR="0006674E" w:rsidRDefault="00096BAB" w:rsidP="005B5642">
      <w:pPr>
        <w:pStyle w:val="Odsekzoznamu"/>
        <w:spacing w:line="360" w:lineRule="auto"/>
        <w:ind w:left="0"/>
      </w:pPr>
      <w:r>
        <w:tab/>
      </w:r>
      <w:r w:rsidR="0006674E">
        <w:t xml:space="preserve">Ako  už bolo spomínané, náhodné chyby prípravy prvkov a náhodné chyby rozptylu majú normálové rozloženie. Tieto chyby sú tiež navzájom nezávislé. Hustotu pravdepodobnej náhodnej chyby prípravy prvkov vypočítame pomocou vzorca </w:t>
      </w:r>
      <w:r w:rsidR="0006674E">
        <w:rPr>
          <w:rFonts w:cs="Times New Roman"/>
        </w:rPr>
        <w:t>[4]</w:t>
      </w:r>
      <w:r w:rsidR="0006674E">
        <w:t>:</w:t>
      </w:r>
    </w:p>
    <w:p w:rsidR="0006674E" w:rsidRDefault="0006674E" w:rsidP="005B5642">
      <w:pPr>
        <w:pStyle w:val="Odsekzoznamu"/>
        <w:spacing w:line="360" w:lineRule="auto"/>
        <w:ind w:left="0"/>
      </w:pPr>
    </w:p>
    <w:p w:rsidR="0040742E" w:rsidRDefault="0006674E" w:rsidP="005B5642">
      <w:pPr>
        <w:pStyle w:val="Odsekzoznamu"/>
        <w:spacing w:line="360" w:lineRule="auto"/>
        <w:ind w:left="0"/>
        <w:jc w:val="center"/>
        <w:rPr>
          <w:rFonts w:eastAsiaTheme="minorEastAsia"/>
        </w:rPr>
      </w:pPr>
      <w:r>
        <w:rPr>
          <w:rFonts w:cs="Times New Roman"/>
        </w:rPr>
        <w:t>[4]</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sty m:val="p"/>
                  </m:rPr>
                  <w:rPr>
                    <w:rFonts w:ascii="Cambria Math" w:hAnsi="Cambria Math" w:cs="Times New Roman"/>
                  </w:rPr>
                  <m:t>ρ</m:t>
                </m:r>
              </m:e>
              <m:sup>
                <m:r>
                  <w:rPr>
                    <w:rFonts w:ascii="Cambria Math" w:eastAsiaTheme="minorEastAsia" w:hAnsi="Cambria Math"/>
                  </w:rPr>
                  <m:t>2</m:t>
                </m:r>
              </m:sup>
            </m:sSup>
          </m:num>
          <m:den>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zp</m:t>
                </m:r>
              </m:sub>
            </m:sSub>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hAnsi="Cambria Math" w:cs="Times New Roman"/>
                  </w:rPr>
                  <m:t>ρ</m:t>
                </m:r>
              </m:e>
              <m:sup>
                <m:r>
                  <w:rPr>
                    <w:rFonts w:ascii="Cambria Math" w:eastAsiaTheme="minorEastAsia" w:hAnsi="Cambria Math"/>
                  </w:rPr>
                  <m:t>2</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xp</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p</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zp</m:t>
                        </m:r>
                      </m:sub>
                      <m:sup>
                        <m:r>
                          <w:rPr>
                            <w:rFonts w:ascii="Cambria Math" w:eastAsiaTheme="minorEastAsia" w:hAnsi="Cambria Math"/>
                          </w:rPr>
                          <m:t>2</m:t>
                        </m:r>
                      </m:sup>
                    </m:sSubSup>
                  </m:den>
                </m:f>
              </m:e>
            </m:d>
          </m:e>
        </m:func>
      </m:oMath>
    </w:p>
    <w:p w:rsidR="00096BAB" w:rsidRPr="002E1863" w:rsidRDefault="00096BAB" w:rsidP="005B5642">
      <w:pPr>
        <w:pStyle w:val="Odsekzoznamu"/>
        <w:spacing w:line="360" w:lineRule="auto"/>
        <w:ind w:left="0"/>
        <w:jc w:val="left"/>
      </w:pPr>
    </w:p>
    <w:p w:rsidR="00096BAB" w:rsidRDefault="00096BAB" w:rsidP="005B5642">
      <w:pPr>
        <w:pStyle w:val="Odsekzoznamu"/>
        <w:spacing w:line="360" w:lineRule="auto"/>
        <w:ind w:left="780"/>
      </w:pPr>
      <w:r>
        <w:t xml:space="preserve">Pričom : </w:t>
      </w:r>
    </w:p>
    <w:p w:rsidR="00096BAB" w:rsidRDefault="00096BAB" w:rsidP="005B5642">
      <w:pPr>
        <w:pStyle w:val="Odsekzoznamu"/>
        <w:spacing w:line="360" w:lineRule="auto"/>
        <w:ind w:left="0"/>
      </w:pPr>
      <w:r>
        <w:t>E</w:t>
      </w:r>
      <w:r>
        <w:rPr>
          <w:vertAlign w:val="subscript"/>
        </w:rPr>
        <w:t>xp</w:t>
      </w:r>
      <w:r>
        <w:t xml:space="preserve"> , E</w:t>
      </w:r>
      <w:r>
        <w:rPr>
          <w:vertAlign w:val="subscript"/>
        </w:rPr>
        <w:t xml:space="preserve">zp </w:t>
      </w:r>
      <w:r>
        <w:tab/>
        <w:t xml:space="preserve">je pravdepodobná chyba prípravy prvkov v diaľke a smere, </w:t>
      </w:r>
      <w:r w:rsidR="002A6A3A">
        <w:t xml:space="preserve">ktoré charakterizujú </w:t>
      </w:r>
      <w:r w:rsidR="002A6A3A">
        <w:tab/>
      </w:r>
      <w:r w:rsidR="002A6A3A">
        <w:tab/>
        <w:t>presnosť prípravy prvkov na streľbu</w:t>
      </w:r>
    </w:p>
    <w:p w:rsidR="002A6A3A" w:rsidRDefault="002A6A3A" w:rsidP="005B5642">
      <w:pPr>
        <w:pStyle w:val="Odsekzoznamu"/>
        <w:spacing w:line="360" w:lineRule="auto"/>
        <w:ind w:left="0"/>
      </w:pPr>
      <w:r>
        <w:t>x</w:t>
      </w:r>
      <w:r>
        <w:rPr>
          <w:vertAlign w:val="subscript"/>
        </w:rPr>
        <w:t xml:space="preserve">p </w:t>
      </w:r>
      <w:r>
        <w:t>, z</w:t>
      </w:r>
      <w:r>
        <w:rPr>
          <w:vertAlign w:val="subscript"/>
        </w:rPr>
        <w:t>p</w:t>
      </w:r>
      <w:r>
        <w:rPr>
          <w:vertAlign w:val="superscript"/>
        </w:rPr>
        <w:t xml:space="preserve">  </w:t>
      </w:r>
      <w:r>
        <w:tab/>
      </w:r>
      <w:r>
        <w:tab/>
        <w:t>je náhodná chyba prípravy prvkov v diaľke a v smere</w:t>
      </w:r>
    </w:p>
    <w:p w:rsidR="009811B5" w:rsidRDefault="002A6A3A" w:rsidP="005B5642">
      <w:pPr>
        <w:pStyle w:val="Odsekzoznamu"/>
        <w:spacing w:line="360" w:lineRule="auto"/>
        <w:ind w:left="0"/>
      </w:pPr>
      <w:r>
        <w:lastRenderedPageBreak/>
        <w:tab/>
      </w:r>
    </w:p>
    <w:p w:rsidR="002A6A3A" w:rsidRDefault="009811B5" w:rsidP="005B5642">
      <w:pPr>
        <w:pStyle w:val="Odsekzoznamu"/>
        <w:spacing w:line="360" w:lineRule="auto"/>
        <w:ind w:left="0"/>
      </w:pPr>
      <w:r>
        <w:tab/>
      </w:r>
      <w:r w:rsidR="002A6A3A">
        <w:t xml:space="preserve">Hustota  pravdepodobnosti náhodnej chyby rozptylu je  vyjadrená vzorcom </w:t>
      </w:r>
      <w:r w:rsidR="002A6A3A">
        <w:rPr>
          <w:rFonts w:cs="Times New Roman"/>
        </w:rPr>
        <w:t>[5]</w:t>
      </w:r>
      <w:r w:rsidR="002A6A3A">
        <w:t xml:space="preserve"> :  </w:t>
      </w:r>
    </w:p>
    <w:p w:rsidR="002A6A3A" w:rsidRDefault="002A6A3A" w:rsidP="005B5642">
      <w:pPr>
        <w:pStyle w:val="Odsekzoznamu"/>
        <w:spacing w:line="360" w:lineRule="auto"/>
        <w:ind w:left="0"/>
      </w:pPr>
    </w:p>
    <w:p w:rsidR="002A6A3A" w:rsidRDefault="002A6A3A" w:rsidP="005B5642">
      <w:pPr>
        <w:pStyle w:val="Odsekzoznamu"/>
        <w:spacing w:line="360" w:lineRule="auto"/>
        <w:ind w:left="0"/>
        <w:jc w:val="center"/>
        <w:rPr>
          <w:rFonts w:eastAsiaTheme="minorEastAsia" w:cs="Times New Roman"/>
        </w:rPr>
      </w:pPr>
      <w:r>
        <w:rPr>
          <w:rFonts w:cs="Times New Roman"/>
        </w:rPr>
        <w:t>[5] 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oMath>
      <w:r>
        <w:rPr>
          <w:rFonts w:cs="Times New Roman"/>
        </w:rPr>
        <w:t xml:space="preserve">) = </w:t>
      </w:r>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sty m:val="p"/>
                  </m:rPr>
                  <w:rPr>
                    <w:rFonts w:ascii="Cambria Math" w:hAnsi="Cambria Math" w:cs="Times New Roman"/>
                  </w:rPr>
                  <m:t>ρ</m:t>
                </m:r>
              </m:e>
              <m:sup>
                <m:r>
                  <w:rPr>
                    <w:rFonts w:ascii="Cambria Math" w:eastAsiaTheme="minorEastAsia" w:hAnsi="Cambria Math"/>
                  </w:rPr>
                  <m:t>2</m:t>
                </m:r>
              </m:sup>
            </m:sSup>
          </m:num>
          <m:den>
            <m:r>
              <w:rPr>
                <w:rFonts w:ascii="Cambria Math" w:eastAsiaTheme="minorEastAsia" w:hAnsi="Cambria Math"/>
              </w:rPr>
              <m:t>π.od.oš</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hAnsi="Cambria Math" w:cs="Times New Roman"/>
                  </w:rPr>
                  <m:t>ρ</m:t>
                </m:r>
              </m:e>
              <m:sup>
                <m:r>
                  <w:rPr>
                    <w:rFonts w:ascii="Cambria Math" w:eastAsiaTheme="minorEastAsia" w:hAnsi="Cambria Math"/>
                  </w:rPr>
                  <m:t>2</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od</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r</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oš</m:t>
                        </m:r>
                      </m:e>
                      <m:sup>
                        <m:r>
                          <w:rPr>
                            <w:rFonts w:ascii="Cambria Math" w:eastAsiaTheme="minorEastAsia" w:hAnsi="Cambria Math"/>
                          </w:rPr>
                          <m:t>2</m:t>
                        </m:r>
                      </m:sup>
                    </m:sSup>
                  </m:den>
                </m:f>
              </m:e>
            </m:d>
          </m:e>
        </m:func>
      </m:oMath>
    </w:p>
    <w:p w:rsidR="002A6A3A" w:rsidRDefault="002A6A3A" w:rsidP="005B5642">
      <w:pPr>
        <w:pStyle w:val="Odsekzoznamu"/>
        <w:spacing w:line="360" w:lineRule="auto"/>
        <w:ind w:left="0"/>
        <w:jc w:val="center"/>
        <w:rPr>
          <w:rFonts w:eastAsiaTheme="minorEastAsia" w:cs="Times New Roman"/>
        </w:rPr>
      </w:pPr>
    </w:p>
    <w:p w:rsidR="002A6A3A" w:rsidRDefault="009811B5" w:rsidP="005B5642">
      <w:pPr>
        <w:pStyle w:val="Odsekzoznamu"/>
        <w:spacing w:line="360" w:lineRule="auto"/>
        <w:ind w:left="0"/>
        <w:jc w:val="left"/>
        <w:rPr>
          <w:rFonts w:eastAsiaTheme="minorEastAsia" w:cs="Times New Roman"/>
        </w:rPr>
      </w:pPr>
      <w:r>
        <w:rPr>
          <w:rFonts w:eastAsiaTheme="minorEastAsia" w:cs="Times New Roman"/>
        </w:rPr>
        <w:tab/>
        <w:t>Pričom:</w:t>
      </w:r>
    </w:p>
    <w:p w:rsidR="009811B5" w:rsidRDefault="009811B5" w:rsidP="005B5642">
      <w:pPr>
        <w:pStyle w:val="Odsekzoznamu"/>
        <w:spacing w:line="360" w:lineRule="auto"/>
        <w:ind w:left="0"/>
        <w:jc w:val="left"/>
        <w:rPr>
          <w:rFonts w:eastAsiaTheme="minorEastAsia" w:cs="Times New Roman"/>
        </w:rPr>
      </w:pPr>
      <w:r>
        <w:rPr>
          <w:rFonts w:eastAsiaTheme="minorEastAsia" w:cs="Times New Roman"/>
        </w:rPr>
        <w:t>Od , oš</w:t>
      </w:r>
      <w:r>
        <w:rPr>
          <w:rFonts w:eastAsiaTheme="minorEastAsia" w:cs="Times New Roman"/>
        </w:rPr>
        <w:tab/>
      </w:r>
      <w:r>
        <w:rPr>
          <w:rFonts w:eastAsiaTheme="minorEastAsia" w:cs="Times New Roman"/>
        </w:rPr>
        <w:tab/>
        <w:t>je pravdepodobná chyba rozptylu v diaľke a v smere</w:t>
      </w:r>
    </w:p>
    <w:p w:rsidR="009811B5" w:rsidRPr="009811B5" w:rsidRDefault="009811B5" w:rsidP="005B5642">
      <w:pPr>
        <w:pStyle w:val="Odsekzoznamu"/>
        <w:spacing w:line="360" w:lineRule="auto"/>
        <w:ind w:left="0"/>
        <w:jc w:val="left"/>
        <w:rPr>
          <w:rFonts w:eastAsiaTheme="minorEastAsia" w:cs="Times New Roman"/>
        </w:rPr>
      </w:pPr>
      <w:r>
        <w:rPr>
          <w:rFonts w:eastAsiaTheme="minorEastAsia" w:cs="Times New Roman"/>
        </w:rPr>
        <w:t>x</w:t>
      </w:r>
      <w:r>
        <w:rPr>
          <w:rFonts w:eastAsiaTheme="minorEastAsia" w:cs="Times New Roman"/>
          <w:vertAlign w:val="subscript"/>
        </w:rPr>
        <w:t>r</w:t>
      </w:r>
      <w:r>
        <w:rPr>
          <w:rFonts w:eastAsiaTheme="minorEastAsia" w:cs="Times New Roman"/>
        </w:rPr>
        <w:t xml:space="preserve"> , z</w:t>
      </w:r>
      <w:r>
        <w:rPr>
          <w:rFonts w:eastAsiaTheme="minorEastAsia" w:cs="Times New Roman"/>
          <w:vertAlign w:val="subscript"/>
        </w:rPr>
        <w:t>r</w:t>
      </w:r>
      <w:r>
        <w:rPr>
          <w:rFonts w:eastAsiaTheme="minorEastAsia" w:cs="Times New Roman"/>
        </w:rPr>
        <w:t xml:space="preserve"> </w:t>
      </w:r>
      <w:r>
        <w:rPr>
          <w:rFonts w:eastAsiaTheme="minorEastAsia" w:cs="Times New Roman"/>
        </w:rPr>
        <w:tab/>
      </w:r>
      <w:r>
        <w:rPr>
          <w:rFonts w:eastAsiaTheme="minorEastAsia" w:cs="Times New Roman"/>
        </w:rPr>
        <w:tab/>
        <w:t>je náhodná chyba rozptylu v diaľke a v smere</w:t>
      </w:r>
    </w:p>
    <w:p w:rsidR="002A6A3A" w:rsidRDefault="002A6A3A" w:rsidP="005B5642">
      <w:pPr>
        <w:pStyle w:val="Odsekzoznamu"/>
        <w:spacing w:line="360" w:lineRule="auto"/>
        <w:ind w:left="0"/>
        <w:jc w:val="center"/>
        <w:rPr>
          <w:rFonts w:eastAsiaTheme="minorEastAsia" w:cs="Times New Roman"/>
        </w:rPr>
      </w:pPr>
    </w:p>
    <w:p w:rsidR="002A6A3A" w:rsidRDefault="002A6A3A" w:rsidP="005B5642">
      <w:pPr>
        <w:pStyle w:val="Odsekzoznamu"/>
        <w:spacing w:line="360" w:lineRule="auto"/>
        <w:ind w:left="0"/>
        <w:jc w:val="left"/>
        <w:rPr>
          <w:rFonts w:eastAsiaTheme="minorEastAsia" w:cs="Times New Roman"/>
        </w:rPr>
      </w:pPr>
      <w:r>
        <w:rPr>
          <w:rFonts w:eastAsiaTheme="minorEastAsia" w:cs="Times New Roman"/>
        </w:rPr>
        <w:tab/>
        <w:t xml:space="preserve">Hustota pravdepodobnosti chyby výstrelu </w:t>
      </w:r>
      <w:r w:rsidR="009811B5">
        <w:rPr>
          <w:rFonts w:cs="Times New Roman"/>
        </w:rPr>
        <w:t>[6]</w:t>
      </w:r>
      <w:r w:rsidR="009811B5">
        <w:t xml:space="preserve"> </w:t>
      </w:r>
      <w:r>
        <w:rPr>
          <w:rFonts w:eastAsiaTheme="minorEastAsia" w:cs="Times New Roman"/>
        </w:rPr>
        <w:t xml:space="preserve">sa vypočíta podobným vzorcom a to : </w:t>
      </w:r>
    </w:p>
    <w:p w:rsidR="002A6A3A" w:rsidRPr="002A6A3A" w:rsidRDefault="002A6A3A" w:rsidP="005B5642">
      <w:pPr>
        <w:pStyle w:val="Odsekzoznamu"/>
        <w:spacing w:line="360" w:lineRule="auto"/>
        <w:ind w:left="0"/>
        <w:jc w:val="left"/>
      </w:pPr>
    </w:p>
    <w:p w:rsidR="009811B5" w:rsidRDefault="009811B5" w:rsidP="005B5642">
      <w:pPr>
        <w:pStyle w:val="Odsekzoznamu"/>
        <w:spacing w:line="360" w:lineRule="auto"/>
        <w:ind w:left="0"/>
        <w:jc w:val="center"/>
        <w:rPr>
          <w:rFonts w:eastAsiaTheme="minorEastAsia"/>
        </w:rPr>
      </w:pPr>
      <w:r>
        <w:rPr>
          <w:rFonts w:cs="Times New Roman"/>
        </w:rPr>
        <w:t>[6]</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v</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sty m:val="p"/>
                  </m:rPr>
                  <w:rPr>
                    <w:rFonts w:ascii="Cambria Math" w:hAnsi="Cambria Math" w:cs="Times New Roman"/>
                  </w:rPr>
                  <m:t>ρ</m:t>
                </m:r>
              </m:e>
              <m:sup>
                <m:r>
                  <w:rPr>
                    <w:rFonts w:ascii="Cambria Math" w:eastAsiaTheme="minorEastAsia" w:hAnsi="Cambria Math"/>
                  </w:rPr>
                  <m:t>2</m:t>
                </m:r>
              </m:sup>
            </m:sSup>
          </m:num>
          <m:den>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zv</m:t>
                </m:r>
              </m:sub>
            </m:sSub>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hAnsi="Cambria Math" w:cs="Times New Roman"/>
                  </w:rPr>
                  <m:t>ρ</m:t>
                </m:r>
              </m:e>
              <m:sup>
                <m:r>
                  <w:rPr>
                    <w:rFonts w:ascii="Cambria Math" w:eastAsiaTheme="minorEastAsia" w:hAnsi="Cambria Math"/>
                  </w:rPr>
                  <m:t>2</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v</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xv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v</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zv</m:t>
                        </m:r>
                      </m:sub>
                      <m:sup>
                        <m:r>
                          <w:rPr>
                            <w:rFonts w:ascii="Cambria Math" w:eastAsiaTheme="minorEastAsia" w:hAnsi="Cambria Math"/>
                          </w:rPr>
                          <m:t>2</m:t>
                        </m:r>
                      </m:sup>
                    </m:sSubSup>
                  </m:den>
                </m:f>
              </m:e>
            </m:d>
          </m:e>
        </m:func>
      </m:oMath>
    </w:p>
    <w:p w:rsidR="009811B5" w:rsidRDefault="009811B5" w:rsidP="005B5642">
      <w:pPr>
        <w:pStyle w:val="Odsekzoznamu"/>
        <w:spacing w:line="360" w:lineRule="auto"/>
        <w:ind w:left="0"/>
        <w:jc w:val="center"/>
        <w:rPr>
          <w:rFonts w:eastAsiaTheme="minorEastAsia"/>
        </w:rPr>
      </w:pPr>
    </w:p>
    <w:p w:rsidR="009811B5" w:rsidRDefault="009811B5" w:rsidP="005B5642">
      <w:pPr>
        <w:pStyle w:val="Odsekzoznamu"/>
        <w:spacing w:line="360" w:lineRule="auto"/>
        <w:ind w:left="0"/>
        <w:jc w:val="left"/>
        <w:rPr>
          <w:rFonts w:eastAsiaTheme="minorEastAsia"/>
        </w:rPr>
      </w:pPr>
      <w:r>
        <w:rPr>
          <w:rFonts w:eastAsiaTheme="minorEastAsia"/>
        </w:rPr>
        <w:tab/>
        <w:t>Pričom :</w:t>
      </w:r>
    </w:p>
    <w:p w:rsidR="009811B5" w:rsidRDefault="009811B5" w:rsidP="005B5642">
      <w:pPr>
        <w:pStyle w:val="Odsekzoznamu"/>
        <w:spacing w:line="360" w:lineRule="auto"/>
        <w:ind w:left="0"/>
        <w:jc w:val="left"/>
        <w:rPr>
          <w:rFonts w:eastAsiaTheme="minorEastAsia"/>
        </w:rPr>
      </w:pPr>
      <w:r>
        <w:rPr>
          <w:rFonts w:eastAsiaTheme="minorEastAsia"/>
        </w:rPr>
        <w:t>E</w:t>
      </w:r>
      <w:r>
        <w:rPr>
          <w:rFonts w:eastAsiaTheme="minorEastAsia"/>
          <w:vertAlign w:val="subscript"/>
        </w:rPr>
        <w:t>xv</w:t>
      </w:r>
      <w:r>
        <w:rPr>
          <w:rFonts w:eastAsiaTheme="minorEastAsia"/>
        </w:rPr>
        <w:t xml:space="preserve"> , E</w:t>
      </w:r>
      <w:r>
        <w:rPr>
          <w:rFonts w:eastAsiaTheme="minorEastAsia"/>
          <w:vertAlign w:val="subscript"/>
        </w:rPr>
        <w:t xml:space="preserve">zv </w:t>
      </w:r>
      <w:r>
        <w:rPr>
          <w:rFonts w:eastAsiaTheme="minorEastAsia"/>
        </w:rPr>
        <w:tab/>
        <w:t xml:space="preserve">pravdepodobná chyba výstrelu v diaľke a v smere </w:t>
      </w:r>
    </w:p>
    <w:p w:rsidR="009811B5" w:rsidRDefault="009811B5" w:rsidP="005B5642">
      <w:pPr>
        <w:pStyle w:val="Odsekzoznamu"/>
        <w:spacing w:line="360" w:lineRule="auto"/>
        <w:ind w:left="0"/>
        <w:jc w:val="left"/>
        <w:rPr>
          <w:rFonts w:eastAsiaTheme="minorEastAsia"/>
        </w:rPr>
      </w:pPr>
      <w:r>
        <w:rPr>
          <w:rFonts w:eastAsiaTheme="minorEastAsia"/>
        </w:rPr>
        <w:t>x</w:t>
      </w:r>
      <w:r>
        <w:rPr>
          <w:rFonts w:eastAsiaTheme="minorEastAsia"/>
          <w:vertAlign w:val="subscript"/>
        </w:rPr>
        <w:t>v</w:t>
      </w:r>
      <w:r>
        <w:rPr>
          <w:rFonts w:eastAsiaTheme="minorEastAsia"/>
        </w:rPr>
        <w:t xml:space="preserve"> , z</w:t>
      </w:r>
      <w:r>
        <w:rPr>
          <w:rFonts w:eastAsiaTheme="minorEastAsia"/>
          <w:vertAlign w:val="subscript"/>
        </w:rPr>
        <w:t>v</w:t>
      </w:r>
      <w:r>
        <w:rPr>
          <w:rFonts w:eastAsiaTheme="minorEastAsia"/>
        </w:rPr>
        <w:t xml:space="preserve"> </w:t>
      </w:r>
      <w:r>
        <w:rPr>
          <w:rFonts w:eastAsiaTheme="minorEastAsia"/>
        </w:rPr>
        <w:tab/>
      </w:r>
      <w:r>
        <w:rPr>
          <w:rFonts w:eastAsiaTheme="minorEastAsia"/>
        </w:rPr>
        <w:tab/>
        <w:t>náhodná chyba výstrelu v diaľke a v smere</w:t>
      </w:r>
    </w:p>
    <w:p w:rsidR="009811B5" w:rsidRDefault="009811B5" w:rsidP="005B5642">
      <w:pPr>
        <w:pStyle w:val="Odsekzoznamu"/>
        <w:spacing w:line="360" w:lineRule="auto"/>
        <w:ind w:left="0"/>
        <w:jc w:val="left"/>
        <w:rPr>
          <w:rFonts w:eastAsiaTheme="minorEastAsia"/>
        </w:rPr>
      </w:pPr>
    </w:p>
    <w:p w:rsidR="0086763F" w:rsidRDefault="0086763F" w:rsidP="005B5642">
      <w:pPr>
        <w:pStyle w:val="Odsekzoznamu"/>
        <w:spacing w:line="360" w:lineRule="auto"/>
        <w:ind w:left="0"/>
        <w:jc w:val="left"/>
        <w:rPr>
          <w:rFonts w:eastAsiaTheme="minorEastAsia" w:cs="Times New Roman"/>
        </w:rPr>
      </w:pPr>
      <w:r>
        <w:rPr>
          <w:rFonts w:eastAsiaTheme="minorEastAsia"/>
        </w:rPr>
        <w:tab/>
      </w:r>
      <w:r w:rsidR="00CE0E55">
        <w:rPr>
          <w:rFonts w:eastAsiaTheme="minorEastAsia" w:cs="Times New Roman"/>
        </w:rPr>
        <w:t>Sústavu chýb delostreleckej paľby vedenej jedným výstrelom z dela  charakterizujú tieto veličiny :</w:t>
      </w:r>
    </w:p>
    <w:p w:rsidR="00CE0E55" w:rsidRDefault="00CE0E55" w:rsidP="005B5642">
      <w:pPr>
        <w:pStyle w:val="Odsekzoznamu"/>
        <w:spacing w:line="360" w:lineRule="auto"/>
        <w:ind w:left="0"/>
        <w:jc w:val="left"/>
        <w:rPr>
          <w:rFonts w:eastAsiaTheme="minorEastAsia"/>
        </w:rPr>
      </w:pPr>
    </w:p>
    <w:p w:rsidR="0086763F" w:rsidRDefault="0086763F" w:rsidP="005B5642">
      <w:pPr>
        <w:pStyle w:val="Odsekzoznamu"/>
        <w:numPr>
          <w:ilvl w:val="0"/>
          <w:numId w:val="7"/>
        </w:numPr>
        <w:spacing w:line="360" w:lineRule="auto"/>
        <w:jc w:val="left"/>
        <w:rPr>
          <w:rFonts w:eastAsiaTheme="minorEastAsia"/>
        </w:rPr>
      </w:pPr>
      <w:r>
        <w:rPr>
          <w:rFonts w:eastAsiaTheme="minorEastAsia"/>
        </w:rPr>
        <w:t xml:space="preserve"> Očakávaná hodnota chyby výstrelu </w:t>
      </w:r>
    </w:p>
    <w:p w:rsidR="0086763F" w:rsidRDefault="0086763F" w:rsidP="005B5642">
      <w:pPr>
        <w:pStyle w:val="Odsekzoznamu"/>
        <w:spacing w:line="360" w:lineRule="auto"/>
        <w:ind w:left="780"/>
        <w:jc w:val="left"/>
        <w:rPr>
          <w:rFonts w:eastAsiaTheme="minorEastAsia"/>
        </w:rPr>
      </w:pPr>
      <w:r>
        <w:rPr>
          <w:rFonts w:eastAsiaTheme="minorEastAsia"/>
        </w:rPr>
        <w:tab/>
      </w:r>
    </w:p>
    <w:p w:rsidR="0086763F" w:rsidRDefault="0086763F" w:rsidP="005B5642">
      <w:pPr>
        <w:pStyle w:val="Odsekzoznamu"/>
        <w:spacing w:line="360" w:lineRule="auto"/>
        <w:ind w:left="780"/>
        <w:jc w:val="left"/>
        <w:rPr>
          <w:rFonts w:eastAsiaTheme="minorEastAsia"/>
        </w:rPr>
      </w:pPr>
      <w:r>
        <w:rPr>
          <w:rFonts w:eastAsiaTheme="minorEastAsia"/>
        </w:rPr>
        <w:tab/>
        <w:t>Chyby výstrelu sú systematicky rozložené okolo elementárneho cieľa, na ktorý boli určované prvky pre streľbu. (str.62 citácia). Ak cieľ stanovíme ako začiatok súradnicovej sústavy tak očakávaná hodnota chyby výstrelu je 0 , čo znamená :</w:t>
      </w:r>
    </w:p>
    <w:p w:rsidR="0086763F" w:rsidRDefault="0086763F" w:rsidP="005B5642">
      <w:pPr>
        <w:pStyle w:val="Odsekzoznamu"/>
        <w:spacing w:line="360" w:lineRule="auto"/>
        <w:ind w:left="780"/>
        <w:jc w:val="center"/>
        <w:rPr>
          <w:rFonts w:eastAsiaTheme="minorEastAsia"/>
        </w:rPr>
      </w:pPr>
    </w:p>
    <w:p w:rsidR="0086763F" w:rsidRDefault="0086763F" w:rsidP="005B5642">
      <w:pPr>
        <w:pStyle w:val="Odsekzoznamu"/>
        <w:spacing w:line="360" w:lineRule="auto"/>
        <w:ind w:left="780"/>
        <w:jc w:val="center"/>
        <w:rPr>
          <w:rFonts w:cs="Times New Roman"/>
        </w:rPr>
      </w:pPr>
      <w:r>
        <w:rPr>
          <w:rFonts w:cs="Times New Roman"/>
        </w:rPr>
        <w:t>[7] M(x</w:t>
      </w:r>
      <w:r>
        <w:rPr>
          <w:rFonts w:cs="Times New Roman"/>
          <w:vertAlign w:val="subscript"/>
        </w:rPr>
        <w:t>v</w:t>
      </w:r>
      <w:r>
        <w:rPr>
          <w:rFonts w:cs="Times New Roman"/>
        </w:rPr>
        <w:t>) = M(z</w:t>
      </w:r>
      <w:r>
        <w:rPr>
          <w:rFonts w:cs="Times New Roman"/>
          <w:vertAlign w:val="subscript"/>
        </w:rPr>
        <w:t>v</w:t>
      </w:r>
      <w:r>
        <w:rPr>
          <w:rFonts w:cs="Times New Roman"/>
        </w:rPr>
        <w:t>)= 0</w:t>
      </w:r>
    </w:p>
    <w:p w:rsidR="0086763F" w:rsidRDefault="0086763F" w:rsidP="005B5642">
      <w:pPr>
        <w:pStyle w:val="Odsekzoznamu"/>
        <w:spacing w:line="360" w:lineRule="auto"/>
        <w:ind w:left="780"/>
        <w:jc w:val="center"/>
        <w:rPr>
          <w:rFonts w:cs="Times New Roman"/>
        </w:rPr>
      </w:pPr>
    </w:p>
    <w:p w:rsidR="0086763F" w:rsidRDefault="00CB1A73" w:rsidP="005B5642">
      <w:pPr>
        <w:pStyle w:val="Odsekzoznamu"/>
        <w:numPr>
          <w:ilvl w:val="0"/>
          <w:numId w:val="7"/>
        </w:numPr>
        <w:spacing w:line="360" w:lineRule="auto"/>
        <w:jc w:val="left"/>
        <w:rPr>
          <w:rFonts w:cs="Times New Roman"/>
        </w:rPr>
      </w:pPr>
      <w:r>
        <w:rPr>
          <w:rFonts w:cs="Times New Roman"/>
        </w:rPr>
        <w:t xml:space="preserve">Pravdepodobné chyby výstrelu </w:t>
      </w:r>
    </w:p>
    <w:p w:rsidR="00CB1A73" w:rsidRDefault="00CB1A73" w:rsidP="005B5642">
      <w:pPr>
        <w:spacing w:line="360" w:lineRule="auto"/>
        <w:jc w:val="left"/>
        <w:rPr>
          <w:rFonts w:cs="Times New Roman"/>
        </w:rPr>
      </w:pPr>
      <w:r>
        <w:rPr>
          <w:rFonts w:cs="Times New Roman"/>
        </w:rPr>
        <w:tab/>
      </w:r>
      <w:r>
        <w:rPr>
          <w:rFonts w:cs="Times New Roman"/>
        </w:rPr>
        <w:tab/>
        <w:t xml:space="preserve">Chyby výstrelu v diaľke pri zjednodušenom označení vypočítame ako  odmocninu zo súčtu umocnenej na 2 pravdepodobnú chybu prípravy v diaľke   a umocnenej </w:t>
      </w:r>
      <w:r>
        <w:rPr>
          <w:rFonts w:cs="Times New Roman"/>
        </w:rPr>
        <w:lastRenderedPageBreak/>
        <w:t xml:space="preserve">na druhú pravdepodobnú chybu rozptylu v diaľke . Chybu výstrelu v smere vypočítame  rovnako len hodnoty v diaľke vymeníme  za hodnoty v smere </w:t>
      </w:r>
    </w:p>
    <w:p w:rsidR="00CB1A73" w:rsidRPr="00D90038" w:rsidRDefault="00D90038" w:rsidP="005B5642">
      <w:pPr>
        <w:spacing w:line="360" w:lineRule="auto"/>
        <w:jc w:val="center"/>
        <w:rPr>
          <w:rFonts w:cs="Times New Roman"/>
        </w:rPr>
      </w:pPr>
      <w:r>
        <w:rPr>
          <w:rFonts w:cs="Times New Roman"/>
        </w:rPr>
        <w:t>[8]</w:t>
      </w:r>
      <w:r w:rsidR="00660CD5">
        <w:rPr>
          <w:rFonts w:cs="Times New Roman"/>
        </w:rPr>
        <w:tab/>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Ex</m:t>
            </m:r>
          </m:e>
          <m:sub>
            <m:r>
              <w:rPr>
                <w:rFonts w:ascii="Cambria Math" w:hAnsi="Cambria Math" w:cs="Times New Roman"/>
              </w:rPr>
              <m:t>v</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Ex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od</m:t>
                </m:r>
              </m:e>
              <m:sup>
                <m:r>
                  <w:rPr>
                    <w:rFonts w:ascii="Cambria Math" w:hAnsi="Cambria Math" w:cs="Times New Roman"/>
                  </w:rPr>
                  <m:t>2</m:t>
                </m:r>
              </m:sup>
            </m:sSup>
          </m:e>
        </m:rad>
      </m:oMath>
    </w:p>
    <w:p w:rsidR="00CB1A73" w:rsidRDefault="00D90038" w:rsidP="005B5642">
      <w:pPr>
        <w:spacing w:line="360" w:lineRule="auto"/>
        <w:jc w:val="center"/>
        <w:rPr>
          <w:rFonts w:eastAsiaTheme="minorEastAsia" w:cs="Times New Roman"/>
        </w:rPr>
      </w:pPr>
      <w:r>
        <w:rPr>
          <w:rFonts w:cs="Times New Roman"/>
        </w:rPr>
        <w:t>[9</w:t>
      </w:r>
      <w:r w:rsidR="00C21129">
        <w:rPr>
          <w:rFonts w:cs="Times New Roman"/>
        </w:rPr>
        <w:t xml:space="preserve"> </w:t>
      </w:r>
      <w:r>
        <w:rPr>
          <w:rFonts w:cs="Times New Roman"/>
        </w:rPr>
        <w:t>]</w:t>
      </w:r>
      <w:r w:rsidR="00660CD5">
        <w:rPr>
          <w:rFonts w:cs="Times New Roman"/>
        </w:rPr>
        <w:tab/>
      </w:r>
      <m:oMath>
        <m:sSub>
          <m:sSubPr>
            <m:ctrlPr>
              <w:rPr>
                <w:rFonts w:ascii="Cambria Math" w:hAnsi="Cambria Math" w:cs="Times New Roman"/>
                <w:i/>
              </w:rPr>
            </m:ctrlPr>
          </m:sSubPr>
          <m:e>
            <m:r>
              <w:rPr>
                <w:rFonts w:ascii="Cambria Math" w:hAnsi="Cambria Math" w:cs="Times New Roman"/>
              </w:rPr>
              <m:t>Ez</m:t>
            </m:r>
          </m:e>
          <m:sub>
            <m:r>
              <w:rPr>
                <w:rFonts w:ascii="Cambria Math" w:hAnsi="Cambria Math" w:cs="Times New Roman"/>
              </w:rPr>
              <m:t>v</m:t>
            </m:r>
          </m:sub>
        </m:sSub>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Ez</m:t>
                </m:r>
              </m:e>
              <m:sup>
                <m:r>
                  <w:rPr>
                    <w:rFonts w:ascii="Cambria Math" w:hAnsi="Cambria Math" w:cs="Times New Roman"/>
                  </w:rPr>
                  <m:t xml:space="preserve">2 </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oš</m:t>
                </m:r>
              </m:e>
              <m:sup>
                <m:r>
                  <w:rPr>
                    <w:rFonts w:ascii="Cambria Math" w:hAnsi="Cambria Math" w:cs="Times New Roman"/>
                  </w:rPr>
                  <m:t>2</m:t>
                </m:r>
              </m:sup>
            </m:sSup>
          </m:e>
        </m:rad>
      </m:oMath>
    </w:p>
    <w:p w:rsidR="00D90038" w:rsidRDefault="00D90038" w:rsidP="005B5642">
      <w:pPr>
        <w:pStyle w:val="Odsekzoznamu"/>
        <w:numPr>
          <w:ilvl w:val="0"/>
          <w:numId w:val="7"/>
        </w:numPr>
        <w:spacing w:line="360" w:lineRule="auto"/>
        <w:jc w:val="left"/>
        <w:rPr>
          <w:rFonts w:cs="Times New Roman"/>
        </w:rPr>
      </w:pPr>
      <w:r>
        <w:rPr>
          <w:rFonts w:cs="Times New Roman"/>
        </w:rPr>
        <w:t>Korelačné koeficienty chýb výstrelu</w:t>
      </w:r>
    </w:p>
    <w:p w:rsidR="00D90038" w:rsidRDefault="00D90038" w:rsidP="005B5642">
      <w:pPr>
        <w:pStyle w:val="Odsekzoznamu"/>
        <w:spacing w:line="360" w:lineRule="auto"/>
        <w:ind w:left="780"/>
        <w:jc w:val="left"/>
        <w:rPr>
          <w:rFonts w:cs="Times New Roman"/>
        </w:rPr>
      </w:pPr>
      <w:r>
        <w:rPr>
          <w:rFonts w:cs="Times New Roman"/>
        </w:rPr>
        <w:tab/>
        <w:t>Tak ako už bolo spom</w:t>
      </w:r>
      <w:r w:rsidR="00CE0E55">
        <w:rPr>
          <w:rFonts w:cs="Times New Roman"/>
        </w:rPr>
        <w:t>ínané</w:t>
      </w:r>
      <w:r>
        <w:rPr>
          <w:rFonts w:cs="Times New Roman"/>
        </w:rPr>
        <w:t xml:space="preserve"> chyby výstrelu v diaľke  a v smere sú na sebe nezávislé. To znamená , že pri chybe výstrelu v diaľke  nemusí nastať chyba v smere a opačne.</w:t>
      </w:r>
      <w:r w:rsidR="00660CD5">
        <w:rPr>
          <w:rFonts w:cs="Times New Roman"/>
        </w:rPr>
        <w:t xml:space="preserve">  </w:t>
      </w:r>
      <w:r>
        <w:rPr>
          <w:rFonts w:cs="Times New Roman"/>
        </w:rPr>
        <w:t xml:space="preserve">V teórií </w:t>
      </w:r>
      <w:r w:rsidR="006737F3">
        <w:rPr>
          <w:rFonts w:cs="Times New Roman"/>
        </w:rPr>
        <w:t>s</w:t>
      </w:r>
      <w:r w:rsidR="00660CD5">
        <w:rPr>
          <w:rFonts w:cs="Times New Roman"/>
        </w:rPr>
        <w:t>t</w:t>
      </w:r>
      <w:r w:rsidR="006737F3">
        <w:rPr>
          <w:rFonts w:cs="Times New Roman"/>
        </w:rPr>
        <w:t xml:space="preserve">reľby </w:t>
      </w:r>
      <w:r w:rsidR="00660CD5">
        <w:rPr>
          <w:rFonts w:cs="Times New Roman"/>
        </w:rPr>
        <w:t>je korelačný koeficient rovný vzťahu :</w:t>
      </w:r>
    </w:p>
    <w:p w:rsidR="00660CD5" w:rsidRDefault="00660CD5" w:rsidP="005B5642">
      <w:pPr>
        <w:pStyle w:val="Odsekzoznamu"/>
        <w:spacing w:line="360" w:lineRule="auto"/>
        <w:ind w:left="780"/>
        <w:jc w:val="left"/>
        <w:rPr>
          <w:rFonts w:cs="Times New Roman"/>
        </w:rPr>
      </w:pPr>
    </w:p>
    <w:p w:rsidR="00BA2D0C" w:rsidRDefault="00660CD5" w:rsidP="005B5642">
      <w:pPr>
        <w:pStyle w:val="Odsekzoznamu"/>
        <w:spacing w:line="360" w:lineRule="auto"/>
        <w:ind w:left="780"/>
        <w:jc w:val="center"/>
        <w:rPr>
          <w:rFonts w:eastAsiaTheme="minorEastAsia" w:cs="Times New Roman"/>
        </w:rPr>
      </w:pPr>
      <w:r>
        <w:rPr>
          <w:rFonts w:cs="Times New Roman"/>
        </w:rPr>
        <w:t>[10]</w:t>
      </w:r>
      <w:r>
        <w:rPr>
          <w:rFonts w:cs="Times New Roman"/>
        </w:rPr>
        <w:tab/>
        <w:t>r (x</w:t>
      </w:r>
      <w:r>
        <w:rPr>
          <w:rFonts w:cs="Times New Roman"/>
          <w:vertAlign w:val="subscript"/>
        </w:rPr>
        <w:t>v</w:t>
      </w:r>
      <w:r>
        <w:rPr>
          <w:rFonts w:cs="Times New Roman"/>
        </w:rPr>
        <w:t xml:space="preserve"> , z</w:t>
      </w:r>
      <w:r>
        <w:rPr>
          <w:rFonts w:cs="Times New Roman"/>
          <w:vertAlign w:val="subscript"/>
        </w:rPr>
        <w:t>v</w:t>
      </w:r>
      <w:r>
        <w:rPr>
          <w:rFonts w:cs="Times New Roman"/>
        </w:rPr>
        <w:t>) = 2 . ρ</w:t>
      </w:r>
      <w:r>
        <w:rPr>
          <w:rFonts w:cs="Times New Roman"/>
          <w:vertAlign w:val="superscript"/>
        </w:rPr>
        <w:t>2</w:t>
      </w:r>
      <w:r>
        <w:rPr>
          <w:rFonts w:cs="Times New Roman"/>
        </w:rPr>
        <w:t xml:space="preserve"> . </w:t>
      </w:r>
      <m:oMath>
        <m:f>
          <m:fPr>
            <m:ctrlPr>
              <w:rPr>
                <w:rFonts w:ascii="Cambria Math" w:hAnsi="Cambria Math" w:cs="Times New Roman"/>
                <w:i/>
              </w:rPr>
            </m:ctrlPr>
          </m:fPr>
          <m:num>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v</m:t>
                </m:r>
              </m:sub>
            </m:sSub>
            <m:r>
              <w:rPr>
                <w:rFonts w:ascii="Cambria Math" w:hAnsi="Cambria Math" w:cs="Times New Roman"/>
              </w:rPr>
              <m:t>)</m:t>
            </m:r>
          </m:num>
          <m:den>
            <m:r>
              <w:rPr>
                <w:rFonts w:ascii="Cambria Math" w:hAnsi="Cambria Math" w:cs="Times New Roman"/>
              </w:rPr>
              <m:t xml:space="preserve">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 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v</m:t>
                </m:r>
              </m:sub>
            </m:sSub>
            <m:r>
              <w:rPr>
                <w:rFonts w:ascii="Cambria Math" w:hAnsi="Cambria Math" w:cs="Times New Roman"/>
              </w:rPr>
              <m:t>)</m:t>
            </m:r>
          </m:den>
        </m:f>
      </m:oMath>
      <w:r>
        <w:rPr>
          <w:rFonts w:eastAsiaTheme="minorEastAsia" w:cs="Times New Roman"/>
        </w:rPr>
        <w:t xml:space="preserve">  , keďže </w:t>
      </w:r>
      <m:oMath>
        <m:r>
          <w:rPr>
            <w:rFonts w:ascii="Cambria Math" w:hAnsi="Cambria Math" w:cs="Times New Roman"/>
          </w:rPr>
          <m:t>K</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v</m:t>
                </m:r>
              </m:sub>
            </m:sSub>
          </m:e>
        </m:d>
        <m:r>
          <w:rPr>
            <w:rFonts w:ascii="Cambria Math" w:hAnsi="Cambria Math" w:cs="Times New Roman"/>
          </w:rPr>
          <m:t>=0</m:t>
        </m:r>
      </m:oMath>
      <w:r>
        <w:rPr>
          <w:rFonts w:eastAsiaTheme="minorEastAsia" w:cs="Times New Roman"/>
        </w:rPr>
        <w:t xml:space="preserve">  tak aj r (x</w:t>
      </w:r>
      <w:r>
        <w:rPr>
          <w:rFonts w:eastAsiaTheme="minorEastAsia" w:cs="Times New Roman"/>
          <w:vertAlign w:val="subscript"/>
        </w:rPr>
        <w:t>v</w:t>
      </w:r>
      <w:r>
        <w:rPr>
          <w:rFonts w:eastAsiaTheme="minorEastAsia" w:cs="Times New Roman"/>
        </w:rPr>
        <w:t xml:space="preserve"> , z</w:t>
      </w:r>
      <w:r>
        <w:rPr>
          <w:rFonts w:eastAsiaTheme="minorEastAsia" w:cs="Times New Roman"/>
          <w:vertAlign w:val="subscript"/>
        </w:rPr>
        <w:t>v</w:t>
      </w:r>
      <w:r>
        <w:rPr>
          <w:rFonts w:eastAsiaTheme="minorEastAsia" w:cs="Times New Roman"/>
        </w:rPr>
        <w:t>) = 0</w:t>
      </w:r>
    </w:p>
    <w:p w:rsidR="00CE0E55" w:rsidRPr="00CE0E55" w:rsidRDefault="00CE0E55" w:rsidP="005B5642">
      <w:pPr>
        <w:pStyle w:val="Odsekzoznamu"/>
        <w:spacing w:line="360" w:lineRule="auto"/>
        <w:ind w:left="780"/>
        <w:jc w:val="center"/>
        <w:rPr>
          <w:rFonts w:eastAsiaTheme="minorEastAsia" w:cs="Times New Roman"/>
        </w:rPr>
      </w:pPr>
    </w:p>
    <w:p w:rsidR="00324644" w:rsidRDefault="00324644" w:rsidP="005B5642">
      <w:pPr>
        <w:pStyle w:val="Nadpis2"/>
        <w:numPr>
          <w:ilvl w:val="1"/>
          <w:numId w:val="2"/>
        </w:numPr>
        <w:spacing w:line="360" w:lineRule="auto"/>
      </w:pPr>
      <w:r w:rsidRPr="00324644">
        <w:t>C</w:t>
      </w:r>
      <w:r w:rsidR="00B32576">
        <w:t xml:space="preserve">hyba  rozptylu </w:t>
      </w:r>
      <w:r w:rsidRPr="00324644">
        <w:t xml:space="preserve"> </w:t>
      </w:r>
    </w:p>
    <w:p w:rsidR="00B32576" w:rsidRDefault="00B32576" w:rsidP="005B5642">
      <w:pPr>
        <w:pStyle w:val="Odsekzoznamu"/>
        <w:spacing w:line="360" w:lineRule="auto"/>
        <w:ind w:left="780"/>
      </w:pPr>
    </w:p>
    <w:p w:rsidR="005B5642" w:rsidRDefault="00B32576" w:rsidP="005B5642">
      <w:pPr>
        <w:spacing w:line="360" w:lineRule="auto"/>
      </w:pPr>
      <w:r>
        <w:tab/>
      </w:r>
      <w:r w:rsidR="00B0716C">
        <w:t xml:space="preserve">Náhodná  chyba  rozptylu </w:t>
      </w:r>
      <m:oMath>
        <m:r>
          <w:rPr>
            <w:rFonts w:ascii="Cambria Math" w:hAnsi="Cambria Math"/>
          </w:rPr>
          <m:t>Δ</m:t>
        </m:r>
        <m:acc>
          <m:accPr>
            <m:chr m:val="⃗"/>
            <m:ctrlPr>
              <w:rPr>
                <w:rFonts w:ascii="Cambria Math" w:hAnsi="Cambria Math"/>
                <w:i/>
              </w:rPr>
            </m:ctrlPr>
          </m:accPr>
          <m:e>
            <m:r>
              <w:rPr>
                <w:rFonts w:ascii="Cambria Math" w:hAnsi="Cambria Math"/>
              </w:rPr>
              <m:t>r</m:t>
            </m:r>
          </m:e>
        </m:acc>
      </m:oMath>
      <w:r w:rsidR="00B0716C">
        <w:rPr>
          <w:rFonts w:eastAsiaTheme="minorEastAsia"/>
        </w:rPr>
        <w:t xml:space="preserve">  náhodne  odchyľuje bod  doletu strely R od  stredu rozptylu S , i v diaľke  i v smere. Táto chyba je neopakujúcou , pretože pri každom výstrele sa mení  zmysel a veľkosť. </w:t>
      </w:r>
      <w:r w:rsidR="005B5642">
        <w:t>Príčiny rozptylu sa spravidla rozdeľujú do troch skupín.</w:t>
      </w:r>
    </w:p>
    <w:p w:rsidR="005B5642" w:rsidRDefault="005B5642" w:rsidP="005B5642">
      <w:pPr>
        <w:spacing w:line="360" w:lineRule="auto"/>
      </w:pPr>
      <w:r>
        <w:t xml:space="preserve">     Do prvej skupiny sa zaraďujú príčiny, ktoré majú vplyv na kolísanie začiatočnej rýchlosti jednotlivých striel. Patria k nim najmä drobné odchýlky hmotnosti striel, teploty prachových náplní, ich chemických vlastností, odchýlky v dorážaní striel pri nabíjaní, rôzne vedenie strely v opotrebovanej hlavni a iné.</w:t>
      </w:r>
      <w:r w:rsidR="00C21129">
        <w:t xml:space="preserve"> (str. 69 citacia)</w:t>
      </w:r>
    </w:p>
    <w:p w:rsidR="005B5642" w:rsidRDefault="005B5642" w:rsidP="005B5642">
      <w:pPr>
        <w:spacing w:line="360" w:lineRule="auto"/>
      </w:pPr>
      <w:r>
        <w:t xml:space="preserve">     Do druhej skupiny sa zaraďujú príčiny, ktoré spôsobujú kolísanie uhla výstrelu a odmeru. Zaraďujú sa tu náhodné chyby nastavenia diaľky, libely a strany, spôsobené nepresnosťou mieridiel, rozptylom uhla zdvihu a bočným posunom hlavne pri výstrele.</w:t>
      </w:r>
      <w:r w:rsidR="00C21129">
        <w:t xml:space="preserve"> (str.69 citácia)</w:t>
      </w:r>
    </w:p>
    <w:p w:rsidR="005B5642" w:rsidRDefault="005B5642" w:rsidP="005B5642">
      <w:pPr>
        <w:spacing w:line="360" w:lineRule="auto"/>
      </w:pPr>
      <w:r>
        <w:t xml:space="preserve">     Do tretej skupiny sa zaraďujú príčiny, ktoré spôsobujú kolísanie podmienok letu strely na dráhe po opustení hlavne. Tu sa zaraďujú rôzne dodatočné pôsobenia </w:t>
      </w:r>
      <w:r w:rsidR="00C21129">
        <w:t>plynov na strelu v okamihu, keď</w:t>
      </w:r>
      <w:r>
        <w:t xml:space="preserve"> strela opúšťa hlaveň, rôzne odchýlky od rozmerov a tvaru strely a zapaľovača, rozdiely v polohe ťažiska strely, opracovaní jej povrchu, drobné zmeny v homogénnosti prostredia, v ktorom strela letí a iné.</w:t>
      </w:r>
      <w:r w:rsidR="00C21129">
        <w:t xml:space="preserve"> (str. 69 citácia)</w:t>
      </w:r>
    </w:p>
    <w:p w:rsidR="00B32576" w:rsidRDefault="00B32576" w:rsidP="005B5642">
      <w:pPr>
        <w:spacing w:line="360" w:lineRule="auto"/>
        <w:rPr>
          <w:rFonts w:eastAsiaTheme="minorEastAsia"/>
        </w:rPr>
      </w:pPr>
    </w:p>
    <w:p w:rsidR="00B0716C" w:rsidRPr="00EF1770" w:rsidRDefault="00CE0E55" w:rsidP="005B5642">
      <w:pPr>
        <w:spacing w:line="360" w:lineRule="auto"/>
      </w:pPr>
      <w:r>
        <w:lastRenderedPageBreak/>
        <w:t xml:space="preserve">     Všetky uvedené skupiny náhodných chýb pôsobia spoločne, v náhodnej kombinácii a ich výslednicou je náhodná chyba rozptylu. Číselné hodnoty pravdepodobných chýb rozptylu v diaľke, v smere i výške sa v delostreleckej praxi nazývajú pravdepodobné odchýlky v diaľke, v smere a vo výške a sú pre každý delostrelecký zbraňový komplet uvedené v príslušných tabuľkách streľby.</w:t>
      </w:r>
    </w:p>
    <w:p w:rsidR="00B0716C" w:rsidRDefault="00B0716C" w:rsidP="005B5642">
      <w:pPr>
        <w:pStyle w:val="Nadpis2"/>
        <w:numPr>
          <w:ilvl w:val="1"/>
          <w:numId w:val="2"/>
        </w:numPr>
        <w:spacing w:line="360" w:lineRule="auto"/>
      </w:pPr>
      <w:r w:rsidRPr="00324644">
        <w:t xml:space="preserve">Chyby prípravy prvkov </w:t>
      </w:r>
    </w:p>
    <w:p w:rsidR="00B0716C" w:rsidRDefault="00B0716C" w:rsidP="005B5642">
      <w:pPr>
        <w:pStyle w:val="Odsekzoznamu"/>
        <w:spacing w:line="360" w:lineRule="auto"/>
        <w:ind w:left="780"/>
      </w:pPr>
      <w:r>
        <w:tab/>
      </w:r>
    </w:p>
    <w:p w:rsidR="00B0716C" w:rsidRDefault="00B0716C" w:rsidP="00C21129">
      <w:pPr>
        <w:pStyle w:val="Odsekzoznamu"/>
        <w:spacing w:line="360" w:lineRule="auto"/>
        <w:ind w:left="0"/>
        <w:rPr>
          <w:rFonts w:eastAsiaTheme="minorEastAsia"/>
        </w:rPr>
      </w:pPr>
      <w:r>
        <w:tab/>
        <w:t xml:space="preserve">Náhodná chyba  prípravy prvkov </w:t>
      </w:r>
      <m:oMath>
        <m:r>
          <m:rPr>
            <m:sty m:val="p"/>
          </m:rPr>
          <w:rPr>
            <w:rFonts w:ascii="Cambria Math" w:hAnsi="Cambria Math"/>
          </w:rPr>
          <m:t>Δ</m:t>
        </m:r>
        <m:acc>
          <m:accPr>
            <m:chr m:val="⃗"/>
            <m:ctrlPr>
              <w:rPr>
                <w:rFonts w:ascii="Cambria Math" w:hAnsi="Cambria Math"/>
              </w:rPr>
            </m:ctrlPr>
          </m:accPr>
          <m:e>
            <m:r>
              <m:rPr>
                <m:sty m:val="p"/>
              </m:rPr>
              <w:rPr>
                <w:rFonts w:ascii="Cambria Math" w:hAnsi="Cambria Math"/>
              </w:rPr>
              <m:t>p</m:t>
            </m:r>
          </m:e>
        </m:acc>
      </m:oMath>
      <w:r>
        <w:rPr>
          <w:rFonts w:eastAsiaTheme="minorEastAsia"/>
        </w:rPr>
        <w:t xml:space="preserve"> náhodne  odchyľuje stred rozptylu S , od stredu cieľa S</w:t>
      </w:r>
      <w:r>
        <w:rPr>
          <w:rFonts w:eastAsiaTheme="minorEastAsia"/>
          <w:vertAlign w:val="subscript"/>
        </w:rPr>
        <w:t xml:space="preserve">c </w:t>
      </w:r>
      <w:r>
        <w:rPr>
          <w:rFonts w:eastAsiaTheme="minorEastAsia"/>
        </w:rPr>
        <w:t>v diaľke i smere. Pri skupine za sebou idúcich výstrelov , ktoré boli vystrelené rovnaký</w:t>
      </w:r>
      <w:r w:rsidR="005B5642">
        <w:rPr>
          <w:rFonts w:eastAsiaTheme="minorEastAsia"/>
        </w:rPr>
        <w:t>mi prvkami pri rovnakých podmien</w:t>
      </w:r>
      <w:r>
        <w:rPr>
          <w:rFonts w:eastAsiaTheme="minorEastAsia"/>
        </w:rPr>
        <w:t xml:space="preserve">kach  má náhodná chyba rovnaký zmysel a približnú veľkosť. </w:t>
      </w:r>
    </w:p>
    <w:p w:rsidR="00CA5AD0" w:rsidRDefault="00CA5AD0" w:rsidP="00C21129">
      <w:pPr>
        <w:pStyle w:val="Odsekzoznamu"/>
        <w:spacing w:line="360" w:lineRule="auto"/>
        <w:ind w:left="0"/>
        <w:rPr>
          <w:rFonts w:eastAsiaTheme="minorEastAsia"/>
        </w:rPr>
      </w:pPr>
    </w:p>
    <w:p w:rsidR="00B0716C" w:rsidRDefault="00C21129" w:rsidP="00EF1770">
      <w:pPr>
        <w:pStyle w:val="Odsekzoznamu"/>
        <w:spacing w:line="360" w:lineRule="auto"/>
        <w:ind w:left="0"/>
      </w:pPr>
      <w:r>
        <w:rPr>
          <w:rFonts w:eastAsiaTheme="minorEastAsia"/>
        </w:rPr>
        <w:tab/>
        <w:t xml:space="preserve"> Neoddeliteľnou súčasťou určovania prvkov pre  streľbu úplnou prípravou je výskyt náhodných chýb. Náhodné  chyby topografických prvkov sú dôsledkom náhodných chýb v určovaní súradníc a nadmorských výšok cieľa </w:t>
      </w:r>
      <w:r w:rsidR="00CA5AD0">
        <w:rPr>
          <w:rFonts w:eastAsiaTheme="minorEastAsia"/>
        </w:rPr>
        <w:t>i palebného postavenia, orientácie diela do HS a nepresnosťou použitých metód. (str. 79 citácia)</w:t>
      </w:r>
    </w:p>
    <w:p w:rsidR="00CA5AD0" w:rsidRDefault="00CA5AD0" w:rsidP="005B5642">
      <w:pPr>
        <w:spacing w:line="360" w:lineRule="auto"/>
      </w:pPr>
      <w:r>
        <w:tab/>
        <w:t xml:space="preserve">Hypotézy náhodných chýb prípravy prvkov </w:t>
      </w:r>
    </w:p>
    <w:p w:rsidR="00CA5AD0" w:rsidRDefault="00CA5AD0" w:rsidP="00CA5AD0">
      <w:pPr>
        <w:pStyle w:val="Odsekzoznamu"/>
        <w:numPr>
          <w:ilvl w:val="0"/>
          <w:numId w:val="7"/>
        </w:numPr>
        <w:spacing w:line="360" w:lineRule="auto"/>
      </w:pPr>
      <w:r>
        <w:t>Náhodné chyby prípravy prvkov majú normálne rozloženie s nulovými očakavanými hodnotami</w:t>
      </w:r>
    </w:p>
    <w:p w:rsidR="00CA5AD0" w:rsidRDefault="00CA5AD0" w:rsidP="00CA5AD0">
      <w:pPr>
        <w:pStyle w:val="Odsekzoznamu"/>
        <w:numPr>
          <w:ilvl w:val="0"/>
          <w:numId w:val="7"/>
        </w:numPr>
        <w:spacing w:line="360" w:lineRule="auto"/>
      </w:pPr>
      <w:r>
        <w:t>Náhodné chyby prípravy prvkov v diaľke a v smere sú vzájomne  nezávislé</w:t>
      </w:r>
    </w:p>
    <w:p w:rsidR="00CA5AD0" w:rsidRDefault="00CA5AD0" w:rsidP="00CA5AD0">
      <w:pPr>
        <w:pStyle w:val="Odsekzoznamu"/>
        <w:numPr>
          <w:ilvl w:val="0"/>
          <w:numId w:val="7"/>
        </w:numPr>
        <w:spacing w:line="360" w:lineRule="auto"/>
      </w:pPr>
      <w:r>
        <w:t>Zdroje chýb úplnej prípravy :</w:t>
      </w:r>
    </w:p>
    <w:p w:rsidR="00CA5AD0" w:rsidRPr="00CA5AD0" w:rsidRDefault="00CA5AD0" w:rsidP="00CA5AD0">
      <w:pPr>
        <w:pStyle w:val="Odsekzoznamu"/>
        <w:numPr>
          <w:ilvl w:val="0"/>
          <w:numId w:val="8"/>
        </w:numPr>
        <w:spacing w:line="360" w:lineRule="auto"/>
      </w:pPr>
      <w:r>
        <w:t xml:space="preserve">Chyby v určení polohy cieľa </w:t>
      </w:r>
      <w:r>
        <w:tab/>
      </w:r>
      <w:r>
        <w:tab/>
      </w:r>
      <w:r>
        <w:tab/>
        <w:t>x</w:t>
      </w:r>
      <w:r>
        <w:rPr>
          <w:vertAlign w:val="subscript"/>
        </w:rPr>
        <w:t>c</w:t>
      </w:r>
      <w:r>
        <w:t>, z</w:t>
      </w:r>
      <w:r>
        <w:rPr>
          <w:vertAlign w:val="subscript"/>
        </w:rPr>
        <w:t>c</w:t>
      </w:r>
    </w:p>
    <w:p w:rsidR="00CA5AD0" w:rsidRPr="00CA5AD0" w:rsidRDefault="00CA5AD0" w:rsidP="00CA5AD0">
      <w:pPr>
        <w:pStyle w:val="Odsekzoznamu"/>
        <w:numPr>
          <w:ilvl w:val="0"/>
          <w:numId w:val="8"/>
        </w:numPr>
        <w:spacing w:line="360" w:lineRule="auto"/>
      </w:pPr>
      <w:r>
        <w:t>Chyby pripojenia a zamierenie dela</w:t>
      </w:r>
      <w:r>
        <w:tab/>
      </w:r>
      <w:r>
        <w:tab/>
      </w:r>
      <w:r>
        <w:tab/>
        <w:t>x</w:t>
      </w:r>
      <w:r w:rsidRPr="00836E4D">
        <w:rPr>
          <w:b/>
          <w:sz w:val="18"/>
          <w:szCs w:val="18"/>
          <w:vertAlign w:val="subscript"/>
        </w:rPr>
        <w:t>G</w:t>
      </w:r>
      <w:r>
        <w:t>, z</w:t>
      </w:r>
      <w:r w:rsidRPr="00836E4D">
        <w:rPr>
          <w:b/>
          <w:sz w:val="18"/>
          <w:szCs w:val="18"/>
          <w:vertAlign w:val="subscript"/>
        </w:rPr>
        <w:t>G</w:t>
      </w:r>
      <w:r>
        <w:t xml:space="preserve"> , z</w:t>
      </w:r>
      <w:r w:rsidRPr="00836E4D">
        <w:rPr>
          <w:b/>
          <w:sz w:val="18"/>
          <w:szCs w:val="18"/>
          <w:vertAlign w:val="subscript"/>
        </w:rPr>
        <w:t>OR</w:t>
      </w:r>
    </w:p>
    <w:p w:rsidR="00CA5AD0" w:rsidRPr="00836E4D" w:rsidRDefault="00CA5AD0" w:rsidP="00CA5AD0">
      <w:pPr>
        <w:pStyle w:val="Odsekzoznamu"/>
        <w:numPr>
          <w:ilvl w:val="0"/>
          <w:numId w:val="8"/>
        </w:numPr>
        <w:spacing w:line="360" w:lineRule="auto"/>
      </w:pPr>
      <w:r>
        <w:rPr>
          <w:szCs w:val="24"/>
        </w:rPr>
        <w:t>Chyby mete</w:t>
      </w:r>
      <w:r w:rsidR="00836E4D">
        <w:rPr>
          <w:szCs w:val="24"/>
        </w:rPr>
        <w:t>orologickej prípravy</w:t>
      </w:r>
      <w:r w:rsidR="00836E4D">
        <w:rPr>
          <w:szCs w:val="24"/>
        </w:rPr>
        <w:tab/>
      </w:r>
      <w:r w:rsidR="00836E4D">
        <w:rPr>
          <w:szCs w:val="24"/>
        </w:rPr>
        <w:tab/>
      </w:r>
      <w:r w:rsidR="00836E4D">
        <w:rPr>
          <w:szCs w:val="24"/>
        </w:rPr>
        <w:tab/>
        <w:t>x</w:t>
      </w:r>
      <w:r w:rsidR="00836E4D">
        <w:rPr>
          <w:szCs w:val="24"/>
          <w:vertAlign w:val="subscript"/>
        </w:rPr>
        <w:t xml:space="preserve">p </w:t>
      </w:r>
      <w:r w:rsidR="00836E4D">
        <w:rPr>
          <w:szCs w:val="24"/>
        </w:rPr>
        <w:t>, z</w:t>
      </w:r>
      <w:r w:rsidR="00836E4D">
        <w:rPr>
          <w:szCs w:val="24"/>
          <w:vertAlign w:val="subscript"/>
        </w:rPr>
        <w:t>p</w:t>
      </w:r>
    </w:p>
    <w:p w:rsidR="00836E4D" w:rsidRPr="00836E4D" w:rsidRDefault="00836E4D" w:rsidP="00CA5AD0">
      <w:pPr>
        <w:pStyle w:val="Odsekzoznamu"/>
        <w:numPr>
          <w:ilvl w:val="0"/>
          <w:numId w:val="8"/>
        </w:numPr>
        <w:spacing w:line="360" w:lineRule="auto"/>
      </w:pPr>
      <w:r>
        <w:rPr>
          <w:szCs w:val="24"/>
        </w:rPr>
        <w:t>Chyby balistickej prípravy</w:t>
      </w:r>
      <w:r>
        <w:rPr>
          <w:szCs w:val="24"/>
        </w:rPr>
        <w:tab/>
      </w:r>
      <w:r>
        <w:rPr>
          <w:szCs w:val="24"/>
        </w:rPr>
        <w:tab/>
      </w:r>
      <w:r>
        <w:rPr>
          <w:szCs w:val="24"/>
        </w:rPr>
        <w:tab/>
      </w:r>
      <w:r>
        <w:rPr>
          <w:szCs w:val="24"/>
        </w:rPr>
        <w:tab/>
        <w:t>x</w:t>
      </w:r>
      <w:r w:rsidRPr="00836E4D">
        <w:rPr>
          <w:b/>
          <w:sz w:val="20"/>
          <w:szCs w:val="20"/>
          <w:vertAlign w:val="subscript"/>
        </w:rPr>
        <w:t>B</w:t>
      </w:r>
      <w:r>
        <w:rPr>
          <w:sz w:val="18"/>
          <w:szCs w:val="18"/>
          <w:vertAlign w:val="subscript"/>
        </w:rPr>
        <w:t xml:space="preserve">, </w:t>
      </w:r>
    </w:p>
    <w:p w:rsidR="00836E4D" w:rsidRPr="00836E4D" w:rsidRDefault="00836E4D" w:rsidP="00CA5AD0">
      <w:pPr>
        <w:pStyle w:val="Odsekzoznamu"/>
        <w:numPr>
          <w:ilvl w:val="0"/>
          <w:numId w:val="8"/>
        </w:numPr>
        <w:spacing w:line="360" w:lineRule="auto"/>
      </w:pPr>
      <w:r>
        <w:rPr>
          <w:szCs w:val="24"/>
        </w:rPr>
        <w:t>Chyby technickej prípravy</w:t>
      </w:r>
      <w:r>
        <w:rPr>
          <w:szCs w:val="24"/>
        </w:rPr>
        <w:tab/>
      </w:r>
      <w:r>
        <w:rPr>
          <w:szCs w:val="24"/>
        </w:rPr>
        <w:tab/>
      </w:r>
      <w:r>
        <w:rPr>
          <w:szCs w:val="24"/>
        </w:rPr>
        <w:tab/>
      </w:r>
      <w:r>
        <w:rPr>
          <w:szCs w:val="24"/>
        </w:rPr>
        <w:tab/>
        <w:t>x</w:t>
      </w:r>
      <w:r w:rsidRPr="00836E4D">
        <w:rPr>
          <w:b/>
          <w:sz w:val="18"/>
          <w:szCs w:val="18"/>
          <w:vertAlign w:val="subscript"/>
        </w:rPr>
        <w:t>T</w:t>
      </w:r>
      <w:r>
        <w:rPr>
          <w:sz w:val="18"/>
          <w:szCs w:val="18"/>
        </w:rPr>
        <w:t xml:space="preserve"> ,</w:t>
      </w:r>
      <w:r>
        <w:rPr>
          <w:szCs w:val="24"/>
        </w:rPr>
        <w:t xml:space="preserve"> z</w:t>
      </w:r>
      <w:r>
        <w:rPr>
          <w:b/>
          <w:sz w:val="20"/>
          <w:szCs w:val="20"/>
          <w:vertAlign w:val="subscript"/>
        </w:rPr>
        <w:t>T</w:t>
      </w:r>
    </w:p>
    <w:p w:rsidR="00836E4D" w:rsidRPr="00836E4D" w:rsidRDefault="00836E4D" w:rsidP="00CA5AD0">
      <w:pPr>
        <w:pStyle w:val="Odsekzoznamu"/>
        <w:numPr>
          <w:ilvl w:val="0"/>
          <w:numId w:val="8"/>
        </w:numPr>
        <w:spacing w:line="360" w:lineRule="auto"/>
      </w:pPr>
      <w:r>
        <w:rPr>
          <w:szCs w:val="24"/>
        </w:rPr>
        <w:t>Chyby tabuliek streľby</w:t>
      </w:r>
      <w:r>
        <w:rPr>
          <w:szCs w:val="24"/>
        </w:rPr>
        <w:tab/>
      </w:r>
      <w:r>
        <w:rPr>
          <w:szCs w:val="24"/>
        </w:rPr>
        <w:tab/>
      </w:r>
      <w:r>
        <w:rPr>
          <w:szCs w:val="24"/>
        </w:rPr>
        <w:tab/>
      </w:r>
      <w:r>
        <w:rPr>
          <w:szCs w:val="24"/>
        </w:rPr>
        <w:tab/>
        <w:t>x</w:t>
      </w:r>
      <w:r>
        <w:rPr>
          <w:b/>
          <w:sz w:val="20"/>
          <w:szCs w:val="20"/>
          <w:vertAlign w:val="subscript"/>
        </w:rPr>
        <w:t>TS</w:t>
      </w:r>
      <w:r>
        <w:rPr>
          <w:szCs w:val="24"/>
        </w:rPr>
        <w:t xml:space="preserve"> , z</w:t>
      </w:r>
      <w:r>
        <w:rPr>
          <w:b/>
          <w:sz w:val="20"/>
          <w:szCs w:val="20"/>
          <w:vertAlign w:val="subscript"/>
        </w:rPr>
        <w:t>TS</w:t>
      </w:r>
    </w:p>
    <w:p w:rsidR="00836E4D" w:rsidRDefault="00836E4D" w:rsidP="00836E4D">
      <w:pPr>
        <w:pStyle w:val="Odsekzoznamu"/>
        <w:numPr>
          <w:ilvl w:val="0"/>
          <w:numId w:val="8"/>
        </w:numPr>
        <w:spacing w:line="360" w:lineRule="auto"/>
      </w:pPr>
      <w:r>
        <w:rPr>
          <w:szCs w:val="24"/>
        </w:rPr>
        <w:t>Chyby metódy určovania prvkov streľby</w:t>
      </w:r>
      <w:r>
        <w:rPr>
          <w:szCs w:val="24"/>
        </w:rPr>
        <w:tab/>
      </w:r>
      <w:r>
        <w:rPr>
          <w:szCs w:val="24"/>
        </w:rPr>
        <w:tab/>
        <w:t>x</w:t>
      </w:r>
      <w:r>
        <w:rPr>
          <w:b/>
          <w:sz w:val="20"/>
          <w:szCs w:val="20"/>
          <w:vertAlign w:val="subscript"/>
        </w:rPr>
        <w:t>M</w:t>
      </w:r>
      <w:r>
        <w:rPr>
          <w:szCs w:val="24"/>
        </w:rPr>
        <w:t xml:space="preserve"> , z</w:t>
      </w:r>
      <w:r>
        <w:rPr>
          <w:b/>
          <w:sz w:val="20"/>
          <w:szCs w:val="20"/>
          <w:vertAlign w:val="subscript"/>
        </w:rPr>
        <w:t>M</w:t>
      </w:r>
    </w:p>
    <w:p w:rsidR="00836E4D" w:rsidRDefault="00836E4D" w:rsidP="00836E4D">
      <w:pPr>
        <w:pStyle w:val="Odsekzoznamu"/>
        <w:numPr>
          <w:ilvl w:val="0"/>
          <w:numId w:val="9"/>
        </w:numPr>
        <w:spacing w:line="360" w:lineRule="auto"/>
      </w:pPr>
      <w:r>
        <w:t>Celková náhodná chyba prípravy prvkov je tvorená týmito skupinami :</w:t>
      </w:r>
    </w:p>
    <w:p w:rsidR="003470E8" w:rsidRDefault="00836E4D" w:rsidP="00060807">
      <w:pPr>
        <w:pStyle w:val="Odsekzoznamu"/>
        <w:numPr>
          <w:ilvl w:val="0"/>
          <w:numId w:val="10"/>
        </w:numPr>
        <w:spacing w:line="360" w:lineRule="auto"/>
      </w:pPr>
      <w:r>
        <w:t xml:space="preserve">V diaľke </w:t>
      </w:r>
    </w:p>
    <w:p w:rsidR="00836E4D" w:rsidRDefault="003470E8" w:rsidP="003470E8">
      <w:pPr>
        <w:pStyle w:val="Odsekzoznamu"/>
        <w:spacing w:line="360" w:lineRule="auto"/>
        <w:ind w:left="1440"/>
        <w:jc w:val="center"/>
      </w:pPr>
      <w:r>
        <w:rPr>
          <w:rFonts w:cs="Times New Roman"/>
        </w:rPr>
        <w:t xml:space="preserve">[11] </w:t>
      </w:r>
      <w:r>
        <w:rPr>
          <w:rFonts w:cs="Times New Roman"/>
        </w:rPr>
        <w:tab/>
      </w:r>
      <w:r>
        <w:rPr>
          <w:rFonts w:cs="Times New Roman"/>
        </w:rPr>
        <w:tab/>
      </w:r>
      <w:r w:rsidR="00836E4D">
        <w:t xml:space="preserve"> x= x</w:t>
      </w:r>
      <w:r w:rsidR="00836E4D">
        <w:rPr>
          <w:vertAlign w:val="subscript"/>
        </w:rPr>
        <w:t xml:space="preserve">c </w:t>
      </w:r>
      <w:r w:rsidR="00836E4D">
        <w:t>+ x</w:t>
      </w:r>
      <w:r w:rsidR="00836E4D" w:rsidRPr="00836E4D">
        <w:rPr>
          <w:b/>
          <w:sz w:val="18"/>
          <w:szCs w:val="18"/>
          <w:vertAlign w:val="subscript"/>
        </w:rPr>
        <w:t>G</w:t>
      </w:r>
      <w:r w:rsidR="00836E4D">
        <w:rPr>
          <w:b/>
          <w:sz w:val="18"/>
          <w:szCs w:val="18"/>
        </w:rPr>
        <w:t xml:space="preserve"> </w:t>
      </w:r>
      <w:r w:rsidR="00836E4D">
        <w:rPr>
          <w:szCs w:val="24"/>
        </w:rPr>
        <w:t>+</w:t>
      </w:r>
      <w:r w:rsidR="00836E4D" w:rsidRPr="00836E4D">
        <w:rPr>
          <w:szCs w:val="24"/>
        </w:rPr>
        <w:t xml:space="preserve"> </w:t>
      </w:r>
      <w:r w:rsidR="00836E4D">
        <w:rPr>
          <w:szCs w:val="24"/>
        </w:rPr>
        <w:t>x</w:t>
      </w:r>
      <w:r w:rsidR="00836E4D">
        <w:rPr>
          <w:szCs w:val="24"/>
          <w:vertAlign w:val="subscript"/>
        </w:rPr>
        <w:t xml:space="preserve">p </w:t>
      </w:r>
      <w:r w:rsidR="00836E4D">
        <w:rPr>
          <w:szCs w:val="24"/>
        </w:rPr>
        <w:t>+ x</w:t>
      </w:r>
      <w:r w:rsidR="00836E4D" w:rsidRPr="00836E4D">
        <w:rPr>
          <w:b/>
          <w:sz w:val="20"/>
          <w:szCs w:val="20"/>
          <w:vertAlign w:val="subscript"/>
        </w:rPr>
        <w:t>B</w:t>
      </w:r>
      <w:r w:rsidR="00836E4D">
        <w:rPr>
          <w:szCs w:val="24"/>
        </w:rPr>
        <w:t xml:space="preserve"> + x</w:t>
      </w:r>
      <w:r w:rsidR="00836E4D" w:rsidRPr="00836E4D">
        <w:rPr>
          <w:b/>
          <w:sz w:val="18"/>
          <w:szCs w:val="18"/>
          <w:vertAlign w:val="subscript"/>
        </w:rPr>
        <w:t>T</w:t>
      </w:r>
      <w:r w:rsidR="00836E4D">
        <w:rPr>
          <w:szCs w:val="24"/>
        </w:rPr>
        <w:t xml:space="preserve"> + x</w:t>
      </w:r>
      <w:r w:rsidR="00836E4D">
        <w:rPr>
          <w:b/>
          <w:sz w:val="20"/>
          <w:szCs w:val="20"/>
          <w:vertAlign w:val="subscript"/>
        </w:rPr>
        <w:t>TS</w:t>
      </w:r>
      <w:r w:rsidR="00060807">
        <w:rPr>
          <w:szCs w:val="24"/>
        </w:rPr>
        <w:t xml:space="preserve"> + x</w:t>
      </w:r>
      <w:r w:rsidR="00060807">
        <w:rPr>
          <w:b/>
          <w:sz w:val="20"/>
          <w:szCs w:val="20"/>
          <w:vertAlign w:val="subscript"/>
        </w:rPr>
        <w:t>M</w:t>
      </w:r>
    </w:p>
    <w:p w:rsidR="003470E8" w:rsidRDefault="00836E4D" w:rsidP="004F7F7D">
      <w:pPr>
        <w:pStyle w:val="Odsekzoznamu"/>
        <w:numPr>
          <w:ilvl w:val="0"/>
          <w:numId w:val="8"/>
        </w:numPr>
        <w:spacing w:line="360" w:lineRule="auto"/>
        <w:ind w:left="1418" w:hanging="284"/>
      </w:pPr>
      <w:r>
        <w:t xml:space="preserve">V smere  </w:t>
      </w:r>
    </w:p>
    <w:p w:rsidR="004F7F7D" w:rsidRDefault="003470E8" w:rsidP="003470E8">
      <w:pPr>
        <w:pStyle w:val="Odsekzoznamu"/>
        <w:spacing w:line="360" w:lineRule="auto"/>
        <w:ind w:left="1418"/>
        <w:jc w:val="center"/>
      </w:pPr>
      <w:r>
        <w:rPr>
          <w:rFonts w:cs="Times New Roman"/>
        </w:rPr>
        <w:lastRenderedPageBreak/>
        <w:t>[12]</w:t>
      </w:r>
      <w:r>
        <w:rPr>
          <w:rFonts w:cs="Times New Roman"/>
        </w:rPr>
        <w:tab/>
      </w:r>
      <w:r>
        <w:rPr>
          <w:rFonts w:cs="Times New Roman"/>
        </w:rPr>
        <w:tab/>
      </w:r>
      <w:r w:rsidR="00836E4D">
        <w:t xml:space="preserve"> z= </w:t>
      </w:r>
      <w:r w:rsidR="00060807">
        <w:t>z</w:t>
      </w:r>
      <w:r w:rsidR="00060807">
        <w:rPr>
          <w:vertAlign w:val="subscript"/>
        </w:rPr>
        <w:t>c</w:t>
      </w:r>
      <w:r w:rsidR="00060807">
        <w:t xml:space="preserve"> + z</w:t>
      </w:r>
      <w:r w:rsidR="00060807" w:rsidRPr="00836E4D">
        <w:rPr>
          <w:b/>
          <w:sz w:val="18"/>
          <w:szCs w:val="18"/>
          <w:vertAlign w:val="subscript"/>
        </w:rPr>
        <w:t>G</w:t>
      </w:r>
      <w:r w:rsidR="00060807">
        <w:t xml:space="preserve"> + z</w:t>
      </w:r>
      <w:r w:rsidR="00060807" w:rsidRPr="00836E4D">
        <w:rPr>
          <w:b/>
          <w:sz w:val="18"/>
          <w:szCs w:val="18"/>
          <w:vertAlign w:val="subscript"/>
        </w:rPr>
        <w:t>OR</w:t>
      </w:r>
      <w:r w:rsidR="00060807">
        <w:rPr>
          <w:szCs w:val="24"/>
        </w:rPr>
        <w:t xml:space="preserve"> + z</w:t>
      </w:r>
      <w:r w:rsidR="00060807">
        <w:rPr>
          <w:szCs w:val="24"/>
          <w:vertAlign w:val="subscript"/>
        </w:rPr>
        <w:t>p</w:t>
      </w:r>
      <w:r w:rsidR="00060807">
        <w:rPr>
          <w:szCs w:val="24"/>
        </w:rPr>
        <w:t xml:space="preserve"> + z</w:t>
      </w:r>
      <w:r w:rsidR="00060807">
        <w:rPr>
          <w:b/>
          <w:sz w:val="20"/>
          <w:szCs w:val="20"/>
          <w:vertAlign w:val="subscript"/>
        </w:rPr>
        <w:t>T</w:t>
      </w:r>
      <w:r w:rsidR="00060807">
        <w:t xml:space="preserve"> + </w:t>
      </w:r>
      <w:r w:rsidR="00060807">
        <w:rPr>
          <w:szCs w:val="24"/>
        </w:rPr>
        <w:t>z</w:t>
      </w:r>
      <w:r w:rsidR="00060807">
        <w:rPr>
          <w:b/>
          <w:sz w:val="20"/>
          <w:szCs w:val="20"/>
          <w:vertAlign w:val="subscript"/>
        </w:rPr>
        <w:t>TS</w:t>
      </w:r>
      <w:r w:rsidR="00060807">
        <w:t xml:space="preserve"> +  </w:t>
      </w:r>
      <w:r w:rsidR="00060807">
        <w:rPr>
          <w:szCs w:val="24"/>
        </w:rPr>
        <w:t>z</w:t>
      </w:r>
      <w:r w:rsidR="00060807">
        <w:rPr>
          <w:b/>
          <w:sz w:val="20"/>
          <w:szCs w:val="20"/>
          <w:vertAlign w:val="subscript"/>
        </w:rPr>
        <w:t>M</w:t>
      </w:r>
    </w:p>
    <w:p w:rsidR="004F7F7D" w:rsidRDefault="004F7F7D" w:rsidP="003470E8">
      <w:pPr>
        <w:pStyle w:val="Odsekzoznamu"/>
        <w:spacing w:line="360" w:lineRule="auto"/>
        <w:ind w:left="0"/>
        <w:jc w:val="center"/>
      </w:pPr>
    </w:p>
    <w:p w:rsidR="004F7F7D" w:rsidRDefault="004F7F7D" w:rsidP="00EF1770">
      <w:pPr>
        <w:pStyle w:val="Odsekzoznamu"/>
        <w:spacing w:line="360" w:lineRule="auto"/>
        <w:ind w:left="0"/>
      </w:pPr>
      <w:r>
        <w:t xml:space="preserve">Opakujúce sa chyby prípravy prvkov sú charakterizované týmito číselnými charakteristikami : </w:t>
      </w:r>
    </w:p>
    <w:p w:rsidR="004F7F7D" w:rsidRDefault="004F7F7D" w:rsidP="00EF1770">
      <w:pPr>
        <w:pStyle w:val="Odsekzoznamu"/>
        <w:numPr>
          <w:ilvl w:val="0"/>
          <w:numId w:val="9"/>
        </w:numPr>
        <w:spacing w:line="360" w:lineRule="auto"/>
      </w:pPr>
      <w:r>
        <w:t>Očakávaná hodnota chyby prípravy prvkov – zámerný bod je  totožný so stredom cieľa, preto očakávaná ho</w:t>
      </w:r>
      <w:r w:rsidR="00F142F2">
        <w:t>dnota chyby prípravy prvkov je M(x</w:t>
      </w:r>
      <w:r w:rsidR="00F142F2">
        <w:rPr>
          <w:vertAlign w:val="subscript"/>
        </w:rPr>
        <w:t>p</w:t>
      </w:r>
      <w:r w:rsidR="00F142F2">
        <w:t>) = M(z</w:t>
      </w:r>
      <w:r w:rsidR="00F142F2">
        <w:rPr>
          <w:vertAlign w:val="subscript"/>
        </w:rPr>
        <w:t>p</w:t>
      </w:r>
      <w:r w:rsidR="00F142F2">
        <w:t>) = 0</w:t>
      </w:r>
    </w:p>
    <w:p w:rsidR="004F7F7D" w:rsidRDefault="004F7F7D" w:rsidP="00EF1770">
      <w:pPr>
        <w:pStyle w:val="Odsekzoznamu"/>
        <w:numPr>
          <w:ilvl w:val="0"/>
          <w:numId w:val="9"/>
        </w:numPr>
        <w:spacing w:line="360" w:lineRule="auto"/>
      </w:pPr>
      <w:r>
        <w:t xml:space="preserve">Korelačné koeficienty prípravy prvkov – keďže </w:t>
      </w:r>
      <w:r w:rsidR="00F142F2">
        <w:t>chyby prípravy prvkov v diaľke a v smere  sú navzájom nezávisle  tak potom korelačné koeficienty prípravy prvkov sú rovné 0 ; r(x</w:t>
      </w:r>
      <w:r w:rsidR="00F142F2">
        <w:rPr>
          <w:vertAlign w:val="subscript"/>
        </w:rPr>
        <w:t>p</w:t>
      </w:r>
      <w:r w:rsidR="00F142F2">
        <w:t>) =  r (z</w:t>
      </w:r>
      <w:r w:rsidR="00F142F2">
        <w:rPr>
          <w:vertAlign w:val="subscript"/>
        </w:rPr>
        <w:t>p</w:t>
      </w:r>
      <w:r w:rsidR="00F142F2">
        <w:t>) = 0</w:t>
      </w:r>
    </w:p>
    <w:p w:rsidR="00F142F2" w:rsidRDefault="00F142F2" w:rsidP="00EF1770">
      <w:pPr>
        <w:pStyle w:val="Odsekzoznamu"/>
        <w:numPr>
          <w:ilvl w:val="0"/>
          <w:numId w:val="9"/>
        </w:numPr>
        <w:spacing w:line="360" w:lineRule="auto"/>
      </w:pPr>
      <w:r>
        <w:t xml:space="preserve">Pravdepodobné chyby prípravy prvkov – sú tvorené </w:t>
      </w:r>
      <w:r w:rsidR="006D7BD9">
        <w:t xml:space="preserve">čiastkovými </w:t>
      </w:r>
      <w:r>
        <w:t xml:space="preserve">náhodnými chybami úplnej prípravy </w:t>
      </w:r>
    </w:p>
    <w:p w:rsidR="003470E8" w:rsidRDefault="00F142F2" w:rsidP="00EF1770">
      <w:pPr>
        <w:pStyle w:val="Odsekzoznamu"/>
        <w:numPr>
          <w:ilvl w:val="0"/>
          <w:numId w:val="8"/>
        </w:numPr>
        <w:spacing w:line="360" w:lineRule="auto"/>
      </w:pPr>
      <w:r>
        <w:t>V diaľke</w:t>
      </w:r>
      <w:r>
        <w:tab/>
      </w:r>
    </w:p>
    <w:p w:rsidR="00F142F2" w:rsidRPr="00F142F2" w:rsidRDefault="003470E8" w:rsidP="003470E8">
      <w:pPr>
        <w:pStyle w:val="Odsekzoznamu"/>
        <w:spacing w:line="360" w:lineRule="auto"/>
        <w:ind w:left="1500"/>
        <w:jc w:val="center"/>
      </w:pPr>
      <w:r>
        <w:rPr>
          <w:rFonts w:cs="Times New Roman"/>
        </w:rPr>
        <w:t>[13]</w:t>
      </w:r>
      <w:r>
        <w:rPr>
          <w:rFonts w:cs="Times New Roman"/>
        </w:rPr>
        <w:tab/>
      </w:r>
      <w:r>
        <w:rPr>
          <w:rFonts w:cs="Times New Roman"/>
        </w:rPr>
        <w:tab/>
      </w:r>
      <w:r w:rsidR="00F142F2">
        <w:t xml:space="preserve">Ex =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Ex</m:t>
                </m:r>
              </m:e>
              <m:sub>
                <m:r>
                  <w:rPr>
                    <w:rFonts w:ascii="Cambria Math" w:hAnsi="Cambria Math"/>
                  </w:rPr>
                  <m:t>C</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Ex</m:t>
                </m:r>
              </m:e>
              <m:sub>
                <m:r>
                  <w:rPr>
                    <w:rFonts w:ascii="Cambria Math" w:hAnsi="Cambria Math"/>
                  </w:rPr>
                  <m:t>G</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Ex</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Ex</m:t>
                </m:r>
              </m:e>
              <m:sub>
                <m:r>
                  <w:rPr>
                    <w:rFonts w:ascii="Cambria Math" w:hAnsi="Cambria Math"/>
                  </w:rPr>
                  <m:t>B</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Ex</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Ex</m:t>
                </m:r>
              </m:e>
              <m:sub>
                <m:r>
                  <w:rPr>
                    <w:rFonts w:ascii="Cambria Math" w:hAnsi="Cambria Math"/>
                  </w:rPr>
                  <m:t>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Ex</m:t>
                </m:r>
              </m:e>
              <m:sub>
                <m:r>
                  <w:rPr>
                    <w:rFonts w:ascii="Cambria Math" w:hAnsi="Cambria Math"/>
                  </w:rPr>
                  <m:t>M</m:t>
                </m:r>
              </m:sub>
              <m:sup>
                <m:r>
                  <w:rPr>
                    <w:rFonts w:ascii="Cambria Math" w:hAnsi="Cambria Math"/>
                  </w:rPr>
                  <m:t>2</m:t>
                </m:r>
              </m:sup>
            </m:sSubSup>
          </m:e>
        </m:rad>
      </m:oMath>
    </w:p>
    <w:p w:rsidR="003470E8" w:rsidRDefault="00F142F2" w:rsidP="00EF1770">
      <w:pPr>
        <w:pStyle w:val="Odsekzoznamu"/>
        <w:numPr>
          <w:ilvl w:val="0"/>
          <w:numId w:val="8"/>
        </w:numPr>
        <w:spacing w:line="360" w:lineRule="auto"/>
      </w:pPr>
      <w:r>
        <w:t>V smere</w:t>
      </w:r>
      <w:r>
        <w:tab/>
      </w:r>
    </w:p>
    <w:p w:rsidR="00F142F2" w:rsidRDefault="003470E8" w:rsidP="003470E8">
      <w:pPr>
        <w:pStyle w:val="Odsekzoznamu"/>
        <w:spacing w:line="360" w:lineRule="auto"/>
        <w:ind w:left="1500"/>
        <w:jc w:val="center"/>
      </w:pPr>
      <w:r>
        <w:rPr>
          <w:rFonts w:cs="Times New Roman"/>
        </w:rPr>
        <w:t>[14]</w:t>
      </w:r>
      <w:r>
        <w:rPr>
          <w:rFonts w:cs="Times New Roman"/>
        </w:rPr>
        <w:tab/>
      </w:r>
      <w:r>
        <w:rPr>
          <w:rFonts w:cs="Times New Roman"/>
        </w:rPr>
        <w:tab/>
      </w:r>
      <w:r w:rsidR="00F142F2">
        <w:t xml:space="preserve">Ez  =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Ez</m:t>
                </m:r>
              </m:e>
              <m:sub>
                <m:r>
                  <w:rPr>
                    <w:rFonts w:ascii="Cambria Math" w:hAnsi="Cambria Math"/>
                  </w:rPr>
                  <m:t>C</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Ez</m:t>
                </m:r>
              </m:e>
              <m:sub>
                <m:r>
                  <w:rPr>
                    <w:rFonts w:ascii="Cambria Math" w:hAnsi="Cambria Math"/>
                  </w:rPr>
                  <m:t>G</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Ez</m:t>
                </m:r>
              </m:e>
              <m:sub>
                <m:r>
                  <w:rPr>
                    <w:rFonts w:ascii="Cambria Math" w:hAnsi="Cambria Math"/>
                  </w:rPr>
                  <m:t>OR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Ez</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Ez</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Ez</m:t>
                </m:r>
              </m:e>
              <m:sub>
                <m:r>
                  <w:rPr>
                    <w:rFonts w:ascii="Cambria Math" w:hAnsi="Cambria Math"/>
                  </w:rPr>
                  <m:t>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Ez</m:t>
                </m:r>
              </m:e>
              <m:sub>
                <m:r>
                  <w:rPr>
                    <w:rFonts w:ascii="Cambria Math" w:hAnsi="Cambria Math"/>
                  </w:rPr>
                  <m:t>M</m:t>
                </m:r>
              </m:sub>
              <m:sup>
                <m:r>
                  <w:rPr>
                    <w:rFonts w:ascii="Cambria Math" w:hAnsi="Cambria Math"/>
                  </w:rPr>
                  <m:t>2</m:t>
                </m:r>
              </m:sup>
            </m:sSubSup>
          </m:e>
        </m:rad>
      </m:oMath>
    </w:p>
    <w:p w:rsidR="00060807" w:rsidRDefault="00EF1770" w:rsidP="00060807">
      <w:pPr>
        <w:spacing w:line="360" w:lineRule="auto"/>
      </w:pPr>
      <w:r>
        <w:t>Pričom :</w:t>
      </w:r>
    </w:p>
    <w:p w:rsidR="00EF1770" w:rsidRPr="00EF1770" w:rsidRDefault="0036541C" w:rsidP="00060807">
      <w:pPr>
        <w:spacing w:line="360" w:lineRule="auto"/>
        <w:rPr>
          <w:rFonts w:eastAsiaTheme="minorEastAsia"/>
        </w:rPr>
      </w:pPr>
      <m:oMath>
        <m:sSub>
          <m:sSubPr>
            <m:ctrlPr>
              <w:rPr>
                <w:rFonts w:ascii="Cambria Math" w:hAnsi="Cambria Math"/>
                <w:i/>
                <w:vertAlign w:val="subscript"/>
              </w:rPr>
            </m:ctrlPr>
          </m:sSubPr>
          <m:e>
            <m:r>
              <w:rPr>
                <w:rFonts w:ascii="Cambria Math" w:hAnsi="Cambria Math"/>
                <w:vertAlign w:val="subscript"/>
              </w:rPr>
              <m:t>Ex</m:t>
            </m:r>
          </m:e>
          <m:sub>
            <m:r>
              <w:rPr>
                <w:rFonts w:ascii="Cambria Math" w:hAnsi="Cambria Math"/>
                <w:vertAlign w:val="subscript"/>
              </w:rPr>
              <m:t>C</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Ez</m:t>
            </m:r>
          </m:e>
          <m:sub>
            <m:r>
              <w:rPr>
                <w:rFonts w:ascii="Cambria Math" w:hAnsi="Cambria Math"/>
                <w:vertAlign w:val="subscript"/>
              </w:rPr>
              <m:t>C</m:t>
            </m:r>
          </m:sub>
        </m:sSub>
      </m:oMath>
      <w:r w:rsidR="00EF1770">
        <w:rPr>
          <w:rFonts w:eastAsiaTheme="minorEastAsia"/>
          <w:vertAlign w:val="subscript"/>
        </w:rPr>
        <w:tab/>
      </w:r>
      <w:r w:rsidR="00EF1770">
        <w:rPr>
          <w:rFonts w:eastAsiaTheme="minorEastAsia"/>
          <w:vertAlign w:val="subscript"/>
        </w:rPr>
        <w:tab/>
      </w:r>
      <w:r w:rsidR="00EF1770">
        <w:rPr>
          <w:rFonts w:eastAsiaTheme="minorEastAsia"/>
        </w:rPr>
        <w:t>pravdepodobná chyba určovania súradníc cieľa v diaľke i v smere</w:t>
      </w:r>
    </w:p>
    <w:p w:rsidR="00EF1770" w:rsidRPr="00EF1770" w:rsidRDefault="0036541C" w:rsidP="00EF1770">
      <w:pPr>
        <w:spacing w:line="360" w:lineRule="auto"/>
        <w:rPr>
          <w:vertAlign w:val="subscript"/>
        </w:rPr>
      </w:pPr>
      <m:oMath>
        <m:sSub>
          <m:sSubPr>
            <m:ctrlPr>
              <w:rPr>
                <w:rFonts w:ascii="Cambria Math" w:hAnsi="Cambria Math"/>
                <w:i/>
                <w:vertAlign w:val="subscript"/>
              </w:rPr>
            </m:ctrlPr>
          </m:sSubPr>
          <m:e>
            <m:r>
              <w:rPr>
                <w:rFonts w:ascii="Cambria Math" w:hAnsi="Cambria Math"/>
                <w:vertAlign w:val="subscript"/>
              </w:rPr>
              <m:t>Ex</m:t>
            </m:r>
          </m:e>
          <m:sub>
            <m:r>
              <w:rPr>
                <w:rFonts w:ascii="Cambria Math" w:hAnsi="Cambria Math"/>
                <w:vertAlign w:val="subscript"/>
              </w:rPr>
              <m:t>G</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Ez</m:t>
            </m:r>
          </m:e>
          <m:sub>
            <m:r>
              <w:rPr>
                <w:rFonts w:ascii="Cambria Math" w:hAnsi="Cambria Math"/>
                <w:vertAlign w:val="subscript"/>
              </w:rPr>
              <m:t>G</m:t>
            </m:r>
          </m:sub>
        </m:sSub>
      </m:oMath>
      <w:r w:rsidR="00EF1770">
        <w:rPr>
          <w:rFonts w:eastAsiaTheme="minorEastAsia"/>
          <w:vertAlign w:val="subscript"/>
        </w:rPr>
        <w:tab/>
      </w:r>
      <w:r w:rsidR="00EF1770">
        <w:rPr>
          <w:rFonts w:eastAsiaTheme="minorEastAsia"/>
          <w:vertAlign w:val="subscript"/>
        </w:rPr>
        <w:tab/>
      </w:r>
      <w:r w:rsidR="00EF1770">
        <w:rPr>
          <w:rFonts w:eastAsiaTheme="minorEastAsia"/>
        </w:rPr>
        <w:t>pravdepodobná chyba pripojenie dela v diaľke i v smere</w:t>
      </w:r>
    </w:p>
    <w:p w:rsidR="00EF1770" w:rsidRPr="00EF1770" w:rsidRDefault="0036541C" w:rsidP="00EF1770">
      <w:pPr>
        <w:spacing w:line="360" w:lineRule="auto"/>
        <w:rPr>
          <w:vertAlign w:val="subscript"/>
        </w:rPr>
      </w:pPr>
      <m:oMath>
        <m:sSub>
          <m:sSubPr>
            <m:ctrlPr>
              <w:rPr>
                <w:rFonts w:ascii="Cambria Math" w:hAnsi="Cambria Math"/>
                <w:i/>
                <w:vertAlign w:val="subscript"/>
              </w:rPr>
            </m:ctrlPr>
          </m:sSubPr>
          <m:e>
            <m:r>
              <w:rPr>
                <w:rFonts w:ascii="Cambria Math" w:hAnsi="Cambria Math"/>
                <w:vertAlign w:val="subscript"/>
              </w:rPr>
              <m:t>Ez</m:t>
            </m:r>
          </m:e>
          <m:sub>
            <m:r>
              <w:rPr>
                <w:rFonts w:ascii="Cambria Math" w:hAnsi="Cambria Math"/>
                <w:vertAlign w:val="subscript"/>
              </w:rPr>
              <m:t>OR</m:t>
            </m:r>
          </m:sub>
        </m:sSub>
      </m:oMath>
      <w:r w:rsidR="00EF1770">
        <w:rPr>
          <w:rFonts w:eastAsiaTheme="minorEastAsia"/>
          <w:vertAlign w:val="subscript"/>
        </w:rPr>
        <w:tab/>
      </w:r>
      <w:r w:rsidR="00EF1770">
        <w:rPr>
          <w:rFonts w:eastAsiaTheme="minorEastAsia"/>
          <w:vertAlign w:val="subscript"/>
        </w:rPr>
        <w:tab/>
      </w:r>
      <w:r w:rsidR="00EF1770">
        <w:rPr>
          <w:rFonts w:eastAsiaTheme="minorEastAsia"/>
          <w:vertAlign w:val="subscript"/>
        </w:rPr>
        <w:tab/>
      </w:r>
      <w:r w:rsidR="00EF1770">
        <w:rPr>
          <w:rFonts w:eastAsiaTheme="minorEastAsia"/>
        </w:rPr>
        <w:t xml:space="preserve">pravdepodobná chyba </w:t>
      </w:r>
      <w:r w:rsidR="002810E1">
        <w:rPr>
          <w:rFonts w:eastAsiaTheme="minorEastAsia"/>
        </w:rPr>
        <w:t>orientácie dela v smere</w:t>
      </w:r>
    </w:p>
    <w:p w:rsidR="00EF1770" w:rsidRPr="00EF1770" w:rsidRDefault="0036541C" w:rsidP="00EF1770">
      <w:pPr>
        <w:spacing w:line="360" w:lineRule="auto"/>
      </w:pPr>
      <m:oMath>
        <m:sSub>
          <m:sSubPr>
            <m:ctrlPr>
              <w:rPr>
                <w:rFonts w:ascii="Cambria Math" w:hAnsi="Cambria Math"/>
                <w:i/>
                <w:vertAlign w:val="subscript"/>
              </w:rPr>
            </m:ctrlPr>
          </m:sSubPr>
          <m:e>
            <m:r>
              <w:rPr>
                <w:rFonts w:ascii="Cambria Math" w:hAnsi="Cambria Math"/>
                <w:vertAlign w:val="subscript"/>
              </w:rPr>
              <m:t>Ex</m:t>
            </m:r>
          </m:e>
          <m:sub>
            <m:r>
              <w:rPr>
                <w:rFonts w:ascii="Cambria Math" w:hAnsi="Cambria Math"/>
                <w:vertAlign w:val="subscript"/>
              </w:rPr>
              <m:t>P</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Ez</m:t>
            </m:r>
          </m:e>
          <m:sub>
            <m:r>
              <w:rPr>
                <w:rFonts w:ascii="Cambria Math" w:hAnsi="Cambria Math"/>
                <w:vertAlign w:val="subscript"/>
              </w:rPr>
              <m:t>P</m:t>
            </m:r>
          </m:sub>
        </m:sSub>
      </m:oMath>
      <w:r w:rsidR="00EF1770">
        <w:rPr>
          <w:rFonts w:eastAsiaTheme="minorEastAsia"/>
          <w:vertAlign w:val="subscript"/>
        </w:rPr>
        <w:tab/>
      </w:r>
      <w:r w:rsidR="00EF1770">
        <w:rPr>
          <w:rFonts w:eastAsiaTheme="minorEastAsia"/>
          <w:vertAlign w:val="subscript"/>
        </w:rPr>
        <w:tab/>
      </w:r>
      <w:r w:rsidR="00EF1770">
        <w:rPr>
          <w:rFonts w:eastAsiaTheme="minorEastAsia"/>
        </w:rPr>
        <w:t>pravdepodobná chyba</w:t>
      </w:r>
      <w:r w:rsidR="002810E1">
        <w:rPr>
          <w:rFonts w:eastAsiaTheme="minorEastAsia"/>
        </w:rPr>
        <w:t xml:space="preserve"> meteorologickej prípravy v diaľke i v smere</w:t>
      </w:r>
    </w:p>
    <w:p w:rsidR="00EF1770" w:rsidRPr="00EF1770" w:rsidRDefault="0036541C" w:rsidP="00EF1770">
      <w:pPr>
        <w:spacing w:line="360" w:lineRule="auto"/>
      </w:pPr>
      <m:oMath>
        <m:sSub>
          <m:sSubPr>
            <m:ctrlPr>
              <w:rPr>
                <w:rFonts w:ascii="Cambria Math" w:hAnsi="Cambria Math"/>
                <w:i/>
                <w:vertAlign w:val="subscript"/>
              </w:rPr>
            </m:ctrlPr>
          </m:sSubPr>
          <m:e>
            <m:r>
              <w:rPr>
                <w:rFonts w:ascii="Cambria Math" w:hAnsi="Cambria Math"/>
                <w:vertAlign w:val="subscript"/>
              </w:rPr>
              <m:t>Ex</m:t>
            </m:r>
          </m:e>
          <m:sub>
            <m:r>
              <w:rPr>
                <w:rFonts w:ascii="Cambria Math" w:hAnsi="Cambria Math"/>
                <w:vertAlign w:val="subscript"/>
              </w:rPr>
              <m:t>B</m:t>
            </m:r>
          </m:sub>
        </m:sSub>
      </m:oMath>
      <w:r w:rsidR="00EF1770">
        <w:rPr>
          <w:rFonts w:eastAsiaTheme="minorEastAsia"/>
        </w:rPr>
        <w:tab/>
      </w:r>
      <w:r w:rsidR="00EF1770">
        <w:rPr>
          <w:rFonts w:eastAsiaTheme="minorEastAsia"/>
        </w:rPr>
        <w:tab/>
      </w:r>
      <w:r w:rsidR="00EF1770">
        <w:rPr>
          <w:rFonts w:eastAsiaTheme="minorEastAsia"/>
        </w:rPr>
        <w:tab/>
        <w:t>pravdepodobná chyba</w:t>
      </w:r>
      <w:r w:rsidR="002810E1">
        <w:rPr>
          <w:rFonts w:eastAsiaTheme="minorEastAsia"/>
        </w:rPr>
        <w:t xml:space="preserve"> balistickej prípravy v diaľke </w:t>
      </w:r>
    </w:p>
    <w:p w:rsidR="00EF1770" w:rsidRPr="00EF1770" w:rsidRDefault="0036541C" w:rsidP="00EF1770">
      <w:pPr>
        <w:spacing w:line="360" w:lineRule="auto"/>
      </w:pPr>
      <m:oMath>
        <m:sSub>
          <m:sSubPr>
            <m:ctrlPr>
              <w:rPr>
                <w:rFonts w:ascii="Cambria Math" w:hAnsi="Cambria Math"/>
                <w:i/>
                <w:vertAlign w:val="subscript"/>
              </w:rPr>
            </m:ctrlPr>
          </m:sSubPr>
          <m:e>
            <m:r>
              <w:rPr>
                <w:rFonts w:ascii="Cambria Math" w:hAnsi="Cambria Math"/>
                <w:vertAlign w:val="subscript"/>
              </w:rPr>
              <m:t>Ex</m:t>
            </m:r>
          </m:e>
          <m:sub>
            <m:r>
              <w:rPr>
                <w:rFonts w:ascii="Cambria Math" w:hAnsi="Cambria Math"/>
                <w:vertAlign w:val="subscript"/>
              </w:rPr>
              <m:t>T</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Ez</m:t>
            </m:r>
          </m:e>
          <m:sub>
            <m:r>
              <w:rPr>
                <w:rFonts w:ascii="Cambria Math" w:hAnsi="Cambria Math"/>
                <w:vertAlign w:val="subscript"/>
              </w:rPr>
              <m:t>T</m:t>
            </m:r>
          </m:sub>
        </m:sSub>
      </m:oMath>
      <w:r w:rsidR="00EF1770">
        <w:rPr>
          <w:rFonts w:eastAsiaTheme="minorEastAsia"/>
        </w:rPr>
        <w:tab/>
      </w:r>
      <w:r w:rsidR="00EF1770">
        <w:rPr>
          <w:rFonts w:eastAsiaTheme="minorEastAsia"/>
        </w:rPr>
        <w:tab/>
        <w:t>pravdepodobná chyba</w:t>
      </w:r>
      <w:r w:rsidR="002810E1">
        <w:rPr>
          <w:rFonts w:eastAsiaTheme="minorEastAsia"/>
        </w:rPr>
        <w:t xml:space="preserve"> technickej prípravy v diaľke i v smere</w:t>
      </w:r>
    </w:p>
    <w:p w:rsidR="00EF1770" w:rsidRPr="00EF1770" w:rsidRDefault="0036541C" w:rsidP="00EF1770">
      <w:pPr>
        <w:spacing w:line="360" w:lineRule="auto"/>
      </w:pPr>
      <m:oMath>
        <m:sSub>
          <m:sSubPr>
            <m:ctrlPr>
              <w:rPr>
                <w:rFonts w:ascii="Cambria Math" w:hAnsi="Cambria Math"/>
                <w:i/>
                <w:vertAlign w:val="subscript"/>
              </w:rPr>
            </m:ctrlPr>
          </m:sSubPr>
          <m:e>
            <m:r>
              <w:rPr>
                <w:rFonts w:ascii="Cambria Math" w:hAnsi="Cambria Math"/>
                <w:vertAlign w:val="subscript"/>
              </w:rPr>
              <m:t>Ex</m:t>
            </m:r>
          </m:e>
          <m:sub>
            <m:r>
              <w:rPr>
                <w:rFonts w:ascii="Cambria Math" w:hAnsi="Cambria Math"/>
                <w:vertAlign w:val="subscript"/>
              </w:rPr>
              <m:t>TS</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Ez</m:t>
            </m:r>
          </m:e>
          <m:sub>
            <m:r>
              <w:rPr>
                <w:rFonts w:ascii="Cambria Math" w:hAnsi="Cambria Math"/>
                <w:vertAlign w:val="subscript"/>
              </w:rPr>
              <m:t>TS</m:t>
            </m:r>
          </m:sub>
        </m:sSub>
      </m:oMath>
      <w:r w:rsidR="00EF1770">
        <w:rPr>
          <w:rFonts w:eastAsiaTheme="minorEastAsia"/>
        </w:rPr>
        <w:tab/>
      </w:r>
      <w:r w:rsidR="00EF1770">
        <w:rPr>
          <w:rFonts w:eastAsiaTheme="minorEastAsia"/>
        </w:rPr>
        <w:tab/>
        <w:t>pravdepodobná chyba</w:t>
      </w:r>
      <w:r w:rsidR="002810E1">
        <w:rPr>
          <w:rFonts w:eastAsiaTheme="minorEastAsia"/>
        </w:rPr>
        <w:t xml:space="preserve"> tabuliek strelieb v diaľke i v smere</w:t>
      </w:r>
    </w:p>
    <w:p w:rsidR="00EF1770" w:rsidRPr="00EF1770" w:rsidRDefault="0036541C" w:rsidP="00EF1770">
      <w:pPr>
        <w:spacing w:line="360" w:lineRule="auto"/>
      </w:pPr>
      <m:oMath>
        <m:sSub>
          <m:sSubPr>
            <m:ctrlPr>
              <w:rPr>
                <w:rFonts w:ascii="Cambria Math" w:hAnsi="Cambria Math"/>
                <w:i/>
                <w:vertAlign w:val="subscript"/>
              </w:rPr>
            </m:ctrlPr>
          </m:sSubPr>
          <m:e>
            <m:r>
              <w:rPr>
                <w:rFonts w:ascii="Cambria Math" w:hAnsi="Cambria Math"/>
                <w:vertAlign w:val="subscript"/>
              </w:rPr>
              <m:t>Ex</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Ez</m:t>
            </m:r>
          </m:e>
          <m:sub>
            <m:r>
              <w:rPr>
                <w:rFonts w:ascii="Cambria Math" w:hAnsi="Cambria Math"/>
                <w:vertAlign w:val="subscript"/>
              </w:rPr>
              <m:t>M</m:t>
            </m:r>
          </m:sub>
        </m:sSub>
      </m:oMath>
      <w:r w:rsidR="00EF1770">
        <w:rPr>
          <w:rFonts w:eastAsiaTheme="minorEastAsia"/>
        </w:rPr>
        <w:tab/>
      </w:r>
      <w:r w:rsidR="00EF1770">
        <w:rPr>
          <w:rFonts w:eastAsiaTheme="minorEastAsia"/>
        </w:rPr>
        <w:tab/>
        <w:t>pravdepodobná chyba</w:t>
      </w:r>
      <w:r w:rsidR="002810E1">
        <w:rPr>
          <w:rFonts w:eastAsiaTheme="minorEastAsia"/>
        </w:rPr>
        <w:t xml:space="preserve"> metódy určenia prvkov v diaľke i v smere</w:t>
      </w:r>
    </w:p>
    <w:p w:rsidR="00EF1770" w:rsidRDefault="003470E8" w:rsidP="00060807">
      <w:pPr>
        <w:spacing w:line="360" w:lineRule="auto"/>
      </w:pPr>
      <w:r>
        <w:tab/>
      </w:r>
      <w:r w:rsidR="00F10BAC">
        <w:t xml:space="preserve">Tieto jednotlivé čiastkové chyby vieme sledovať oddelenie, tak preto </w:t>
      </w:r>
      <w:r>
        <w:t xml:space="preserve">výpočet hodnôt tých čiastočných náhodných chýb prípravy prvkov bude jednoduchšie. </w:t>
      </w:r>
    </w:p>
    <w:p w:rsidR="003470E8" w:rsidRDefault="003470E8" w:rsidP="00060807">
      <w:pPr>
        <w:spacing w:line="360" w:lineRule="auto"/>
      </w:pPr>
      <w:r>
        <w:tab/>
        <w:t xml:space="preserve">Pre výpočet pravdepodobnej chyby určovania súradníc  cieľa budeme používať vzťah: </w:t>
      </w:r>
    </w:p>
    <w:p w:rsidR="003470E8" w:rsidRDefault="003470E8" w:rsidP="003470E8">
      <w:pPr>
        <w:spacing w:line="360" w:lineRule="auto"/>
        <w:jc w:val="center"/>
        <w:rPr>
          <w:rFonts w:eastAsiaTheme="minorEastAsia" w:cs="Times New Roman"/>
        </w:rPr>
      </w:pPr>
      <w:r>
        <w:rPr>
          <w:rFonts w:cs="Times New Roman"/>
        </w:rPr>
        <w:t>[15]</w:t>
      </w:r>
      <w:r>
        <w:rPr>
          <w:rFonts w:cs="Times New Roman"/>
        </w:rPr>
        <w:tab/>
      </w:r>
      <w:r>
        <w:rPr>
          <w:rFonts w:cs="Times New Roman"/>
        </w:rPr>
        <w:tab/>
      </w:r>
      <w:r>
        <w:rPr>
          <w:rFonts w:cs="Times New Roman"/>
        </w:rPr>
        <w:tab/>
      </w:r>
      <m:oMath>
        <m:sSub>
          <m:sSubPr>
            <m:ctrlPr>
              <w:rPr>
                <w:rFonts w:ascii="Cambria Math" w:hAnsi="Cambria Math"/>
                <w:i/>
              </w:rPr>
            </m:ctrlPr>
          </m:sSubPr>
          <m:e>
            <m:r>
              <w:rPr>
                <w:rFonts w:ascii="Cambria Math" w:hAnsi="Cambria Math"/>
              </w:rPr>
              <m:t>Ex</m:t>
            </m:r>
          </m:e>
          <m:sub>
            <m:r>
              <w:rPr>
                <w:rFonts w:ascii="Cambria Math" w:hAnsi="Cambria Math"/>
              </w:rPr>
              <m:t>c</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Ed</m:t>
                </m:r>
              </m:e>
              <m:sub>
                <m:r>
                  <w:rPr>
                    <w:rFonts w:ascii="Cambria Math" w:hAnsi="Cambria Math"/>
                  </w:rPr>
                  <m:t>C</m:t>
                </m:r>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Eh</m:t>
                    </m:r>
                  </m:e>
                  <m:sub>
                    <m:r>
                      <w:rPr>
                        <w:rFonts w:ascii="Cambria Math" w:hAnsi="Cambria Math"/>
                      </w:rPr>
                      <m:t>c</m:t>
                    </m:r>
                  </m:sub>
                </m:sSub>
                <m:r>
                  <w:rPr>
                    <w:rFonts w:ascii="Cambria Math" w:hAnsi="Cambria Math"/>
                  </w:rPr>
                  <m:t>.</m:t>
                </m:r>
                <m:func>
                  <m:funcPr>
                    <m:ctrlPr>
                      <w:rPr>
                        <w:rFonts w:ascii="Cambria Math" w:hAnsi="Cambria Math"/>
                        <w:i/>
                      </w:rPr>
                    </m:ctrlPr>
                  </m:funcPr>
                  <m:fName>
                    <m:r>
                      <m:rPr>
                        <m:sty m:val="p"/>
                      </m:rPr>
                      <w:rPr>
                        <w:rFonts w:ascii="Cambria Math" w:hAnsi="Cambria Math"/>
                      </w:rPr>
                      <m:t>cot</m:t>
                    </m:r>
                  </m:fName>
                  <m:e>
                    <m:sSub>
                      <m:sSubPr>
                        <m:ctrlPr>
                          <w:rPr>
                            <w:rFonts w:ascii="Cambria Math" w:hAnsi="Cambria Math"/>
                            <w:i/>
                          </w:rPr>
                        </m:ctrlPr>
                      </m:sSubPr>
                      <m:e>
                        <m:r>
                          <w:rPr>
                            <w:rFonts w:ascii="Cambria Math" w:hAnsi="Cambria Math"/>
                          </w:rPr>
                          <m:t>Θ</m:t>
                        </m:r>
                      </m:e>
                      <m:sub>
                        <m:r>
                          <w:rPr>
                            <w:rFonts w:ascii="Cambria Math" w:hAnsi="Cambria Math"/>
                          </w:rPr>
                          <m:t>C</m:t>
                        </m:r>
                      </m:sub>
                    </m:sSub>
                  </m:e>
                </m:func>
              </m:e>
            </m:d>
          </m:e>
        </m:rad>
      </m:oMath>
    </w:p>
    <w:p w:rsidR="003470E8" w:rsidRDefault="003470E8" w:rsidP="003470E8">
      <w:pPr>
        <w:spacing w:line="360" w:lineRule="auto"/>
        <w:jc w:val="center"/>
        <w:rPr>
          <w:rFonts w:eastAsiaTheme="minorEastAsia" w:cs="Times New Roman"/>
        </w:rPr>
      </w:pPr>
      <w:r>
        <w:rPr>
          <w:rFonts w:cs="Times New Roman"/>
        </w:rPr>
        <w:t>[16]</w:t>
      </w:r>
      <w:r>
        <w:rPr>
          <w:rFonts w:cs="Times New Roman"/>
        </w:rPr>
        <w:tab/>
      </w:r>
      <w:r>
        <w:rPr>
          <w:rFonts w:cs="Times New Roman"/>
        </w:rPr>
        <w:tab/>
      </w:r>
      <w:r>
        <w:rPr>
          <w:rFonts w:cs="Times New Roman"/>
        </w:rPr>
        <w:tab/>
      </w:r>
      <m:oMath>
        <m:sSub>
          <m:sSubPr>
            <m:ctrlPr>
              <w:rPr>
                <w:rFonts w:ascii="Cambria Math" w:hAnsi="Cambria Math" w:cs="Times New Roman"/>
                <w:i/>
              </w:rPr>
            </m:ctrlPr>
          </m:sSubPr>
          <m:e>
            <m:r>
              <w:rPr>
                <w:rFonts w:ascii="Cambria Math" w:hAnsi="Cambria Math" w:cs="Times New Roman"/>
              </w:rPr>
              <m:t>Ez</m:t>
            </m:r>
          </m:e>
          <m:sub>
            <m:r>
              <w:rPr>
                <w:rFonts w:ascii="Cambria Math" w:hAnsi="Cambria Math" w:cs="Times New Roman"/>
              </w:rPr>
              <m:t>c</m:t>
            </m:r>
          </m:sub>
        </m:sSub>
        <m:r>
          <w:rPr>
            <w:rFonts w:ascii="Cambria Math" w:hAnsi="Cambria Math" w:cs="Times New Roman"/>
          </w:rPr>
          <m:t>=</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Es</m:t>
                </m:r>
              </m:e>
              <m:sub>
                <m:r>
                  <w:rPr>
                    <w:rFonts w:ascii="Cambria Math" w:hAnsi="Cambria Math" w:cs="Times New Roman"/>
                  </w:rPr>
                  <m:t>C</m:t>
                </m:r>
              </m:sub>
              <m:sup>
                <m:r>
                  <w:rPr>
                    <w:rFonts w:ascii="Cambria Math" w:hAnsi="Cambria Math" w:cs="Times New Roman"/>
                  </w:rPr>
                  <m:t>2</m:t>
                </m:r>
              </m:sup>
            </m:sSubSup>
          </m:e>
        </m:rad>
      </m:oMath>
    </w:p>
    <w:p w:rsidR="003470E8" w:rsidRDefault="0034349D" w:rsidP="003470E8">
      <w:pPr>
        <w:spacing w:line="360" w:lineRule="auto"/>
        <w:jc w:val="left"/>
        <w:rPr>
          <w:rFonts w:eastAsiaTheme="minorEastAsia" w:cs="Times New Roman"/>
        </w:rPr>
      </w:pPr>
      <w:r>
        <w:rPr>
          <w:rFonts w:eastAsiaTheme="minorEastAsia" w:cs="Times New Roman"/>
        </w:rPr>
        <w:lastRenderedPageBreak/>
        <w:t>Pričom:</w:t>
      </w:r>
    </w:p>
    <w:p w:rsidR="0034349D" w:rsidRDefault="0036541C" w:rsidP="003470E8">
      <w:pPr>
        <w:spacing w:line="360" w:lineRule="auto"/>
        <w:jc w:val="left"/>
        <w:rPr>
          <w:rFonts w:eastAsiaTheme="minorEastAsia" w:cs="Times New Roman"/>
        </w:rPr>
      </w:pPr>
      <m:oMath>
        <m:sSub>
          <m:sSubPr>
            <m:ctrlPr>
              <w:rPr>
                <w:rFonts w:ascii="Cambria Math" w:hAnsi="Cambria Math"/>
                <w:i/>
              </w:rPr>
            </m:ctrlPr>
          </m:sSubPr>
          <m:e>
            <m:r>
              <w:rPr>
                <w:rFonts w:ascii="Cambria Math" w:hAnsi="Cambria Math"/>
              </w:rPr>
              <m:t>Ed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Es</m:t>
            </m:r>
          </m:e>
          <m:sub>
            <m:r>
              <w:rPr>
                <w:rFonts w:ascii="Cambria Math" w:hAnsi="Cambria Math"/>
              </w:rPr>
              <m:t>c</m:t>
            </m:r>
          </m:sub>
        </m:sSub>
      </m:oMath>
      <w:r w:rsidR="0034349D">
        <w:rPr>
          <w:rFonts w:eastAsiaTheme="minorEastAsia" w:cs="Times New Roman"/>
        </w:rPr>
        <w:tab/>
      </w:r>
      <w:r w:rsidR="0034349D">
        <w:rPr>
          <w:rFonts w:eastAsiaTheme="minorEastAsia" w:cs="Times New Roman"/>
        </w:rPr>
        <w:tab/>
      </w:r>
      <w:r w:rsidR="0034349D">
        <w:rPr>
          <w:rFonts w:eastAsiaTheme="minorEastAsia" w:cs="Times New Roman"/>
        </w:rPr>
        <w:tab/>
        <w:t>pravdepodobná chyba určenia súradníc cieľa v diaľke a v smere</w:t>
      </w:r>
    </w:p>
    <w:p w:rsidR="0034349D" w:rsidRDefault="0036541C" w:rsidP="003470E8">
      <w:pPr>
        <w:spacing w:line="360" w:lineRule="auto"/>
        <w:jc w:val="left"/>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Eh</m:t>
            </m:r>
          </m:e>
          <m:sub>
            <m:r>
              <w:rPr>
                <w:rFonts w:ascii="Cambria Math" w:eastAsiaTheme="minorEastAsia" w:hAnsi="Cambria Math" w:cs="Times New Roman"/>
              </w:rPr>
              <m:t>C</m:t>
            </m:r>
          </m:sub>
        </m:sSub>
      </m:oMath>
      <w:r w:rsidR="0034349D">
        <w:rPr>
          <w:rFonts w:eastAsiaTheme="minorEastAsia" w:cs="Times New Roman"/>
        </w:rPr>
        <w:tab/>
      </w:r>
      <w:r w:rsidR="0034349D">
        <w:rPr>
          <w:rFonts w:eastAsiaTheme="minorEastAsia" w:cs="Times New Roman"/>
        </w:rPr>
        <w:tab/>
      </w:r>
      <w:r w:rsidR="0034349D">
        <w:rPr>
          <w:rFonts w:eastAsiaTheme="minorEastAsia" w:cs="Times New Roman"/>
        </w:rPr>
        <w:tab/>
      </w:r>
      <w:r w:rsidR="0034349D">
        <w:rPr>
          <w:rFonts w:eastAsiaTheme="minorEastAsia" w:cs="Times New Roman"/>
        </w:rPr>
        <w:tab/>
        <w:t>pravdepodobná chyba určenia nadmorskej výšky cieľa</w:t>
      </w:r>
    </w:p>
    <w:p w:rsidR="0034349D" w:rsidRDefault="0036541C" w:rsidP="003470E8">
      <w:pPr>
        <w:spacing w:line="360" w:lineRule="auto"/>
        <w:jc w:val="left"/>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C</m:t>
            </m:r>
          </m:sub>
        </m:sSub>
      </m:oMath>
      <w:r w:rsidR="0034349D">
        <w:rPr>
          <w:rFonts w:eastAsiaTheme="minorEastAsia" w:cs="Times New Roman"/>
        </w:rPr>
        <w:tab/>
      </w:r>
      <w:r w:rsidR="0034349D">
        <w:rPr>
          <w:rFonts w:eastAsiaTheme="minorEastAsia" w:cs="Times New Roman"/>
        </w:rPr>
        <w:tab/>
      </w:r>
      <w:r w:rsidR="0034349D">
        <w:rPr>
          <w:rFonts w:eastAsiaTheme="minorEastAsia" w:cs="Times New Roman"/>
        </w:rPr>
        <w:tab/>
      </w:r>
      <w:r w:rsidR="0034349D">
        <w:rPr>
          <w:rFonts w:eastAsiaTheme="minorEastAsia" w:cs="Times New Roman"/>
        </w:rPr>
        <w:tab/>
        <w:t>uhol doletu strely</w:t>
      </w:r>
    </w:p>
    <w:p w:rsidR="00E30430" w:rsidRDefault="0034349D" w:rsidP="003470E8">
      <w:pPr>
        <w:spacing w:line="360" w:lineRule="auto"/>
        <w:jc w:val="left"/>
        <w:rPr>
          <w:rFonts w:eastAsiaTheme="minorEastAsia" w:cs="Times New Roman"/>
        </w:rPr>
      </w:pPr>
      <w:r>
        <w:rPr>
          <w:rFonts w:eastAsiaTheme="minorEastAsia" w:cs="Times New Roman"/>
        </w:rPr>
        <w:t xml:space="preserve">Hodnota chyby určenia súradníc cieľa v diaľke a v smere i určenia nadmorskej výšky cieľa závisí od spôsobu, prostriedkoch a podmienok, v ktorých bol prieskum vykonaný.  </w:t>
      </w:r>
    </w:p>
    <w:p w:rsidR="00E30430" w:rsidRDefault="00E30430" w:rsidP="003470E8">
      <w:pPr>
        <w:spacing w:line="360" w:lineRule="auto"/>
        <w:jc w:val="left"/>
        <w:rPr>
          <w:rFonts w:eastAsiaTheme="minorEastAsia" w:cs="Times New Roman"/>
        </w:rPr>
      </w:pPr>
      <w:r>
        <w:rPr>
          <w:rFonts w:eastAsiaTheme="minorEastAsia" w:cs="Times New Roman"/>
        </w:rPr>
        <w:tab/>
        <w:t>Pravdepodobné chyby pripojenia palebného postavenia dela v diaľke i v smere sa vypočíta pomocou :</w:t>
      </w:r>
    </w:p>
    <w:p w:rsidR="0034349D" w:rsidRDefault="00E30430" w:rsidP="00E30430">
      <w:pPr>
        <w:spacing w:line="360" w:lineRule="auto"/>
        <w:jc w:val="center"/>
        <w:rPr>
          <w:rFonts w:eastAsiaTheme="minorEastAsia" w:cs="Times New Roman"/>
        </w:rPr>
      </w:pPr>
      <w:r>
        <w:rPr>
          <w:rFonts w:cs="Times New Roman"/>
        </w:rPr>
        <w:t>[17]</w:t>
      </w:r>
      <w:r>
        <w:rPr>
          <w:rFonts w:cs="Times New Roman"/>
        </w:rPr>
        <w:tab/>
      </w:r>
      <w:r>
        <w:rPr>
          <w:rFonts w:cs="Times New Roman"/>
        </w:rPr>
        <w:tab/>
      </w:r>
      <w:r>
        <w:rPr>
          <w:rFonts w:cs="Times New Roman"/>
        </w:rPr>
        <w:tab/>
      </w:r>
      <m:oMath>
        <m:sSub>
          <m:sSubPr>
            <m:ctrlPr>
              <w:rPr>
                <w:rFonts w:ascii="Cambria Math" w:hAnsi="Cambria Math" w:cs="Times New Roman"/>
                <w:i/>
              </w:rPr>
            </m:ctrlPr>
          </m:sSubPr>
          <m:e>
            <m:r>
              <w:rPr>
                <w:rFonts w:ascii="Cambria Math" w:hAnsi="Cambria Math" w:cs="Times New Roman"/>
              </w:rPr>
              <m:t>Ex</m:t>
            </m:r>
          </m:e>
          <m:sub>
            <m:r>
              <w:rPr>
                <w:rFonts w:ascii="Cambria Math" w:hAnsi="Cambria Math" w:cs="Times New Roman"/>
              </w:rPr>
              <m:t>G</m:t>
            </m:r>
          </m:sub>
        </m:sSub>
        <m:r>
          <w:rPr>
            <w:rFonts w:ascii="Cambria Math" w:hAnsi="Cambria Math" w:cs="Times New Roman"/>
          </w:rPr>
          <m:t>=</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Ex</m:t>
                </m:r>
              </m:e>
              <m:sub>
                <m:r>
                  <w:rPr>
                    <w:rFonts w:ascii="Cambria Math" w:hAnsi="Cambria Math" w:cs="Times New Roman"/>
                  </w:rPr>
                  <m:t>PP</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Eh</m:t>
                        </m:r>
                      </m:e>
                      <m:sub>
                        <m:r>
                          <w:rPr>
                            <w:rFonts w:ascii="Cambria Math" w:hAnsi="Cambria Math" w:cs="Times New Roman"/>
                          </w:rPr>
                          <m:t>PP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cot</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e>
                    </m:func>
                  </m:e>
                </m:d>
              </m:e>
              <m:sup>
                <m:r>
                  <w:rPr>
                    <w:rFonts w:ascii="Cambria Math" w:hAnsi="Cambria Math" w:cs="Times New Roman"/>
                  </w:rPr>
                  <m:t>2</m:t>
                </m:r>
              </m:sup>
            </m:sSup>
          </m:e>
        </m:rad>
      </m:oMath>
    </w:p>
    <w:p w:rsidR="00E30430" w:rsidRPr="0034349D" w:rsidRDefault="00E30430" w:rsidP="00E30430">
      <w:pPr>
        <w:spacing w:line="360" w:lineRule="auto"/>
        <w:jc w:val="center"/>
        <w:rPr>
          <w:rFonts w:eastAsiaTheme="minorEastAsia" w:cs="Times New Roman"/>
        </w:rPr>
      </w:pPr>
      <w:r>
        <w:rPr>
          <w:rFonts w:cs="Times New Roman"/>
        </w:rPr>
        <w:t>[18]</w:t>
      </w:r>
      <w:r>
        <w:rPr>
          <w:rFonts w:eastAsiaTheme="minorEastAsia" w:cs="Times New Roman"/>
        </w:rPr>
        <w:tab/>
      </w:r>
      <w:r>
        <w:rPr>
          <w:rFonts w:eastAsiaTheme="minorEastAsia" w:cs="Times New Roman"/>
        </w:rPr>
        <w:tab/>
      </w:r>
      <w:r>
        <w:rPr>
          <w:rFonts w:eastAsiaTheme="minorEastAsia" w:cs="Times New Roman"/>
        </w:rPr>
        <w:tab/>
      </w:r>
      <m:oMath>
        <m:sSub>
          <m:sSubPr>
            <m:ctrlPr>
              <w:rPr>
                <w:rFonts w:ascii="Cambria Math" w:hAnsi="Cambria Math" w:cs="Times New Roman"/>
                <w:i/>
              </w:rPr>
            </m:ctrlPr>
          </m:sSubPr>
          <m:e>
            <m:r>
              <w:rPr>
                <w:rFonts w:ascii="Cambria Math" w:hAnsi="Cambria Math" w:cs="Times New Roman"/>
              </w:rPr>
              <m:t>Ez</m:t>
            </m:r>
          </m:e>
          <m:sub>
            <m:r>
              <w:rPr>
                <w:rFonts w:ascii="Cambria Math" w:hAnsi="Cambria Math" w:cs="Times New Roman"/>
              </w:rPr>
              <m:t>G</m:t>
            </m:r>
          </m:sub>
        </m:sSub>
        <m:r>
          <w:rPr>
            <w:rFonts w:ascii="Cambria Math" w:hAnsi="Cambria Math" w:cs="Times New Roman"/>
          </w:rPr>
          <m:t>=</m:t>
        </m:r>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Ez</m:t>
                </m:r>
              </m:e>
              <m:sub>
                <m:r>
                  <w:rPr>
                    <w:rFonts w:ascii="Cambria Math" w:hAnsi="Cambria Math" w:cs="Times New Roman"/>
                  </w:rPr>
                  <m:t>PP</m:t>
                </m:r>
              </m:sub>
              <m:sup>
                <m:r>
                  <w:rPr>
                    <w:rFonts w:ascii="Cambria Math" w:hAnsi="Cambria Math" w:cs="Times New Roman"/>
                  </w:rPr>
                  <m:t>2</m:t>
                </m:r>
              </m:sup>
            </m:sSubSup>
          </m:e>
        </m:rad>
      </m:oMath>
    </w:p>
    <w:p w:rsidR="0034349D" w:rsidRDefault="00E30430" w:rsidP="003470E8">
      <w:pPr>
        <w:spacing w:line="360" w:lineRule="auto"/>
        <w:jc w:val="left"/>
        <w:rPr>
          <w:rFonts w:eastAsiaTheme="minorEastAsia" w:cs="Times New Roman"/>
        </w:rPr>
      </w:pPr>
      <w:r>
        <w:rPr>
          <w:rFonts w:eastAsiaTheme="minorEastAsia" w:cs="Times New Roman"/>
        </w:rPr>
        <w:t>Pričom:</w:t>
      </w:r>
    </w:p>
    <w:p w:rsidR="00E30430" w:rsidRDefault="0036541C" w:rsidP="003470E8">
      <w:pPr>
        <w:spacing w:line="360" w:lineRule="auto"/>
        <w:jc w:val="left"/>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Ex</m:t>
            </m:r>
          </m:e>
          <m:sub>
            <m:r>
              <w:rPr>
                <w:rFonts w:ascii="Cambria Math" w:eastAsiaTheme="minorEastAsia" w:hAnsi="Cambria Math" w:cs="Times New Roman"/>
              </w:rPr>
              <m:t>PP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Ez</m:t>
            </m:r>
          </m:e>
          <m:sub>
            <m:r>
              <w:rPr>
                <w:rFonts w:ascii="Cambria Math" w:eastAsiaTheme="minorEastAsia" w:hAnsi="Cambria Math" w:cs="Times New Roman"/>
              </w:rPr>
              <m:t>PP</m:t>
            </m:r>
          </m:sub>
        </m:sSub>
      </m:oMath>
      <w:r w:rsidR="00E30430">
        <w:rPr>
          <w:rFonts w:eastAsiaTheme="minorEastAsia" w:cs="Times New Roman"/>
        </w:rPr>
        <w:tab/>
      </w:r>
      <w:r w:rsidR="00E30430">
        <w:rPr>
          <w:rFonts w:eastAsiaTheme="minorEastAsia" w:cs="Times New Roman"/>
        </w:rPr>
        <w:tab/>
      </w:r>
      <w:r w:rsidR="00E30430">
        <w:rPr>
          <w:rFonts w:eastAsiaTheme="minorEastAsia" w:cs="Times New Roman"/>
        </w:rPr>
        <w:tab/>
        <w:t>pravdepodobná chyb</w:t>
      </w:r>
      <w:r w:rsidR="00692973">
        <w:rPr>
          <w:rFonts w:eastAsiaTheme="minorEastAsia" w:cs="Times New Roman"/>
        </w:rPr>
        <w:t>a určenia súradníc palebného po</w:t>
      </w:r>
      <w:r w:rsidR="00E30430">
        <w:rPr>
          <w:rFonts w:eastAsiaTheme="minorEastAsia" w:cs="Times New Roman"/>
        </w:rPr>
        <w:t xml:space="preserve">stavenia </w:t>
      </w:r>
      <w:r w:rsidR="00692973">
        <w:rPr>
          <w:rFonts w:eastAsiaTheme="minorEastAsia" w:cs="Times New Roman"/>
        </w:rPr>
        <w:tab/>
      </w:r>
      <w:r w:rsidR="00692973">
        <w:rPr>
          <w:rFonts w:eastAsiaTheme="minorEastAsia" w:cs="Times New Roman"/>
        </w:rPr>
        <w:tab/>
      </w:r>
      <w:r w:rsidR="00692973">
        <w:rPr>
          <w:rFonts w:eastAsiaTheme="minorEastAsia" w:cs="Times New Roman"/>
        </w:rPr>
        <w:tab/>
      </w:r>
      <w:r w:rsidR="00692973">
        <w:rPr>
          <w:rFonts w:eastAsiaTheme="minorEastAsia" w:cs="Times New Roman"/>
        </w:rPr>
        <w:tab/>
      </w:r>
      <w:r w:rsidR="00E30430">
        <w:rPr>
          <w:rFonts w:eastAsiaTheme="minorEastAsia" w:cs="Times New Roman"/>
        </w:rPr>
        <w:t>v diaľke i v</w:t>
      </w:r>
      <w:r w:rsidR="00692973">
        <w:rPr>
          <w:rFonts w:eastAsiaTheme="minorEastAsia" w:cs="Times New Roman"/>
        </w:rPr>
        <w:t> </w:t>
      </w:r>
      <w:r w:rsidR="00E30430">
        <w:rPr>
          <w:rFonts w:eastAsiaTheme="minorEastAsia" w:cs="Times New Roman"/>
        </w:rPr>
        <w:t>smere</w:t>
      </w:r>
    </w:p>
    <w:p w:rsidR="00692973" w:rsidRPr="0034349D" w:rsidRDefault="0036541C" w:rsidP="003470E8">
      <w:pPr>
        <w:spacing w:line="360" w:lineRule="auto"/>
        <w:jc w:val="left"/>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Eh</m:t>
            </m:r>
          </m:e>
          <m:sub>
            <m:r>
              <w:rPr>
                <w:rFonts w:ascii="Cambria Math" w:eastAsiaTheme="minorEastAsia" w:hAnsi="Cambria Math" w:cs="Times New Roman"/>
              </w:rPr>
              <m:t>PP</m:t>
            </m:r>
          </m:sub>
        </m:sSub>
      </m:oMath>
      <w:r w:rsidR="00692973">
        <w:rPr>
          <w:rFonts w:eastAsiaTheme="minorEastAsia" w:cs="Times New Roman"/>
        </w:rPr>
        <w:tab/>
      </w:r>
      <w:r w:rsidR="00692973">
        <w:rPr>
          <w:rFonts w:eastAsiaTheme="minorEastAsia" w:cs="Times New Roman"/>
        </w:rPr>
        <w:tab/>
      </w:r>
      <w:r w:rsidR="00692973">
        <w:rPr>
          <w:rFonts w:eastAsiaTheme="minorEastAsia" w:cs="Times New Roman"/>
        </w:rPr>
        <w:tab/>
      </w:r>
      <w:r w:rsidR="00692973">
        <w:rPr>
          <w:rFonts w:eastAsiaTheme="minorEastAsia" w:cs="Times New Roman"/>
        </w:rPr>
        <w:tab/>
        <w:t xml:space="preserve">pravdepodobná chyba určenia nadmorskej výšky palebného </w:t>
      </w:r>
      <w:r w:rsidR="00692973">
        <w:rPr>
          <w:rFonts w:eastAsiaTheme="minorEastAsia" w:cs="Times New Roman"/>
        </w:rPr>
        <w:tab/>
      </w:r>
      <w:r w:rsidR="00692973">
        <w:rPr>
          <w:rFonts w:eastAsiaTheme="minorEastAsia" w:cs="Times New Roman"/>
        </w:rPr>
        <w:tab/>
      </w:r>
      <w:r w:rsidR="00692973">
        <w:rPr>
          <w:rFonts w:eastAsiaTheme="minorEastAsia" w:cs="Times New Roman"/>
        </w:rPr>
        <w:tab/>
      </w:r>
      <w:r w:rsidR="00692973">
        <w:rPr>
          <w:rFonts w:eastAsiaTheme="minorEastAsia" w:cs="Times New Roman"/>
        </w:rPr>
        <w:tab/>
        <w:t xml:space="preserve">postavenia </w:t>
      </w:r>
    </w:p>
    <w:p w:rsidR="00220EC9" w:rsidRDefault="00220EC9" w:rsidP="00220EC9">
      <w:pPr>
        <w:spacing w:line="360" w:lineRule="auto"/>
        <w:jc w:val="left"/>
        <w:rPr>
          <w:rFonts w:eastAsiaTheme="minorEastAsia" w:cs="Times New Roman"/>
        </w:rPr>
      </w:pPr>
      <w:r>
        <w:rPr>
          <w:rFonts w:eastAsiaTheme="minorEastAsia" w:cs="Times New Roman"/>
        </w:rPr>
        <w:t xml:space="preserve">Hodnota chyby pripojenia palebného postavenia dela v diaľke a v smere i určenia nadmorskej výšky cieľa závisí od spôsobu, prostriedkoch a podmienok, v ktorých bol prieskum vykonaný.  </w:t>
      </w:r>
    </w:p>
    <w:p w:rsidR="00220EC9" w:rsidRDefault="00220EC9" w:rsidP="00220EC9">
      <w:pPr>
        <w:spacing w:line="360" w:lineRule="auto"/>
        <w:jc w:val="left"/>
        <w:rPr>
          <w:rFonts w:eastAsiaTheme="minorEastAsia" w:cs="Times New Roman"/>
        </w:rPr>
      </w:pPr>
      <w:r>
        <w:rPr>
          <w:rFonts w:eastAsiaTheme="minorEastAsia" w:cs="Times New Roman"/>
        </w:rPr>
        <w:tab/>
        <w:t xml:space="preserve">Pravdepodobná chyba orientácie dela v smere je daná vzťahom : </w:t>
      </w:r>
    </w:p>
    <w:p w:rsidR="00220EC9" w:rsidRDefault="00220EC9" w:rsidP="00166679">
      <w:pPr>
        <w:spacing w:line="360" w:lineRule="auto"/>
        <w:jc w:val="center"/>
        <w:rPr>
          <w:rFonts w:eastAsiaTheme="minorEastAsia" w:cs="Times New Roman"/>
        </w:rPr>
      </w:pPr>
      <w:r>
        <w:rPr>
          <w:rFonts w:cs="Times New Roman"/>
        </w:rPr>
        <w:t>[19]</w:t>
      </w:r>
      <w:r>
        <w:rPr>
          <w:rFonts w:cs="Times New Roman"/>
        </w:rPr>
        <w:tab/>
      </w:r>
      <w:r>
        <w:rPr>
          <w:rFonts w:cs="Times New Roman"/>
        </w:rPr>
        <w:tab/>
      </w:r>
      <w:r>
        <w:rPr>
          <w:rFonts w:cs="Times New Roman"/>
        </w:rPr>
        <w:tab/>
      </w:r>
      <m:oMath>
        <m:sSub>
          <m:sSubPr>
            <m:ctrlPr>
              <w:rPr>
                <w:rFonts w:ascii="Cambria Math" w:hAnsi="Cambria Math" w:cs="Times New Roman"/>
                <w:i/>
              </w:rPr>
            </m:ctrlPr>
          </m:sSubPr>
          <m:e>
            <m:r>
              <w:rPr>
                <w:rFonts w:ascii="Cambria Math" w:hAnsi="Cambria Math" w:cs="Times New Roman"/>
              </w:rPr>
              <m:t>Ez</m:t>
            </m:r>
          </m:e>
          <m:sub>
            <m:r>
              <w:rPr>
                <w:rFonts w:ascii="Cambria Math" w:hAnsi="Cambria Math" w:cs="Times New Roman"/>
              </w:rPr>
              <m:t>OR</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0,001.</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t</m:t>
                        </m:r>
                      </m:sub>
                      <m:sup>
                        <m:r>
                          <w:rPr>
                            <w:rFonts w:ascii="Cambria Math" w:hAnsi="Cambria Math" w:cs="Times New Roman"/>
                          </w:rPr>
                          <m:t>C</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OR</m:t>
                        </m:r>
                      </m:sub>
                    </m:sSub>
                  </m:e>
                </m:d>
              </m:e>
              <m:sup>
                <m:r>
                  <w:rPr>
                    <w:rFonts w:ascii="Cambria Math" w:hAnsi="Cambria Math" w:cs="Times New Roman"/>
                  </w:rPr>
                  <m:t>2</m:t>
                </m:r>
              </m:sup>
            </m:sSup>
          </m:e>
        </m:rad>
      </m:oMath>
    </w:p>
    <w:p w:rsidR="00166679" w:rsidRDefault="00166679" w:rsidP="00166679">
      <w:pPr>
        <w:spacing w:line="360" w:lineRule="auto"/>
        <w:jc w:val="left"/>
        <w:rPr>
          <w:rFonts w:eastAsiaTheme="minorEastAsia" w:cs="Times New Roman"/>
        </w:rPr>
      </w:pPr>
      <w:r>
        <w:rPr>
          <w:rFonts w:eastAsiaTheme="minorEastAsia" w:cs="Times New Roman"/>
        </w:rPr>
        <w:t xml:space="preserve">Pričom: </w:t>
      </w:r>
    </w:p>
    <w:p w:rsidR="00166679" w:rsidRDefault="0036541C" w:rsidP="00166679">
      <w:pPr>
        <w:spacing w:line="360" w:lineRule="auto"/>
        <w:jc w:val="left"/>
        <w:rPr>
          <w:rFonts w:eastAsiaTheme="minorEastAsia"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D</m:t>
            </m:r>
          </m:e>
          <m:sub>
            <m:r>
              <w:rPr>
                <w:rFonts w:ascii="Cambria Math" w:eastAsiaTheme="minorEastAsia" w:hAnsi="Cambria Math" w:cs="Times New Roman"/>
              </w:rPr>
              <m:t>t</m:t>
            </m:r>
          </m:sub>
          <m:sup>
            <m:r>
              <w:rPr>
                <w:rFonts w:ascii="Cambria Math" w:eastAsiaTheme="minorEastAsia" w:hAnsi="Cambria Math" w:cs="Times New Roman"/>
              </w:rPr>
              <m:t>C</m:t>
            </m:r>
          </m:sup>
        </m:sSubSup>
      </m:oMath>
      <w:r w:rsidR="00166679">
        <w:rPr>
          <w:rFonts w:eastAsiaTheme="minorEastAsia" w:cs="Times New Roman"/>
        </w:rPr>
        <w:tab/>
      </w:r>
      <w:r w:rsidR="00166679">
        <w:rPr>
          <w:rFonts w:eastAsiaTheme="minorEastAsia" w:cs="Times New Roman"/>
        </w:rPr>
        <w:tab/>
      </w:r>
      <w:r w:rsidR="00166679">
        <w:rPr>
          <w:rFonts w:eastAsiaTheme="minorEastAsia" w:cs="Times New Roman"/>
        </w:rPr>
        <w:tab/>
        <w:t>topografická diaľka streľby</w:t>
      </w:r>
    </w:p>
    <w:p w:rsidR="00166679" w:rsidRDefault="0036541C" w:rsidP="00166679">
      <w:pPr>
        <w:spacing w:line="360" w:lineRule="auto"/>
        <w:jc w:val="left"/>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OR</m:t>
            </m:r>
          </m:sub>
        </m:sSub>
      </m:oMath>
      <w:r w:rsidR="00166679">
        <w:rPr>
          <w:rFonts w:eastAsiaTheme="minorEastAsia" w:cs="Times New Roman"/>
        </w:rPr>
        <w:tab/>
      </w:r>
      <w:r w:rsidR="00166679">
        <w:rPr>
          <w:rFonts w:eastAsiaTheme="minorEastAsia" w:cs="Times New Roman"/>
        </w:rPr>
        <w:tab/>
      </w:r>
      <w:r w:rsidR="00166679">
        <w:rPr>
          <w:rFonts w:eastAsiaTheme="minorEastAsia" w:cs="Times New Roman"/>
        </w:rPr>
        <w:tab/>
        <w:t xml:space="preserve">Pravdepodobná chyba určenia smerníka orientačného smeru </w:t>
      </w:r>
    </w:p>
    <w:p w:rsidR="003470E8" w:rsidRDefault="00B7653A" w:rsidP="00060807">
      <w:pPr>
        <w:spacing w:line="360" w:lineRule="auto"/>
      </w:pPr>
      <w:r>
        <w:t xml:space="preserve">Veľkosť pravdepodobnej chyby určenia smerníka orientačného smeru závisí na spôsoboch orientácie , použitých prostriedkoch a presnosti východiskových údajov. </w:t>
      </w:r>
    </w:p>
    <w:p w:rsidR="00B7653A" w:rsidRDefault="00B7653A" w:rsidP="00060807">
      <w:pPr>
        <w:spacing w:line="360" w:lineRule="auto"/>
      </w:pPr>
      <w:r>
        <w:tab/>
        <w:t xml:space="preserve">Pravdepodobné chyby meteorologickej prípravy v diaľke a v smere sa  určujú pomocou vzorca: </w:t>
      </w:r>
    </w:p>
    <w:p w:rsidR="00B7653A" w:rsidRDefault="00B7653A" w:rsidP="00060807">
      <w:pPr>
        <w:spacing w:line="360" w:lineRule="auto"/>
        <w:rPr>
          <w:rFonts w:eastAsiaTheme="minorEastAsia" w:cs="Times New Roman"/>
        </w:rPr>
      </w:pPr>
      <w:r>
        <w:rPr>
          <w:rFonts w:cs="Times New Roman"/>
        </w:rPr>
        <w:lastRenderedPageBreak/>
        <w:t>[20]</w:t>
      </w:r>
      <w:r>
        <w:rPr>
          <w:rFonts w:cs="Times New Roman"/>
        </w:rPr>
        <w:tab/>
      </w:r>
      <w:r>
        <w:rPr>
          <w:rFonts w:cs="Times New Roman"/>
        </w:rPr>
        <w:tab/>
      </w:r>
      <w:r>
        <w:rPr>
          <w:rFonts w:cs="Times New Roman"/>
        </w:rPr>
        <w:tab/>
      </w:r>
      <m:oMath>
        <m:sSub>
          <m:sSubPr>
            <m:ctrlPr>
              <w:rPr>
                <w:rFonts w:ascii="Cambria Math" w:hAnsi="Cambria Math" w:cs="Times New Roman"/>
                <w:i/>
              </w:rPr>
            </m:ctrlPr>
          </m:sSubPr>
          <m:e>
            <m:r>
              <w:rPr>
                <w:rFonts w:ascii="Cambria Math" w:hAnsi="Cambria Math" w:cs="Times New Roman"/>
              </w:rPr>
              <m:t>Ex</m:t>
            </m:r>
          </m:e>
          <m:sub>
            <m:r>
              <w:rPr>
                <w:rFonts w:ascii="Cambria Math" w:hAnsi="Cambria Math" w:cs="Times New Roman"/>
              </w:rPr>
              <m:t>P</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0,1.Δ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WX</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0,1.Δ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ΔT</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0,1.</m:t>
                    </m:r>
                    <m:sSub>
                      <m:sSubPr>
                        <m:ctrlPr>
                          <w:rPr>
                            <w:rFonts w:ascii="Cambria Math" w:hAnsi="Cambria Math" w:cs="Times New Roman"/>
                            <w:i/>
                          </w:rPr>
                        </m:ctrlPr>
                      </m:sSubPr>
                      <m:e>
                        <m:r>
                          <w:rPr>
                            <w:rFonts w:ascii="Cambria Math" w:hAnsi="Cambria Math" w:cs="Times New Roman"/>
                          </w:rPr>
                          <m:t>ΔX</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ΔH</m:t>
                        </m:r>
                      </m:sub>
                    </m:sSub>
                  </m:e>
                </m:d>
              </m:e>
              <m:sup>
                <m:r>
                  <w:rPr>
                    <w:rFonts w:ascii="Cambria Math" w:hAnsi="Cambria Math" w:cs="Times New Roman"/>
                  </w:rPr>
                  <m:t>2</m:t>
                </m:r>
              </m:sup>
            </m:sSup>
          </m:e>
        </m:rad>
      </m:oMath>
    </w:p>
    <w:p w:rsidR="00150044" w:rsidRDefault="00150044" w:rsidP="00060807">
      <w:pPr>
        <w:spacing w:line="360" w:lineRule="auto"/>
        <w:rPr>
          <w:rFonts w:eastAsiaTheme="minorEastAsia" w:cs="Times New Roman"/>
        </w:rPr>
      </w:pPr>
      <w:r>
        <w:rPr>
          <w:rFonts w:cs="Times New Roman"/>
        </w:rPr>
        <w:t>[21]</w:t>
      </w:r>
      <w:r>
        <w:rPr>
          <w:rFonts w:cs="Times New Roman"/>
        </w:rPr>
        <w:tab/>
      </w:r>
      <w:r>
        <w:rPr>
          <w:rFonts w:cs="Times New Roman"/>
        </w:rPr>
        <w:tab/>
      </w:r>
      <w:r>
        <w:rPr>
          <w:rFonts w:cs="Times New Roman"/>
        </w:rPr>
        <w:tab/>
      </w:r>
      <m:oMath>
        <m:sSub>
          <m:sSubPr>
            <m:ctrlPr>
              <w:rPr>
                <w:rFonts w:ascii="Cambria Math" w:hAnsi="Cambria Math" w:cs="Times New Roman"/>
                <w:i/>
              </w:rPr>
            </m:ctrlPr>
          </m:sSubPr>
          <m:e>
            <m:r>
              <w:rPr>
                <w:rFonts w:ascii="Cambria Math" w:hAnsi="Cambria Math" w:cs="Times New Roman"/>
              </w:rPr>
              <m:t>Ez</m:t>
            </m:r>
          </m:e>
          <m:sub>
            <m:r>
              <w:rPr>
                <w:rFonts w:ascii="Cambria Math" w:hAnsi="Cambria Math" w:cs="Times New Roman"/>
              </w:rPr>
              <m:t>P</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0,1.Δ</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WZ</m:t>
                        </m:r>
                      </m:sub>
                    </m:sSub>
                    <m:r>
                      <w:rPr>
                        <w:rFonts w:ascii="Cambria Math" w:hAnsi="Cambria Math" w:cs="Times New Roman"/>
                      </w:rPr>
                      <m:t>.0,001.</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t</m:t>
                        </m:r>
                      </m:sub>
                      <m:sup>
                        <m:r>
                          <w:rPr>
                            <w:rFonts w:ascii="Cambria Math" w:hAnsi="Cambria Math" w:cs="Times New Roman"/>
                          </w:rPr>
                          <m:t>C</m:t>
                        </m:r>
                      </m:sup>
                    </m:sSubSup>
                  </m:e>
                </m:d>
              </m:e>
              <m:sup>
                <m:r>
                  <w:rPr>
                    <w:rFonts w:ascii="Cambria Math" w:hAnsi="Cambria Math" w:cs="Times New Roman"/>
                  </w:rPr>
                  <m:t>2</m:t>
                </m:r>
              </m:sup>
            </m:sSup>
          </m:e>
        </m:rad>
      </m:oMath>
    </w:p>
    <w:p w:rsidR="00150044" w:rsidRDefault="00150044" w:rsidP="00060807">
      <w:pPr>
        <w:spacing w:line="360" w:lineRule="auto"/>
        <w:rPr>
          <w:rFonts w:eastAsiaTheme="minorEastAsia" w:cs="Times New Roman"/>
        </w:rPr>
      </w:pPr>
      <w:r>
        <w:rPr>
          <w:rFonts w:eastAsiaTheme="minorEastAsia" w:cs="Times New Roman"/>
        </w:rPr>
        <w:t>Pričom:</w:t>
      </w:r>
    </w:p>
    <w:p w:rsidR="00150044" w:rsidRPr="00150044" w:rsidRDefault="0036541C" w:rsidP="00060807">
      <w:pPr>
        <w:spacing w:line="360" w:lineRule="auto"/>
        <w:rPr>
          <w:rFonts w:eastAsiaTheme="minorEastAsia" w:cs="Times New Roman"/>
        </w:rPr>
      </w:pPr>
      <m:oMath>
        <m:sSub>
          <m:sSubPr>
            <m:ctrlPr>
              <w:rPr>
                <w:rFonts w:ascii="Cambria Math" w:hAnsi="Cambria Math"/>
                <w:i/>
              </w:rPr>
            </m:ctrlPr>
          </m:sSubPr>
          <m:e>
            <m:r>
              <w:rPr>
                <w:rFonts w:ascii="Cambria Math" w:hAnsi="Cambria Math" w:cs="Times New Roman"/>
              </w:rPr>
              <m:t>ΔX</m:t>
            </m:r>
          </m:e>
          <m:sub>
            <m:r>
              <w:rPr>
                <w:rFonts w:ascii="Cambria Math" w:hAnsi="Cambria Math"/>
              </w:rPr>
              <m:t>W</m:t>
            </m:r>
          </m:sub>
        </m:sSub>
      </m:oMath>
      <w:r w:rsidR="00150044">
        <w:rPr>
          <w:rFonts w:eastAsiaTheme="minorEastAsia" w:cs="Times New Roman"/>
        </w:rPr>
        <w:tab/>
      </w:r>
      <w:r w:rsidR="00150044">
        <w:rPr>
          <w:rFonts w:eastAsiaTheme="minorEastAsia" w:cs="Times New Roman"/>
        </w:rPr>
        <w:tab/>
      </w:r>
      <w:r w:rsidR="00150044">
        <w:rPr>
          <w:rFonts w:eastAsiaTheme="minorEastAsia" w:cs="Times New Roman"/>
        </w:rPr>
        <w:tab/>
        <w:t>tabuľková oprava diaľky pre pozdĺžny vietor</w:t>
      </w:r>
    </w:p>
    <w:p w:rsidR="00150044" w:rsidRPr="00150044" w:rsidRDefault="0036541C" w:rsidP="00060807">
      <w:pPr>
        <w:spacing w:line="360" w:lineRule="auto"/>
        <w:rPr>
          <w:rFonts w:eastAsiaTheme="minorEastAsia" w:cs="Times New Roman"/>
        </w:rPr>
      </w:pPr>
      <m:oMath>
        <m:sSub>
          <m:sSubPr>
            <m:ctrlPr>
              <w:rPr>
                <w:rFonts w:ascii="Cambria Math" w:eastAsiaTheme="minorEastAsia" w:hAnsi="Cambria Math" w:cs="Times New Roman"/>
                <w:i/>
              </w:rPr>
            </m:ctrlPr>
          </m:sSubPr>
          <m:e>
            <m:r>
              <w:rPr>
                <w:rFonts w:ascii="Cambria Math" w:hAnsi="Cambria Math" w:cs="Times New Roman"/>
              </w:rPr>
              <m:t>ΔX</m:t>
            </m:r>
          </m:e>
          <m:sub>
            <m:r>
              <w:rPr>
                <w:rFonts w:ascii="Cambria Math" w:eastAsiaTheme="minorEastAsia" w:hAnsi="Cambria Math" w:cs="Times New Roman"/>
              </w:rPr>
              <m:t>T</m:t>
            </m:r>
          </m:sub>
        </m:sSub>
      </m:oMath>
      <w:r w:rsidR="00150044">
        <w:rPr>
          <w:rFonts w:eastAsiaTheme="minorEastAsia" w:cs="Times New Roman"/>
        </w:rPr>
        <w:tab/>
      </w:r>
      <w:r w:rsidR="00150044">
        <w:rPr>
          <w:rFonts w:eastAsiaTheme="minorEastAsia" w:cs="Times New Roman"/>
        </w:rPr>
        <w:tab/>
      </w:r>
      <w:r w:rsidR="00150044">
        <w:rPr>
          <w:rFonts w:eastAsiaTheme="minorEastAsia" w:cs="Times New Roman"/>
        </w:rPr>
        <w:tab/>
        <w:t>tabuľková oprava diaľky pre zmenu teploty vzduchu</w:t>
      </w:r>
    </w:p>
    <w:p w:rsidR="00150044" w:rsidRPr="00150044" w:rsidRDefault="0036541C" w:rsidP="00150044">
      <w:pPr>
        <w:spacing w:line="360" w:lineRule="auto"/>
        <w:rPr>
          <w:rFonts w:eastAsiaTheme="minorEastAsia" w:cs="Times New Roman"/>
        </w:rPr>
      </w:pPr>
      <m:oMath>
        <m:sSub>
          <m:sSubPr>
            <m:ctrlPr>
              <w:rPr>
                <w:rFonts w:ascii="Cambria Math" w:hAnsi="Cambria Math"/>
                <w:i/>
              </w:rPr>
            </m:ctrlPr>
          </m:sSubPr>
          <m:e>
            <m:r>
              <w:rPr>
                <w:rFonts w:ascii="Cambria Math" w:hAnsi="Cambria Math" w:cs="Times New Roman"/>
              </w:rPr>
              <m:t>ΔX</m:t>
            </m:r>
          </m:e>
          <m:sub>
            <m:r>
              <w:rPr>
                <w:rFonts w:ascii="Cambria Math" w:hAnsi="Cambria Math"/>
              </w:rPr>
              <m:t>H</m:t>
            </m:r>
          </m:sub>
        </m:sSub>
      </m:oMath>
      <w:r w:rsidR="00150044">
        <w:rPr>
          <w:rFonts w:eastAsiaTheme="minorEastAsia" w:cs="Times New Roman"/>
        </w:rPr>
        <w:tab/>
      </w:r>
      <w:r w:rsidR="00150044">
        <w:rPr>
          <w:rFonts w:eastAsiaTheme="minorEastAsia" w:cs="Times New Roman"/>
        </w:rPr>
        <w:tab/>
      </w:r>
      <w:r w:rsidR="00150044">
        <w:rPr>
          <w:rFonts w:eastAsiaTheme="minorEastAsia" w:cs="Times New Roman"/>
        </w:rPr>
        <w:tab/>
        <w:t>tabuľková oprava diaľky pre zmenu tlaku vzduchu</w:t>
      </w:r>
    </w:p>
    <w:p w:rsidR="00150044" w:rsidRPr="00150044" w:rsidRDefault="0036541C" w:rsidP="00150044">
      <w:pPr>
        <w:spacing w:line="360" w:lineRule="auto"/>
        <w:rPr>
          <w:rFonts w:eastAsiaTheme="minorEastAsia" w:cs="Times New Roman"/>
        </w:rPr>
      </w:pPr>
      <m:oMath>
        <m:sSub>
          <m:sSubPr>
            <m:ctrlPr>
              <w:rPr>
                <w:rFonts w:ascii="Cambria Math" w:hAnsi="Cambria Math"/>
                <w:i/>
              </w:rPr>
            </m:ctrlPr>
          </m:sSubPr>
          <m:e>
            <m:r>
              <w:rPr>
                <w:rFonts w:ascii="Cambria Math" w:hAnsi="Cambria Math"/>
              </w:rPr>
              <m:t>E</m:t>
            </m:r>
          </m:e>
          <m:sub>
            <m:r>
              <w:rPr>
                <w:rFonts w:ascii="Cambria Math" w:hAnsi="Cambria Math"/>
              </w:rPr>
              <m:t>WX</m:t>
            </m:r>
          </m:sub>
        </m:sSub>
      </m:oMath>
      <w:r w:rsidR="00150044">
        <w:rPr>
          <w:rFonts w:eastAsiaTheme="minorEastAsia" w:cs="Times New Roman"/>
        </w:rPr>
        <w:tab/>
      </w:r>
      <w:r w:rsidR="00124CF9">
        <w:rPr>
          <w:rFonts w:eastAsiaTheme="minorEastAsia" w:cs="Times New Roman"/>
        </w:rPr>
        <w:tab/>
      </w:r>
      <w:r w:rsidR="00124CF9">
        <w:rPr>
          <w:rFonts w:eastAsiaTheme="minorEastAsia" w:cs="Times New Roman"/>
        </w:rPr>
        <w:tab/>
        <w:t xml:space="preserve">pravdepodobná chyba určenia pozdĺžnej zložky balistického vetra </w:t>
      </w:r>
    </w:p>
    <w:p w:rsidR="00150044" w:rsidRPr="00150044" w:rsidRDefault="0036541C" w:rsidP="00150044">
      <w:pPr>
        <w:spacing w:line="360" w:lineRule="auto"/>
        <w:rPr>
          <w:rFonts w:eastAsiaTheme="minorEastAsia" w:cs="Times New Roman"/>
        </w:rPr>
      </w:pPr>
      <m:oMath>
        <m:sSub>
          <m:sSubPr>
            <m:ctrlPr>
              <w:rPr>
                <w:rFonts w:ascii="Cambria Math" w:hAnsi="Cambria Math"/>
                <w:i/>
              </w:rPr>
            </m:ctrlPr>
          </m:sSubPr>
          <m:e>
            <m:r>
              <w:rPr>
                <w:rFonts w:ascii="Cambria Math" w:hAnsi="Cambria Math"/>
              </w:rPr>
              <m:t>E</m:t>
            </m:r>
          </m:e>
          <m:sub>
            <m:r>
              <w:rPr>
                <w:rFonts w:ascii="Cambria Math" w:hAnsi="Cambria Math" w:cs="Times New Roman"/>
              </w:rPr>
              <m:t>ΔT</m:t>
            </m:r>
          </m:sub>
        </m:sSub>
      </m:oMath>
      <w:r w:rsidR="00124CF9">
        <w:rPr>
          <w:rFonts w:eastAsiaTheme="minorEastAsia" w:cs="Times New Roman"/>
        </w:rPr>
        <w:tab/>
      </w:r>
      <w:r w:rsidR="00124CF9">
        <w:rPr>
          <w:rFonts w:eastAsiaTheme="minorEastAsia" w:cs="Times New Roman"/>
        </w:rPr>
        <w:tab/>
      </w:r>
      <w:r w:rsidR="00124CF9">
        <w:rPr>
          <w:rFonts w:eastAsiaTheme="minorEastAsia" w:cs="Times New Roman"/>
        </w:rPr>
        <w:tab/>
        <w:t>pravdepodobná chyba určenia teploty vzduchu</w:t>
      </w:r>
    </w:p>
    <w:p w:rsidR="00150044" w:rsidRPr="00150044" w:rsidRDefault="0036541C" w:rsidP="00150044">
      <w:pPr>
        <w:spacing w:line="360" w:lineRule="auto"/>
        <w:rPr>
          <w:rFonts w:eastAsiaTheme="minorEastAsia" w:cs="Times New Roman"/>
        </w:rPr>
      </w:pPr>
      <m:oMath>
        <m:sSub>
          <m:sSubPr>
            <m:ctrlPr>
              <w:rPr>
                <w:rFonts w:ascii="Cambria Math" w:hAnsi="Cambria Math"/>
                <w:i/>
              </w:rPr>
            </m:ctrlPr>
          </m:sSubPr>
          <m:e>
            <m:r>
              <w:rPr>
                <w:rFonts w:ascii="Cambria Math" w:hAnsi="Cambria Math"/>
              </w:rPr>
              <m:t>E</m:t>
            </m:r>
          </m:e>
          <m:sub>
            <m:r>
              <w:rPr>
                <w:rFonts w:ascii="Cambria Math" w:hAnsi="Cambria Math" w:cs="Times New Roman"/>
              </w:rPr>
              <m:t>ΔH</m:t>
            </m:r>
          </m:sub>
        </m:sSub>
      </m:oMath>
      <w:r w:rsidR="00124CF9">
        <w:rPr>
          <w:rFonts w:eastAsiaTheme="minorEastAsia" w:cs="Times New Roman"/>
        </w:rPr>
        <w:tab/>
      </w:r>
      <w:r w:rsidR="00124CF9">
        <w:rPr>
          <w:rFonts w:eastAsiaTheme="minorEastAsia" w:cs="Times New Roman"/>
        </w:rPr>
        <w:tab/>
      </w:r>
      <w:r w:rsidR="00124CF9">
        <w:rPr>
          <w:rFonts w:eastAsiaTheme="minorEastAsia" w:cs="Times New Roman"/>
        </w:rPr>
        <w:tab/>
        <w:t xml:space="preserve">pravdepodobná chyba určenia prízemného tlaku vzduchu </w:t>
      </w:r>
    </w:p>
    <w:p w:rsidR="00150044" w:rsidRPr="00150044" w:rsidRDefault="0036541C" w:rsidP="00150044">
      <w:pPr>
        <w:spacing w:line="360" w:lineRule="auto"/>
        <w:rPr>
          <w:rFonts w:eastAsiaTheme="minorEastAsia" w:cs="Times New Roman"/>
        </w:rPr>
      </w:pPr>
      <m:oMath>
        <m:sSub>
          <m:sSubPr>
            <m:ctrlPr>
              <w:rPr>
                <w:rFonts w:ascii="Cambria Math" w:hAnsi="Cambria Math"/>
                <w:i/>
              </w:rPr>
            </m:ctrlPr>
          </m:sSubPr>
          <m:e>
            <m:r>
              <w:rPr>
                <w:rFonts w:ascii="Cambria Math" w:hAnsi="Cambria Math" w:cs="Times New Roman"/>
              </w:rPr>
              <m:t>ΔZ</m:t>
            </m:r>
          </m:e>
          <m:sub>
            <m:r>
              <w:rPr>
                <w:rFonts w:ascii="Cambria Math" w:hAnsi="Cambria Math"/>
              </w:rPr>
              <m:t>W</m:t>
            </m:r>
          </m:sub>
        </m:sSub>
      </m:oMath>
      <w:r w:rsidR="00124CF9">
        <w:rPr>
          <w:rFonts w:eastAsiaTheme="minorEastAsia" w:cs="Times New Roman"/>
        </w:rPr>
        <w:tab/>
      </w:r>
      <w:r w:rsidR="00124CF9">
        <w:rPr>
          <w:rFonts w:eastAsiaTheme="minorEastAsia" w:cs="Times New Roman"/>
        </w:rPr>
        <w:tab/>
      </w:r>
      <w:r w:rsidR="00124CF9">
        <w:rPr>
          <w:rFonts w:eastAsiaTheme="minorEastAsia" w:cs="Times New Roman"/>
        </w:rPr>
        <w:tab/>
        <w:t>tabuľková oprava smeru pre priečny vietor</w:t>
      </w:r>
    </w:p>
    <w:p w:rsidR="00150044" w:rsidRPr="00150044" w:rsidRDefault="0036541C" w:rsidP="00150044">
      <w:pPr>
        <w:spacing w:line="360" w:lineRule="auto"/>
        <w:rPr>
          <w:rFonts w:eastAsiaTheme="minorEastAsia" w:cs="Times New Roman"/>
        </w:rPr>
      </w:pPr>
      <m:oMath>
        <m:sSub>
          <m:sSubPr>
            <m:ctrlPr>
              <w:rPr>
                <w:rFonts w:ascii="Cambria Math" w:hAnsi="Cambria Math"/>
                <w:i/>
              </w:rPr>
            </m:ctrlPr>
          </m:sSubPr>
          <m:e>
            <m:r>
              <w:rPr>
                <w:rFonts w:ascii="Cambria Math" w:hAnsi="Cambria Math"/>
              </w:rPr>
              <m:t>E</m:t>
            </m:r>
          </m:e>
          <m:sub>
            <m:r>
              <w:rPr>
                <w:rFonts w:ascii="Cambria Math" w:hAnsi="Cambria Math"/>
              </w:rPr>
              <m:t>WZ</m:t>
            </m:r>
          </m:sub>
        </m:sSub>
      </m:oMath>
      <w:r w:rsidR="00124CF9">
        <w:rPr>
          <w:rFonts w:eastAsiaTheme="minorEastAsia" w:cs="Times New Roman"/>
        </w:rPr>
        <w:tab/>
      </w:r>
      <w:r w:rsidR="00124CF9">
        <w:rPr>
          <w:rFonts w:eastAsiaTheme="minorEastAsia" w:cs="Times New Roman"/>
        </w:rPr>
        <w:tab/>
      </w:r>
      <w:r w:rsidR="00124CF9">
        <w:rPr>
          <w:rFonts w:eastAsiaTheme="minorEastAsia" w:cs="Times New Roman"/>
        </w:rPr>
        <w:tab/>
        <w:t>pravdepodobná chyba určenia priečnej zložky balistického vetra</w:t>
      </w:r>
    </w:p>
    <w:p w:rsidR="00426D65" w:rsidRDefault="00813F93" w:rsidP="00060807">
      <w:pPr>
        <w:spacing w:line="360" w:lineRule="auto"/>
        <w:rPr>
          <w:rFonts w:eastAsiaTheme="minorEastAsia" w:cs="Times New Roman"/>
        </w:rPr>
      </w:pPr>
      <w:r>
        <w:rPr>
          <w:rFonts w:eastAsiaTheme="minorEastAsia" w:cs="Times New Roman"/>
        </w:rPr>
        <w:t xml:space="preserve">Veľkosť pravdepodobných chýb meteorologickej prípravy závisí na  chybách určenia pozdĺžnej a priečnej zložky balistického vetra na pasívnom úseku dráhy (PUD), teploty vzduchu a prízemného tlaku vzduchu. Tieto chyby sú tvorené chybami </w:t>
      </w:r>
      <w:r w:rsidR="00426D65">
        <w:rPr>
          <w:rFonts w:eastAsiaTheme="minorEastAsia" w:cs="Times New Roman"/>
        </w:rPr>
        <w:t xml:space="preserve">použitých prístrojov, chybami spracovania výsledkov merania, chybami metódy a chybami vyplývajúce zo zastarania a z miesta merania. </w:t>
      </w:r>
    </w:p>
    <w:p w:rsidR="00426D65" w:rsidRDefault="00426D65" w:rsidP="00060807">
      <w:pPr>
        <w:spacing w:line="360" w:lineRule="auto"/>
        <w:rPr>
          <w:rFonts w:eastAsiaTheme="minorEastAsia" w:cs="Times New Roman"/>
        </w:rPr>
      </w:pPr>
      <w:r>
        <w:rPr>
          <w:rFonts w:eastAsiaTheme="minorEastAsia" w:cs="Times New Roman"/>
        </w:rPr>
        <w:tab/>
        <w:t>Pravdepodobná chyba balistickej prípravy v diaľke , je určená vzorcom:</w:t>
      </w:r>
    </w:p>
    <w:p w:rsidR="00150044" w:rsidRDefault="00426D65" w:rsidP="00060807">
      <w:pPr>
        <w:spacing w:line="360" w:lineRule="auto"/>
        <w:rPr>
          <w:rFonts w:eastAsiaTheme="minorEastAsia" w:cs="Times New Roman"/>
        </w:rPr>
      </w:pPr>
      <w:r>
        <w:rPr>
          <w:rFonts w:eastAsiaTheme="minorEastAsia" w:cs="Times New Roman"/>
        </w:rPr>
        <w:t xml:space="preserve"> </w:t>
      </w:r>
      <w:r>
        <w:rPr>
          <w:rFonts w:cs="Times New Roman"/>
        </w:rPr>
        <w:t>[22]</w:t>
      </w:r>
      <w:r>
        <w:rPr>
          <w:rFonts w:cs="Times New Roman"/>
        </w:rPr>
        <w:tab/>
      </w:r>
      <w:r>
        <w:rPr>
          <w:rFonts w:cs="Times New Roman"/>
        </w:rPr>
        <w:tab/>
      </w:r>
      <w:r>
        <w:rPr>
          <w:rFonts w:cs="Times New Roman"/>
        </w:rPr>
        <w:tab/>
      </w:r>
      <m:oMath>
        <m:sSub>
          <m:sSubPr>
            <m:ctrlPr>
              <w:rPr>
                <w:rFonts w:ascii="Cambria Math" w:hAnsi="Cambria Math" w:cs="Times New Roman"/>
                <w:i/>
              </w:rPr>
            </m:ctrlPr>
          </m:sSubPr>
          <m:e>
            <m:r>
              <w:rPr>
                <w:rFonts w:ascii="Cambria Math" w:hAnsi="Cambria Math" w:cs="Times New Roman"/>
              </w:rPr>
              <m:t>Ex</m:t>
            </m:r>
          </m:e>
          <m:sub>
            <m:r>
              <w:rPr>
                <w:rFonts w:ascii="Cambria Math" w:hAnsi="Cambria Math" w:cs="Times New Roman"/>
              </w:rPr>
              <m:t>B</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Δv</m:t>
                            </m:r>
                          </m:e>
                          <m:sub>
                            <m:r>
                              <w:rPr>
                                <w:rFonts w:ascii="Cambria Math" w:hAnsi="Cambria Math" w:cs="Times New Roman"/>
                              </w:rPr>
                              <m:t>0</m:t>
                            </m:r>
                          </m:sub>
                        </m:sSub>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0,1.</m:t>
                    </m:r>
                    <m:sSub>
                      <m:sSubPr>
                        <m:ctrlPr>
                          <w:rPr>
                            <w:rFonts w:ascii="Cambria Math" w:hAnsi="Cambria Math" w:cs="Times New Roman"/>
                            <w:i/>
                          </w:rPr>
                        </m:ctrlPr>
                      </m:sSubPr>
                      <m:e>
                        <m:r>
                          <w:rPr>
                            <w:rFonts w:ascii="Cambria Math" w:hAnsi="Cambria Math" w:cs="Times New Roman"/>
                          </w:rPr>
                          <m:t>ΔX</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ΔT</m:t>
                            </m:r>
                          </m:e>
                          <m:sub>
                            <m:r>
                              <w:rPr>
                                <w:rFonts w:ascii="Cambria Math" w:hAnsi="Cambria Math" w:cs="Times New Roman"/>
                              </w:rPr>
                              <m:t>n</m:t>
                            </m:r>
                          </m:sub>
                        </m:sSub>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0,3.</m:t>
                    </m:r>
                    <m:sSub>
                      <m:sSubPr>
                        <m:ctrlPr>
                          <w:rPr>
                            <w:rFonts w:ascii="Cambria Math" w:hAnsi="Cambria Math" w:cs="Times New Roman"/>
                            <w:i/>
                          </w:rPr>
                        </m:ctrlPr>
                      </m:sSubPr>
                      <m:e>
                        <m:r>
                          <w:rPr>
                            <w:rFonts w:ascii="Cambria Math" w:hAnsi="Cambria Math" w:cs="Times New Roman"/>
                          </w:rPr>
                          <m:t>ΔX</m:t>
                        </m:r>
                      </m:e>
                      <m:sub>
                        <m:r>
                          <w:rPr>
                            <w:rFonts w:ascii="Cambria Math" w:hAnsi="Cambria Math" w:cs="Times New Roman"/>
                          </w:rPr>
                          <m:t>H</m:t>
                        </m:r>
                      </m:sub>
                    </m:sSub>
                  </m:e>
                </m:d>
              </m:e>
              <m:sup>
                <m:r>
                  <w:rPr>
                    <w:rFonts w:ascii="Cambria Math" w:hAnsi="Cambria Math" w:cs="Times New Roman"/>
                  </w:rPr>
                  <m:t>2</m:t>
                </m:r>
              </m:sup>
            </m:sSup>
          </m:e>
        </m:rad>
      </m:oMath>
    </w:p>
    <w:p w:rsidR="00426D65" w:rsidRDefault="00426D65" w:rsidP="00060807">
      <w:pPr>
        <w:spacing w:line="360" w:lineRule="auto"/>
        <w:rPr>
          <w:rFonts w:eastAsiaTheme="minorEastAsia" w:cs="Times New Roman"/>
        </w:rPr>
      </w:pPr>
      <w:r>
        <w:rPr>
          <w:rFonts w:eastAsiaTheme="minorEastAsia" w:cs="Times New Roman"/>
        </w:rPr>
        <w:t>Pričom:</w:t>
      </w:r>
    </w:p>
    <w:p w:rsidR="00426D65" w:rsidRPr="00426D65" w:rsidRDefault="00426D65" w:rsidP="00060807">
      <w:pPr>
        <w:spacing w:line="360" w:lineRule="auto"/>
        <w:rPr>
          <w:rFonts w:eastAsiaTheme="minorEastAsia" w:cs="Times New Roman"/>
        </w:rPr>
      </w:pPr>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sub>
        </m:sSub>
      </m:oMath>
      <w:r w:rsidR="00081BBF">
        <w:rPr>
          <w:rFonts w:eastAsiaTheme="minorEastAsia" w:cs="Times New Roman"/>
        </w:rPr>
        <w:tab/>
      </w:r>
      <w:r w:rsidR="00081BBF">
        <w:rPr>
          <w:rFonts w:eastAsiaTheme="minorEastAsia" w:cs="Times New Roman"/>
        </w:rPr>
        <w:tab/>
      </w:r>
      <w:r w:rsidR="00081BBF">
        <w:rPr>
          <w:rFonts w:eastAsiaTheme="minorEastAsia" w:cs="Times New Roman"/>
        </w:rPr>
        <w:tab/>
        <w:t>tabuľková oprava diaľky pre zmenu počiatočnej rýchlosti dela</w:t>
      </w:r>
    </w:p>
    <w:p w:rsidR="00426D65" w:rsidRPr="00426D65" w:rsidRDefault="0036541C" w:rsidP="00060807">
      <w:pPr>
        <w:spacing w:line="360" w:lineRule="auto"/>
        <w:rPr>
          <w:rFonts w:eastAsiaTheme="minorEastAsia" w:cs="Times New Roman"/>
        </w:rPr>
      </w:pPr>
      <m:oMath>
        <m:sSub>
          <m:sSubPr>
            <m:ctrlPr>
              <w:rPr>
                <w:rFonts w:ascii="Cambria Math" w:hAnsi="Cambria Math" w:cs="Times New Roman"/>
                <w:i/>
              </w:rPr>
            </m:ctrlPr>
          </m:sSubPr>
          <m:e>
            <m:r>
              <w:rPr>
                <w:rFonts w:ascii="Cambria Math" w:hAnsi="Cambria Math" w:cs="Times New Roman"/>
              </w:rPr>
              <m:t>ΔX</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sub>
        </m:sSub>
      </m:oMath>
      <w:r w:rsidR="00081BBF">
        <w:rPr>
          <w:rFonts w:eastAsiaTheme="minorEastAsia" w:cs="Times New Roman"/>
        </w:rPr>
        <w:tab/>
      </w:r>
      <w:r w:rsidR="00081BBF">
        <w:rPr>
          <w:rFonts w:eastAsiaTheme="minorEastAsia" w:cs="Times New Roman"/>
        </w:rPr>
        <w:tab/>
      </w:r>
      <w:r w:rsidR="00081BBF">
        <w:rPr>
          <w:rFonts w:eastAsiaTheme="minorEastAsia" w:cs="Times New Roman"/>
        </w:rPr>
        <w:tab/>
        <w:t>tabuľková oprava diaľky pre zmenu teploty náplne</w:t>
      </w:r>
    </w:p>
    <w:p w:rsidR="00426D65" w:rsidRPr="00081BBF" w:rsidRDefault="0036541C" w:rsidP="00060807">
      <w:pPr>
        <w:spacing w:line="360" w:lineRule="auto"/>
        <w:rPr>
          <w:rFonts w:eastAsiaTheme="minorEastAsia" w:cs="Times New Roman"/>
        </w:rPr>
      </w:pPr>
      <m:oMath>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Δv</m:t>
                </m:r>
              </m:e>
              <m:sub>
                <m:r>
                  <w:rPr>
                    <w:rFonts w:ascii="Cambria Math" w:hAnsi="Cambria Math" w:cs="Times New Roman"/>
                  </w:rPr>
                  <m:t>0</m:t>
                </m:r>
              </m:sub>
            </m:sSub>
          </m:sub>
        </m:sSub>
      </m:oMath>
      <w:r w:rsidR="00081BBF">
        <w:rPr>
          <w:rFonts w:eastAsiaTheme="minorEastAsia" w:cs="Times New Roman"/>
        </w:rPr>
        <w:tab/>
      </w:r>
      <w:r w:rsidR="00081BBF">
        <w:rPr>
          <w:rFonts w:eastAsiaTheme="minorEastAsia" w:cs="Times New Roman"/>
        </w:rPr>
        <w:tab/>
      </w:r>
      <w:r w:rsidR="00081BBF">
        <w:rPr>
          <w:rFonts w:eastAsiaTheme="minorEastAsia" w:cs="Times New Roman"/>
        </w:rPr>
        <w:tab/>
        <w:t>pravdepodobná chyba určenia celkovej zmeny počiatočnej rýchlosti</w:t>
      </w:r>
    </w:p>
    <w:p w:rsidR="00081BBF" w:rsidRDefault="0036541C" w:rsidP="00060807">
      <w:pPr>
        <w:spacing w:line="360" w:lineRule="auto"/>
        <w:rPr>
          <w:rFonts w:eastAsiaTheme="minorEastAsia" w:cs="Times New Roman"/>
        </w:rPr>
      </w:pPr>
      <m:oMath>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ΔT</m:t>
                </m:r>
              </m:e>
              <m:sub>
                <m:r>
                  <w:rPr>
                    <w:rFonts w:ascii="Cambria Math" w:hAnsi="Cambria Math" w:cs="Times New Roman"/>
                  </w:rPr>
                  <m:t>n</m:t>
                </m:r>
              </m:sub>
            </m:sSub>
          </m:sub>
        </m:sSub>
      </m:oMath>
      <w:r w:rsidR="00081BBF">
        <w:rPr>
          <w:rFonts w:eastAsiaTheme="minorEastAsia" w:cs="Times New Roman"/>
        </w:rPr>
        <w:tab/>
      </w:r>
      <w:r w:rsidR="00081BBF">
        <w:rPr>
          <w:rFonts w:eastAsiaTheme="minorEastAsia" w:cs="Times New Roman"/>
        </w:rPr>
        <w:tab/>
      </w:r>
      <w:r w:rsidR="00081BBF">
        <w:rPr>
          <w:rFonts w:eastAsiaTheme="minorEastAsia" w:cs="Times New Roman"/>
        </w:rPr>
        <w:tab/>
        <w:t>pravdepodobná chyba určenia odchýlky teploty náplne</w:t>
      </w:r>
    </w:p>
    <w:p w:rsidR="00081BBF" w:rsidRDefault="00266105" w:rsidP="00060807">
      <w:pPr>
        <w:spacing w:line="360" w:lineRule="auto"/>
        <w:rPr>
          <w:rFonts w:eastAsiaTheme="minorEastAsia" w:cs="Times New Roman"/>
        </w:rPr>
      </w:pPr>
      <w:r>
        <w:rPr>
          <w:rFonts w:eastAsiaTheme="minorEastAsia" w:cs="Times New Roman"/>
        </w:rPr>
        <w:lastRenderedPageBreak/>
        <w:t xml:space="preserve">Hodnoty pravdepodobnej chyby balistickej prípravy závisia od chyby určenia odchýlky teploty náplne, chyby metódy a od chyby, spôsobenej nevylúčením všetkých balistických charakteristík strely. </w:t>
      </w:r>
    </w:p>
    <w:p w:rsidR="00266105" w:rsidRDefault="00266105" w:rsidP="00060807">
      <w:pPr>
        <w:spacing w:line="360" w:lineRule="auto"/>
        <w:rPr>
          <w:rFonts w:eastAsiaTheme="minorEastAsia" w:cs="Times New Roman"/>
        </w:rPr>
      </w:pPr>
      <w:r>
        <w:rPr>
          <w:rFonts w:eastAsiaTheme="minorEastAsia" w:cs="Times New Roman"/>
        </w:rPr>
        <w:tab/>
        <w:t>Pravdepodobná chyba technickej prípravy je daná vzťahmi:</w:t>
      </w:r>
    </w:p>
    <w:p w:rsidR="00266105" w:rsidRDefault="00266105" w:rsidP="00266105">
      <w:pPr>
        <w:spacing w:line="360" w:lineRule="auto"/>
        <w:jc w:val="center"/>
        <w:rPr>
          <w:rFonts w:eastAsiaTheme="minorEastAsia" w:cs="Times New Roman"/>
        </w:rPr>
      </w:pPr>
      <w:r>
        <w:rPr>
          <w:rFonts w:cs="Times New Roman"/>
        </w:rPr>
        <w:t>[23]</w:t>
      </w:r>
      <w:r>
        <w:rPr>
          <w:rFonts w:cs="Times New Roman"/>
        </w:rPr>
        <w:tab/>
      </w:r>
      <w:r>
        <w:rPr>
          <w:rFonts w:cs="Times New Roman"/>
        </w:rPr>
        <w:tab/>
      </w:r>
      <w:r>
        <w:rPr>
          <w:rFonts w:cs="Times New Roman"/>
        </w:rPr>
        <w:tab/>
      </w:r>
      <m:oMath>
        <m:sSub>
          <m:sSubPr>
            <m:ctrlPr>
              <w:rPr>
                <w:rFonts w:ascii="Cambria Math" w:hAnsi="Cambria Math" w:cs="Times New Roman"/>
                <w:i/>
              </w:rPr>
            </m:ctrlPr>
          </m:sSubPr>
          <m:e>
            <m:r>
              <w:rPr>
                <w:rFonts w:ascii="Cambria Math" w:hAnsi="Cambria Math" w:cs="Times New Roman"/>
              </w:rPr>
              <m:t>Ex</m:t>
            </m:r>
          </m:e>
          <m:sub>
            <m:r>
              <w:rPr>
                <w:rFonts w:ascii="Cambria Math" w:hAnsi="Cambria Math" w:cs="Times New Roman"/>
              </w:rPr>
              <m:t>T</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ΔX</m:t>
                        </m:r>
                      </m:e>
                      <m:sub>
                        <m:r>
                          <w:rPr>
                            <w:rFonts w:ascii="Cambria Math" w:hAnsi="Cambria Math" w:cs="Times New Roman"/>
                          </w:rPr>
                          <m:t>dc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φ</m:t>
                        </m:r>
                      </m:sub>
                    </m:sSub>
                  </m:e>
                </m:d>
              </m:e>
              <m:sup>
                <m:r>
                  <w:rPr>
                    <w:rFonts w:ascii="Cambria Math" w:hAnsi="Cambria Math" w:cs="Times New Roman"/>
                  </w:rPr>
                  <m:t>2</m:t>
                </m:r>
              </m:sup>
            </m:sSup>
          </m:e>
        </m:rad>
      </m:oMath>
    </w:p>
    <w:p w:rsidR="00266105" w:rsidRDefault="00266105" w:rsidP="00266105">
      <w:pPr>
        <w:spacing w:line="360" w:lineRule="auto"/>
        <w:jc w:val="center"/>
        <w:rPr>
          <w:rFonts w:eastAsiaTheme="minorEastAsia" w:cs="Times New Roman"/>
        </w:rPr>
      </w:pPr>
      <w:r>
        <w:rPr>
          <w:rFonts w:cs="Times New Roman"/>
        </w:rPr>
        <w:t>[24]</w:t>
      </w:r>
      <w:r>
        <w:rPr>
          <w:rFonts w:cs="Times New Roman"/>
        </w:rPr>
        <w:tab/>
      </w:r>
      <w:r>
        <w:rPr>
          <w:rFonts w:cs="Times New Roman"/>
        </w:rPr>
        <w:tab/>
      </w:r>
      <w:r>
        <w:rPr>
          <w:rFonts w:cs="Times New Roman"/>
        </w:rPr>
        <w:tab/>
      </w:r>
      <m:oMath>
        <m:sSub>
          <m:sSubPr>
            <m:ctrlPr>
              <w:rPr>
                <w:rFonts w:ascii="Cambria Math" w:hAnsi="Cambria Math" w:cs="Times New Roman"/>
                <w:i/>
              </w:rPr>
            </m:ctrlPr>
          </m:sSubPr>
          <m:e>
            <m:r>
              <w:rPr>
                <w:rFonts w:ascii="Cambria Math" w:hAnsi="Cambria Math" w:cs="Times New Roman"/>
              </w:rPr>
              <m:t>Ez</m:t>
            </m:r>
          </m:e>
          <m:sub>
            <m:r>
              <w:rPr>
                <w:rFonts w:ascii="Cambria Math" w:hAnsi="Cambria Math" w:cs="Times New Roman"/>
              </w:rPr>
              <m:t>T</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0,001</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t</m:t>
                        </m:r>
                      </m:sub>
                      <m:sup>
                        <m:r>
                          <w:rPr>
                            <w:rFonts w:ascii="Cambria Math" w:hAnsi="Cambria Math" w:cs="Times New Roman"/>
                          </w:rPr>
                          <m:t>C</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α</m:t>
                        </m:r>
                      </m:sub>
                    </m:sSub>
                  </m:e>
                </m:d>
              </m:e>
              <m:sup>
                <m:r>
                  <w:rPr>
                    <w:rFonts w:ascii="Cambria Math" w:hAnsi="Cambria Math" w:cs="Times New Roman"/>
                  </w:rPr>
                  <m:t>2</m:t>
                </m:r>
              </m:sup>
            </m:sSup>
          </m:e>
        </m:rad>
      </m:oMath>
    </w:p>
    <w:p w:rsidR="00266105" w:rsidRDefault="000B2B1E" w:rsidP="00266105">
      <w:pPr>
        <w:spacing w:line="360" w:lineRule="auto"/>
        <w:jc w:val="left"/>
        <w:rPr>
          <w:rFonts w:eastAsiaTheme="minorEastAsia" w:cs="Times New Roman"/>
        </w:rPr>
      </w:pPr>
      <w:r>
        <w:rPr>
          <w:rFonts w:eastAsiaTheme="minorEastAsia" w:cs="Times New Roman"/>
        </w:rPr>
        <w:t>Pričom:</w:t>
      </w:r>
    </w:p>
    <w:p w:rsidR="000B2B1E" w:rsidRPr="002B7B7B" w:rsidRDefault="0036541C" w:rsidP="00266105">
      <w:pPr>
        <w:spacing w:line="360" w:lineRule="auto"/>
        <w:jc w:val="left"/>
        <w:rPr>
          <w:rFonts w:eastAsiaTheme="minorEastAsia" w:cs="Times New Roman"/>
        </w:rPr>
      </w:pPr>
      <m:oMath>
        <m:sSub>
          <m:sSubPr>
            <m:ctrlPr>
              <w:rPr>
                <w:rFonts w:ascii="Cambria Math" w:hAnsi="Cambria Math" w:cs="Times New Roman"/>
                <w:i/>
              </w:rPr>
            </m:ctrlPr>
          </m:sSubPr>
          <m:e>
            <m:r>
              <w:rPr>
                <w:rFonts w:ascii="Cambria Math" w:hAnsi="Cambria Math" w:cs="Times New Roman"/>
              </w:rPr>
              <m:t>ΔX</m:t>
            </m:r>
          </m:e>
          <m:sub>
            <m:r>
              <w:rPr>
                <w:rFonts w:ascii="Cambria Math" w:hAnsi="Cambria Math" w:cs="Times New Roman"/>
              </w:rPr>
              <m:t>dc</m:t>
            </m:r>
          </m:sub>
        </m:sSub>
      </m:oMath>
      <w:r w:rsidR="002B7B7B">
        <w:rPr>
          <w:rFonts w:eastAsiaTheme="minorEastAsia" w:cs="Times New Roman"/>
        </w:rPr>
        <w:tab/>
      </w:r>
      <w:r w:rsidR="002B7B7B">
        <w:rPr>
          <w:rFonts w:eastAsiaTheme="minorEastAsia" w:cs="Times New Roman"/>
        </w:rPr>
        <w:tab/>
      </w:r>
      <w:r w:rsidR="002B7B7B">
        <w:rPr>
          <w:rFonts w:eastAsiaTheme="minorEastAsia" w:cs="Times New Roman"/>
        </w:rPr>
        <w:tab/>
        <w:t xml:space="preserve">tabuľková hodnota jedného dielca v metroch </w:t>
      </w:r>
    </w:p>
    <w:p w:rsidR="000B2B1E" w:rsidRPr="002B7B7B" w:rsidRDefault="0036541C" w:rsidP="00266105">
      <w:pPr>
        <w:spacing w:line="360" w:lineRule="auto"/>
        <w:jc w:val="left"/>
        <w:rPr>
          <w:rFonts w:eastAsiaTheme="minorEastAsia"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φ</m:t>
            </m:r>
          </m:sub>
        </m:sSub>
      </m:oMath>
      <w:r w:rsidR="002B7B7B">
        <w:rPr>
          <w:rFonts w:eastAsiaTheme="minorEastAsia" w:cs="Times New Roman"/>
        </w:rPr>
        <w:tab/>
      </w:r>
      <w:r w:rsidR="002B7B7B">
        <w:rPr>
          <w:rFonts w:eastAsiaTheme="minorEastAsia" w:cs="Times New Roman"/>
        </w:rPr>
        <w:tab/>
      </w:r>
      <w:r w:rsidR="002B7B7B">
        <w:rPr>
          <w:rFonts w:eastAsiaTheme="minorEastAsia" w:cs="Times New Roman"/>
        </w:rPr>
        <w:tab/>
        <w:t xml:space="preserve">pravdepodobná uhlová chyba rektifikácie zameriavača v zvislej rovine </w:t>
      </w:r>
    </w:p>
    <w:p w:rsidR="002B7B7B" w:rsidRDefault="0036541C" w:rsidP="00266105">
      <w:pPr>
        <w:spacing w:line="360" w:lineRule="auto"/>
        <w:jc w:val="left"/>
        <w:rPr>
          <w:rFonts w:eastAsiaTheme="minorEastAsia"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α</m:t>
            </m:r>
          </m:sub>
        </m:sSub>
      </m:oMath>
      <w:r w:rsidR="002B7B7B">
        <w:rPr>
          <w:rFonts w:eastAsiaTheme="minorEastAsia" w:cs="Times New Roman"/>
        </w:rPr>
        <w:tab/>
      </w:r>
      <w:r w:rsidR="002B7B7B">
        <w:rPr>
          <w:rFonts w:eastAsiaTheme="minorEastAsia" w:cs="Times New Roman"/>
        </w:rPr>
        <w:tab/>
      </w:r>
      <w:r w:rsidR="002B7B7B">
        <w:rPr>
          <w:rFonts w:eastAsiaTheme="minorEastAsia" w:cs="Times New Roman"/>
        </w:rPr>
        <w:tab/>
        <w:t xml:space="preserve">pravdepodobná uhlová chyba rektifikácie zameriavača vo vodorovnej </w:t>
      </w:r>
      <w:r w:rsidR="002B7B7B">
        <w:rPr>
          <w:rFonts w:eastAsiaTheme="minorEastAsia" w:cs="Times New Roman"/>
        </w:rPr>
        <w:tab/>
      </w:r>
      <w:r w:rsidR="002B7B7B">
        <w:rPr>
          <w:rFonts w:eastAsiaTheme="minorEastAsia" w:cs="Times New Roman"/>
        </w:rPr>
        <w:tab/>
      </w:r>
      <w:r w:rsidR="002B7B7B">
        <w:rPr>
          <w:rFonts w:eastAsiaTheme="minorEastAsia" w:cs="Times New Roman"/>
        </w:rPr>
        <w:tab/>
        <w:t>rovine</w:t>
      </w:r>
    </w:p>
    <w:p w:rsidR="002B7B7B" w:rsidRDefault="002B7B7B" w:rsidP="00266105">
      <w:pPr>
        <w:spacing w:line="360" w:lineRule="auto"/>
        <w:jc w:val="left"/>
        <w:rPr>
          <w:rFonts w:eastAsiaTheme="minorEastAsia" w:cs="Times New Roman"/>
        </w:rPr>
      </w:pPr>
      <w:r>
        <w:rPr>
          <w:rFonts w:eastAsiaTheme="minorEastAsia" w:cs="Times New Roman"/>
        </w:rPr>
        <w:t>Pri technickej príprave delostreleckých zbraňových systémov sa vykonáva rektifikácia zameriavača, určenie a započítanie opravy pre nesúhlas elevačných uhlov a opravy pre vychýlenie zámernej (citácia str. 88)</w:t>
      </w:r>
    </w:p>
    <w:p w:rsidR="002B7B7B" w:rsidRDefault="002B7B7B" w:rsidP="00266105">
      <w:pPr>
        <w:spacing w:line="360" w:lineRule="auto"/>
        <w:jc w:val="left"/>
        <w:rPr>
          <w:rFonts w:eastAsiaTheme="minorEastAsia" w:cs="Times New Roman"/>
        </w:rPr>
      </w:pPr>
      <w:r>
        <w:rPr>
          <w:rFonts w:eastAsiaTheme="minorEastAsia" w:cs="Times New Roman"/>
        </w:rPr>
        <w:tab/>
        <w:t xml:space="preserve">Pravdepodobné chyby tabuliek streľby v diaľke a v smere sú dané vzťahmi : </w:t>
      </w:r>
    </w:p>
    <w:p w:rsidR="002B7B7B" w:rsidRDefault="002B7B7B" w:rsidP="00D477B1">
      <w:pPr>
        <w:spacing w:line="360" w:lineRule="auto"/>
        <w:jc w:val="center"/>
        <w:rPr>
          <w:rFonts w:cs="Times New Roman"/>
        </w:rPr>
      </w:pPr>
      <w:r>
        <w:rPr>
          <w:rFonts w:cs="Times New Roman"/>
        </w:rPr>
        <w:t>[25]</w:t>
      </w:r>
      <w:r>
        <w:rPr>
          <w:rFonts w:cs="Times New Roman"/>
        </w:rPr>
        <w:tab/>
      </w:r>
      <w:r>
        <w:rPr>
          <w:rFonts w:cs="Times New Roman"/>
        </w:rPr>
        <w:tab/>
      </w:r>
      <w:r>
        <w:rPr>
          <w:rFonts w:cs="Times New Roman"/>
        </w:rPr>
        <w:tab/>
      </w:r>
      <m:oMath>
        <m:sSub>
          <m:sSubPr>
            <m:ctrlPr>
              <w:rPr>
                <w:rFonts w:ascii="Cambria Math" w:hAnsi="Cambria Math" w:cs="Times New Roman"/>
                <w:i/>
              </w:rPr>
            </m:ctrlPr>
          </m:sSubPr>
          <m:e>
            <m:r>
              <w:rPr>
                <w:rFonts w:ascii="Cambria Math" w:hAnsi="Cambria Math" w:cs="Times New Roman"/>
              </w:rPr>
              <m:t>Ex</m:t>
            </m:r>
          </m:e>
          <m:sub>
            <m:r>
              <w:rPr>
                <w:rFonts w:ascii="Cambria Math" w:hAnsi="Cambria Math" w:cs="Times New Roman"/>
              </w:rPr>
              <m:t>TS</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0,003.</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t</m:t>
                        </m:r>
                      </m:sub>
                      <m:sup>
                        <m:r>
                          <w:rPr>
                            <w:rFonts w:ascii="Cambria Math" w:hAnsi="Cambria Math" w:cs="Times New Roman"/>
                          </w:rPr>
                          <m:t>C</m:t>
                        </m:r>
                      </m:sup>
                    </m:sSubSup>
                  </m:e>
                </m:d>
              </m:e>
              <m:sup>
                <m:r>
                  <w:rPr>
                    <w:rFonts w:ascii="Cambria Math" w:hAnsi="Cambria Math" w:cs="Times New Roman"/>
                  </w:rPr>
                  <m:t>2</m:t>
                </m:r>
              </m:sup>
            </m:sSup>
          </m:e>
        </m:rad>
      </m:oMath>
    </w:p>
    <w:p w:rsidR="00D477B1" w:rsidRDefault="00D477B1" w:rsidP="00D477B1">
      <w:pPr>
        <w:spacing w:line="360" w:lineRule="auto"/>
        <w:jc w:val="center"/>
        <w:rPr>
          <w:rFonts w:cs="Times New Roman"/>
        </w:rPr>
      </w:pPr>
      <w:r>
        <w:rPr>
          <w:rFonts w:cs="Times New Roman"/>
        </w:rPr>
        <w:t>[26]</w:t>
      </w:r>
      <w:r>
        <w:rPr>
          <w:rFonts w:cs="Times New Roman"/>
        </w:rPr>
        <w:tab/>
      </w:r>
      <w:r>
        <w:rPr>
          <w:rFonts w:cs="Times New Roman"/>
        </w:rPr>
        <w:tab/>
      </w:r>
      <w:r>
        <w:rPr>
          <w:rFonts w:cs="Times New Roman"/>
        </w:rPr>
        <w:tab/>
      </w:r>
      <m:oMath>
        <m:sSub>
          <m:sSubPr>
            <m:ctrlPr>
              <w:rPr>
                <w:rFonts w:ascii="Cambria Math" w:hAnsi="Cambria Math" w:cs="Times New Roman"/>
                <w:i/>
              </w:rPr>
            </m:ctrlPr>
          </m:sSubPr>
          <m:e>
            <m:r>
              <w:rPr>
                <w:rFonts w:ascii="Cambria Math" w:hAnsi="Cambria Math" w:cs="Times New Roman"/>
              </w:rPr>
              <m:t>Ez</m:t>
            </m:r>
          </m:e>
          <m:sub>
            <m:r>
              <w:rPr>
                <w:rFonts w:ascii="Cambria Math" w:hAnsi="Cambria Math" w:cs="Times New Roman"/>
              </w:rPr>
              <m:t>TS</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0,07.Z.0,001.</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e>
                </m:d>
              </m:e>
              <m:sup>
                <m:r>
                  <w:rPr>
                    <w:rFonts w:ascii="Cambria Math" w:hAnsi="Cambria Math" w:cs="Times New Roman"/>
                  </w:rPr>
                  <m:t>2</m:t>
                </m:r>
              </m:sup>
            </m:sSup>
          </m:e>
        </m:rad>
      </m:oMath>
    </w:p>
    <w:p w:rsidR="00D477B1" w:rsidRDefault="00D477B1" w:rsidP="00266105">
      <w:pPr>
        <w:spacing w:line="360" w:lineRule="auto"/>
        <w:jc w:val="left"/>
        <w:rPr>
          <w:rFonts w:cs="Times New Roman"/>
        </w:rPr>
      </w:pPr>
      <w:r>
        <w:rPr>
          <w:rFonts w:cs="Times New Roman"/>
        </w:rPr>
        <w:t>Pričom:</w:t>
      </w:r>
    </w:p>
    <w:p w:rsidR="00D477B1" w:rsidRDefault="00D477B1" w:rsidP="00266105">
      <w:pPr>
        <w:spacing w:line="360" w:lineRule="auto"/>
        <w:jc w:val="left"/>
        <w:rPr>
          <w:rFonts w:cs="Times New Roman"/>
        </w:rPr>
      </w:pPr>
      <w:r>
        <w:rPr>
          <w:rFonts w:cs="Times New Roman"/>
        </w:rPr>
        <w:t>Z</w:t>
      </w:r>
      <w:r>
        <w:rPr>
          <w:rFonts w:cs="Times New Roman"/>
        </w:rPr>
        <w:tab/>
      </w:r>
      <w:r>
        <w:rPr>
          <w:rFonts w:cs="Times New Roman"/>
        </w:rPr>
        <w:tab/>
      </w:r>
      <w:r>
        <w:rPr>
          <w:rFonts w:cs="Times New Roman"/>
        </w:rPr>
        <w:tab/>
        <w:t xml:space="preserve">tabuľková hodnota derivácie v dielcoch </w:t>
      </w:r>
    </w:p>
    <w:p w:rsidR="00D477B1" w:rsidRDefault="00D477B1" w:rsidP="00266105">
      <w:pPr>
        <w:spacing w:line="360" w:lineRule="auto"/>
        <w:jc w:val="left"/>
        <w:rPr>
          <w:rFonts w:cs="Times New Roman"/>
        </w:rPr>
      </w:pPr>
      <w:r>
        <w:rPr>
          <w:rFonts w:cs="Times New Roman"/>
        </w:rPr>
        <w:t xml:space="preserve">Tabuľky streľby sú základnou pomôckou na určovanie prvkov streľby. Hľadáme v nich všetky tabuľkové koeficienty. Chyby tabuliek streľby sú závislé na metóde a podmienkach tabuliek streľby. </w:t>
      </w:r>
    </w:p>
    <w:p w:rsidR="00D477B1" w:rsidRDefault="00D477B1" w:rsidP="00266105">
      <w:pPr>
        <w:spacing w:line="360" w:lineRule="auto"/>
        <w:jc w:val="left"/>
        <w:rPr>
          <w:rFonts w:cs="Times New Roman"/>
        </w:rPr>
      </w:pPr>
      <w:r>
        <w:rPr>
          <w:rFonts w:cs="Times New Roman"/>
        </w:rPr>
        <w:tab/>
        <w:t xml:space="preserve">Pravdepodobné chyby použitej metódy na prípravu prvkov v diaľke  a v smere vyplývajú  zo vzťahov: </w:t>
      </w:r>
    </w:p>
    <w:p w:rsidR="00D477B1" w:rsidRDefault="00D477B1" w:rsidP="00FA686A">
      <w:pPr>
        <w:spacing w:line="360" w:lineRule="auto"/>
        <w:jc w:val="center"/>
        <w:rPr>
          <w:rFonts w:cs="Times New Roman"/>
        </w:rPr>
      </w:pPr>
      <w:r>
        <w:rPr>
          <w:rFonts w:cs="Times New Roman"/>
        </w:rPr>
        <w:t>[27]</w:t>
      </w:r>
      <w:r>
        <w:rPr>
          <w:rFonts w:cs="Times New Roman"/>
        </w:rPr>
        <w:tab/>
      </w:r>
      <w:r>
        <w:rPr>
          <w:rFonts w:cs="Times New Roman"/>
        </w:rPr>
        <w:tab/>
      </w:r>
      <w:r>
        <w:rPr>
          <w:rFonts w:cs="Times New Roman"/>
        </w:rPr>
        <w:tab/>
      </w:r>
      <m:oMath>
        <m:sSub>
          <m:sSubPr>
            <m:ctrlPr>
              <w:rPr>
                <w:rFonts w:ascii="Cambria Math" w:hAnsi="Cambria Math" w:cs="Times New Roman"/>
                <w:i/>
              </w:rPr>
            </m:ctrlPr>
          </m:sSubPr>
          <m:e>
            <m:r>
              <w:rPr>
                <w:rFonts w:ascii="Cambria Math" w:hAnsi="Cambria Math" w:cs="Times New Roman"/>
              </w:rPr>
              <m:t>Ex</m:t>
            </m:r>
          </m:e>
          <m:sub>
            <m:r>
              <w:rPr>
                <w:rFonts w:ascii="Cambria Math" w:hAnsi="Cambria Math" w:cs="Times New Roman"/>
              </w:rPr>
              <m:t>M</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0,2.Δ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dc</m:t>
                        </m:r>
                      </m:sub>
                    </m:sSub>
                  </m:e>
                </m:d>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Eg</m:t>
                </m:r>
              </m:e>
              <m:sub>
                <m:r>
                  <w:rPr>
                    <w:rFonts w:ascii="Cambria Math" w:hAnsi="Cambria Math" w:cs="Times New Roman"/>
                  </w:rPr>
                  <m:t>d</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0,0015.</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t</m:t>
                        </m:r>
                      </m:sub>
                      <m:sup>
                        <m:r>
                          <w:rPr>
                            <w:rFonts w:ascii="Cambria Math" w:hAnsi="Cambria Math" w:cs="Times New Roman"/>
                          </w:rPr>
                          <m:t>C</m:t>
                        </m:r>
                      </m:sup>
                    </m:sSubSup>
                  </m:e>
                </m:d>
              </m:e>
              <m:sup>
                <m:r>
                  <w:rPr>
                    <w:rFonts w:ascii="Cambria Math" w:hAnsi="Cambria Math" w:cs="Times New Roman"/>
                  </w:rPr>
                  <m:t>2</m:t>
                </m:r>
              </m:sup>
            </m:sSup>
          </m:e>
        </m:rad>
      </m:oMath>
    </w:p>
    <w:p w:rsidR="00FA686A" w:rsidRDefault="00FA686A" w:rsidP="00FA686A">
      <w:pPr>
        <w:spacing w:line="360" w:lineRule="auto"/>
        <w:jc w:val="center"/>
        <w:rPr>
          <w:rFonts w:eastAsiaTheme="minorEastAsia" w:cs="Times New Roman"/>
        </w:rPr>
      </w:pPr>
      <w:r>
        <w:rPr>
          <w:rFonts w:cs="Times New Roman"/>
        </w:rPr>
        <w:lastRenderedPageBreak/>
        <w:t>[28]</w:t>
      </w:r>
      <w:r>
        <w:rPr>
          <w:rFonts w:cs="Times New Roman"/>
        </w:rPr>
        <w:tab/>
      </w:r>
      <w:r>
        <w:rPr>
          <w:rFonts w:cs="Times New Roman"/>
        </w:rPr>
        <w:tab/>
      </w:r>
      <w:r>
        <w:rPr>
          <w:rFonts w:cs="Times New Roman"/>
        </w:rPr>
        <w:tab/>
      </w:r>
      <m:oMath>
        <m:sSub>
          <m:sSubPr>
            <m:ctrlPr>
              <w:rPr>
                <w:rFonts w:ascii="Cambria Math" w:hAnsi="Cambria Math" w:cs="Times New Roman"/>
                <w:i/>
              </w:rPr>
            </m:ctrlPr>
          </m:sSubPr>
          <m:e>
            <m:r>
              <w:rPr>
                <w:rFonts w:ascii="Cambria Math" w:hAnsi="Cambria Math" w:cs="Times New Roman"/>
              </w:rPr>
              <m:t>Ez</m:t>
            </m:r>
          </m:e>
          <m:sub>
            <m:r>
              <w:rPr>
                <w:rFonts w:ascii="Cambria Math" w:hAnsi="Cambria Math" w:cs="Times New Roman"/>
              </w:rPr>
              <m:t>M</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0,2.0,001.</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t</m:t>
                        </m:r>
                      </m:sub>
                      <m:sup>
                        <m:r>
                          <w:rPr>
                            <w:rFonts w:ascii="Cambria Math" w:hAnsi="Cambria Math" w:cs="Times New Roman"/>
                          </w:rPr>
                          <m:t>C</m:t>
                        </m:r>
                      </m:sup>
                    </m:sSubSup>
                  </m:e>
                </m:d>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Eg</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0,001.</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t</m:t>
                    </m:r>
                  </m:sub>
                  <m:sup>
                    <m:r>
                      <w:rPr>
                        <w:rFonts w:ascii="Cambria Math" w:hAnsi="Cambria Math" w:cs="Times New Roman"/>
                      </w:rPr>
                      <m:t>C</m:t>
                    </m:r>
                  </m:sup>
                </m:sSubSup>
              </m:e>
              <m:sup>
                <m:r>
                  <w:rPr>
                    <w:rFonts w:ascii="Cambria Math" w:hAnsi="Cambria Math" w:cs="Times New Roman"/>
                  </w:rPr>
                  <m:t>2</m:t>
                </m:r>
              </m:sup>
            </m:sSup>
          </m:e>
        </m:rad>
      </m:oMath>
    </w:p>
    <w:p w:rsidR="00FA686A" w:rsidRDefault="00FA686A" w:rsidP="00FA686A">
      <w:pPr>
        <w:spacing w:line="360" w:lineRule="auto"/>
        <w:jc w:val="left"/>
        <w:rPr>
          <w:rFonts w:eastAsiaTheme="minorEastAsia" w:cs="Times New Roman"/>
        </w:rPr>
      </w:pPr>
      <w:r>
        <w:rPr>
          <w:rFonts w:eastAsiaTheme="minorEastAsia" w:cs="Times New Roman"/>
        </w:rPr>
        <w:t xml:space="preserve">Pričom: </w:t>
      </w:r>
    </w:p>
    <w:p w:rsidR="00FA686A" w:rsidRDefault="0036541C" w:rsidP="00FA686A">
      <w:pPr>
        <w:spacing w:line="360" w:lineRule="auto"/>
        <w:jc w:val="left"/>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Eg</m:t>
            </m:r>
          </m:e>
          <m:sub>
            <m:r>
              <w:rPr>
                <w:rFonts w:ascii="Cambria Math" w:eastAsiaTheme="minorEastAsia" w:hAnsi="Cambria Math" w:cs="Times New Roman"/>
              </w:rPr>
              <m:t>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Eg</m:t>
            </m:r>
          </m:e>
          <m:sub>
            <m:r>
              <w:rPr>
                <w:rFonts w:ascii="Cambria Math" w:eastAsiaTheme="minorEastAsia" w:hAnsi="Cambria Math" w:cs="Times New Roman"/>
              </w:rPr>
              <m:t>s</m:t>
            </m:r>
          </m:sub>
        </m:sSub>
      </m:oMath>
      <w:r w:rsidR="00FA686A">
        <w:rPr>
          <w:rFonts w:eastAsiaTheme="minorEastAsia" w:cs="Times New Roman"/>
        </w:rPr>
        <w:tab/>
      </w:r>
      <w:r w:rsidR="00FA686A">
        <w:rPr>
          <w:rFonts w:eastAsiaTheme="minorEastAsia" w:cs="Times New Roman"/>
        </w:rPr>
        <w:tab/>
      </w:r>
      <w:r w:rsidR="00FA686A">
        <w:rPr>
          <w:rFonts w:eastAsiaTheme="minorEastAsia" w:cs="Times New Roman"/>
        </w:rPr>
        <w:tab/>
        <w:t xml:space="preserve">pravdepodobná chyba grafických prác na prístroji riadenia paľby </w:t>
      </w:r>
      <w:r w:rsidR="00FA686A">
        <w:rPr>
          <w:rFonts w:eastAsiaTheme="minorEastAsia" w:cs="Times New Roman"/>
        </w:rPr>
        <w:tab/>
      </w:r>
      <w:r w:rsidR="00FA686A">
        <w:rPr>
          <w:rFonts w:eastAsiaTheme="minorEastAsia" w:cs="Times New Roman"/>
        </w:rPr>
        <w:tab/>
      </w:r>
      <w:r w:rsidR="00FA686A">
        <w:rPr>
          <w:rFonts w:eastAsiaTheme="minorEastAsia" w:cs="Times New Roman"/>
        </w:rPr>
        <w:tab/>
      </w:r>
      <w:r w:rsidR="00FA686A">
        <w:rPr>
          <w:rFonts w:eastAsiaTheme="minorEastAsia" w:cs="Times New Roman"/>
        </w:rPr>
        <w:tab/>
        <w:t>(PUO) v diaľke a v smere</w:t>
      </w:r>
    </w:p>
    <w:p w:rsidR="00FA686A" w:rsidRDefault="00FA686A" w:rsidP="00FA686A">
      <w:pPr>
        <w:spacing w:line="360" w:lineRule="auto"/>
        <w:jc w:val="left"/>
        <w:rPr>
          <w:rFonts w:eastAsiaTheme="minorEastAsia" w:cs="Times New Roman"/>
        </w:rPr>
      </w:pPr>
      <w:r>
        <w:rPr>
          <w:rFonts w:eastAsiaTheme="minorEastAsia" w:cs="Times New Roman"/>
        </w:rPr>
        <w:t>Veľkosť pravdepodobných chýb použitej metódy sú ovplyvnené chybami spôsobenými zaokrúhľovaním, chybami grafických prác pri použití PUO a chybami spôsobenými používaním grafikonu vypočítaných opráv.</w:t>
      </w:r>
    </w:p>
    <w:p w:rsidR="00994155" w:rsidRDefault="00994155" w:rsidP="00994155">
      <w:pPr>
        <w:pStyle w:val="Nadpis2"/>
        <w:numPr>
          <w:ilvl w:val="1"/>
          <w:numId w:val="2"/>
        </w:numPr>
        <w:rPr>
          <w:rFonts w:eastAsiaTheme="minorEastAsia"/>
        </w:rPr>
      </w:pPr>
      <w:r>
        <w:rPr>
          <w:rFonts w:eastAsiaTheme="minorEastAsia"/>
        </w:rPr>
        <w:t>Topograficko-geodetické pripojenie</w:t>
      </w:r>
    </w:p>
    <w:p w:rsidR="00994155" w:rsidRDefault="00994155" w:rsidP="00994155">
      <w:pPr>
        <w:pStyle w:val="Nadpis2"/>
        <w:ind w:left="780"/>
        <w:rPr>
          <w:rFonts w:eastAsiaTheme="minorEastAsia"/>
        </w:rPr>
      </w:pPr>
    </w:p>
    <w:p w:rsidR="00994155" w:rsidRDefault="000E3306" w:rsidP="00510560">
      <w:pPr>
        <w:spacing w:line="360" w:lineRule="auto"/>
      </w:pPr>
      <w:r>
        <w:tab/>
        <w:t>Topograficko-geodetická prí</w:t>
      </w:r>
      <w:r w:rsidR="00994155">
        <w:t>prava je  zameraná na určovanie polohy a</w:t>
      </w:r>
      <w:r>
        <w:t xml:space="preserve"> orientácie vlastných jednotiek. </w:t>
      </w:r>
      <w:r w:rsidR="00994155">
        <w:t xml:space="preserve">Topograficko-geodetické pripojenie zahrňuje: </w:t>
      </w:r>
    </w:p>
    <w:p w:rsidR="00FA686A" w:rsidRDefault="00994155" w:rsidP="00510560">
      <w:pPr>
        <w:pStyle w:val="Odsekzoznamu"/>
        <w:numPr>
          <w:ilvl w:val="0"/>
          <w:numId w:val="11"/>
        </w:numPr>
        <w:spacing w:line="360" w:lineRule="auto"/>
      </w:pPr>
      <w:r>
        <w:t>Určenie rovinných pravouhlých súradníc a nadmorských výšok pozorovateľní, stanovíšť, prostriedkov delostreleckého prieskumu, stanovíšť radiolokátorov, meteorologických stanovíšť a palebných stanovíšť riadiacich diel</w:t>
      </w:r>
    </w:p>
    <w:p w:rsidR="00994155" w:rsidRDefault="00994155" w:rsidP="00510560">
      <w:pPr>
        <w:pStyle w:val="Odsekzoznamu"/>
        <w:numPr>
          <w:ilvl w:val="0"/>
          <w:numId w:val="11"/>
        </w:numPr>
        <w:spacing w:line="360" w:lineRule="auto"/>
      </w:pPr>
      <w:r>
        <w:t xml:space="preserve">Určenie smerníkov orientačných smerov k orientácii diel a prístrojov. </w:t>
      </w:r>
      <w:r w:rsidR="000E3306">
        <w:t>(cit. Voj.pred str.104)</w:t>
      </w:r>
    </w:p>
    <w:p w:rsidR="000E3306" w:rsidRDefault="000E3306" w:rsidP="00510560">
      <w:pPr>
        <w:spacing w:line="360" w:lineRule="auto"/>
      </w:pPr>
      <w:r>
        <w:t xml:space="preserve">Pripojenie sa vykonáva pomocou leteckých snímok, fotoplánov alebo ortofotomapy v mierke 1:25 000 až 1:50 000 so zakreslenou  súradnicovou sieťou. </w:t>
      </w:r>
    </w:p>
    <w:p w:rsidR="000E3306" w:rsidRDefault="000E3306" w:rsidP="00510560">
      <w:pPr>
        <w:spacing w:line="360" w:lineRule="auto"/>
      </w:pPr>
      <w:r>
        <w:t>Podľa množstva času, situácie a charakteru poznáme :</w:t>
      </w:r>
    </w:p>
    <w:p w:rsidR="000E3306" w:rsidRDefault="000E3306" w:rsidP="00510560">
      <w:pPr>
        <w:pStyle w:val="Odsekzoznamu"/>
        <w:numPr>
          <w:ilvl w:val="0"/>
          <w:numId w:val="13"/>
        </w:numPr>
        <w:spacing w:line="360" w:lineRule="auto"/>
      </w:pPr>
      <w:r>
        <w:t>Topografické</w:t>
      </w:r>
      <w:r w:rsidR="00510560">
        <w:t xml:space="preserve"> </w:t>
      </w:r>
      <w:r>
        <w:t xml:space="preserve">pripojenie podľa mapy – uskutočňujú ho vlastnými silami </w:t>
      </w:r>
      <w:r w:rsidR="00510560">
        <w:t xml:space="preserve"> a prostriedkami </w:t>
      </w:r>
      <w:r>
        <w:t>prieskumné a palebné jednotky</w:t>
      </w:r>
      <w:r w:rsidR="00510560">
        <w:t>, určenie polohy sa vykonáva pomocou</w:t>
      </w:r>
    </w:p>
    <w:p w:rsidR="00510560" w:rsidRDefault="00510560" w:rsidP="00510560">
      <w:pPr>
        <w:pStyle w:val="Odsekzoznamu"/>
        <w:numPr>
          <w:ilvl w:val="0"/>
          <w:numId w:val="14"/>
        </w:numPr>
        <w:spacing w:line="360" w:lineRule="auto"/>
      </w:pPr>
      <w:r>
        <w:t>Prístrojov  od vyznačených bodov mapy</w:t>
      </w:r>
      <w:r w:rsidR="00661A6E">
        <w:t xml:space="preserve"> (leteckej snímky)</w:t>
      </w:r>
    </w:p>
    <w:p w:rsidR="00510560" w:rsidRDefault="00510560" w:rsidP="00510560">
      <w:pPr>
        <w:pStyle w:val="Odsekzoznamu"/>
        <w:numPr>
          <w:ilvl w:val="0"/>
          <w:numId w:val="14"/>
        </w:numPr>
        <w:spacing w:line="360" w:lineRule="auto"/>
      </w:pPr>
      <w:r>
        <w:t xml:space="preserve">Pomocou topografického pripojovača tzn. </w:t>
      </w:r>
      <w:r w:rsidR="00661A6E">
        <w:t>n</w:t>
      </w:r>
      <w:r>
        <w:t>avigačného zariadenia</w:t>
      </w:r>
    </w:p>
    <w:p w:rsidR="00510560" w:rsidRDefault="00510560" w:rsidP="00510560">
      <w:pPr>
        <w:pStyle w:val="Odsekzoznamu"/>
        <w:numPr>
          <w:ilvl w:val="0"/>
          <w:numId w:val="13"/>
        </w:numPr>
        <w:spacing w:line="360" w:lineRule="auto"/>
      </w:pPr>
      <w:r>
        <w:t xml:space="preserve">Geodetické pripojenie – vykonávajú ho topograficko-geodetické jednotky, ktorí určujú súradnice pripojovaných bodov a smerníky orientačných smerov. Na  určovanie smerníkov sa  môže použiť gyroskopická alebo  astronomická orientácia. </w:t>
      </w:r>
    </w:p>
    <w:p w:rsidR="00661A6E" w:rsidRDefault="00706F8C" w:rsidP="00060807">
      <w:pPr>
        <w:spacing w:line="360" w:lineRule="auto"/>
      </w:pPr>
      <w:r>
        <w:t xml:space="preserve">V prípadoch, keď nie je možno  uskutočniť topografické a ani geodetické pripojenie, určujú sa pravouhlé súradnice a výšky bodov v miestnej súradnicovej sieti.  </w:t>
      </w:r>
    </w:p>
    <w:p w:rsidR="00661A6E" w:rsidRDefault="00661A6E" w:rsidP="00060807">
      <w:pPr>
        <w:spacing w:line="360" w:lineRule="auto"/>
      </w:pPr>
      <w:r>
        <w:lastRenderedPageBreak/>
        <w:t xml:space="preserve">Overenie správnosti topograficko-geodetického pripojenia pozostáva z opakovaného určenia pripovanách bodov, ich výšok  a smerníkov  orientačných smerov. Pri každom meraní je potrebné zmeniť vychodiskové  údaje, prístroje alebo spôsob pripojenia, </w:t>
      </w:r>
    </w:p>
    <w:p w:rsidR="00706F8C" w:rsidRDefault="00706F8C" w:rsidP="00060807">
      <w:pPr>
        <w:spacing w:line="360" w:lineRule="auto"/>
      </w:pPr>
      <w:r>
        <w:t>Na  určenie presnosti zakreslenia polohy význačných bodov a vrstevníc na mape</w:t>
      </w:r>
      <w:r w:rsidR="00FE5FEC">
        <w:t xml:space="preserve"> (Tabuľka 1) a presnosť topograficko-geodetického pripojenia (Tabuľka 2)  </w:t>
      </w:r>
      <w:r w:rsidR="00D301FC">
        <w:t xml:space="preserve"> a</w:t>
      </w:r>
      <w:r>
        <w:t xml:space="preserve"> sa používajú stredné (kruhové) chyby. </w:t>
      </w:r>
    </w:p>
    <w:tbl>
      <w:tblPr>
        <w:tblStyle w:val="Mriekatabuky"/>
        <w:tblW w:w="0" w:type="auto"/>
        <w:tblLook w:val="04A0" w:firstRow="1" w:lastRow="0" w:firstColumn="1" w:lastColumn="0" w:noHBand="0" w:noVBand="1"/>
      </w:tblPr>
      <w:tblGrid>
        <w:gridCol w:w="3964"/>
        <w:gridCol w:w="1843"/>
        <w:gridCol w:w="3255"/>
      </w:tblGrid>
      <w:tr w:rsidR="00E245FB" w:rsidTr="00D301FC">
        <w:tc>
          <w:tcPr>
            <w:tcW w:w="3964" w:type="dxa"/>
            <w:vMerge w:val="restart"/>
            <w:vAlign w:val="center"/>
          </w:tcPr>
          <w:p w:rsidR="00E245FB" w:rsidRDefault="00A6678D" w:rsidP="00E245FB">
            <w:pPr>
              <w:spacing w:line="360" w:lineRule="auto"/>
              <w:jc w:val="center"/>
            </w:pPr>
            <w:r>
              <w:t>Druh a mierky máp</w:t>
            </w:r>
          </w:p>
        </w:tc>
        <w:tc>
          <w:tcPr>
            <w:tcW w:w="5098" w:type="dxa"/>
            <w:gridSpan w:val="2"/>
            <w:vAlign w:val="center"/>
          </w:tcPr>
          <w:p w:rsidR="00E245FB" w:rsidRDefault="00A6678D" w:rsidP="00E245FB">
            <w:pPr>
              <w:spacing w:line="360" w:lineRule="auto"/>
              <w:jc w:val="center"/>
            </w:pPr>
            <w:r>
              <w:t>Stredná chyba</w:t>
            </w:r>
          </w:p>
        </w:tc>
      </w:tr>
      <w:tr w:rsidR="00E245FB" w:rsidTr="00D301FC">
        <w:tc>
          <w:tcPr>
            <w:tcW w:w="3964" w:type="dxa"/>
            <w:vMerge/>
            <w:vAlign w:val="center"/>
          </w:tcPr>
          <w:p w:rsidR="00E245FB" w:rsidRDefault="00E245FB" w:rsidP="00E245FB">
            <w:pPr>
              <w:spacing w:line="360" w:lineRule="auto"/>
              <w:jc w:val="center"/>
            </w:pPr>
          </w:p>
        </w:tc>
        <w:tc>
          <w:tcPr>
            <w:tcW w:w="1843" w:type="dxa"/>
            <w:vAlign w:val="center"/>
          </w:tcPr>
          <w:p w:rsidR="00A6678D" w:rsidRDefault="00A6678D" w:rsidP="00E245FB">
            <w:pPr>
              <w:spacing w:line="360" w:lineRule="auto"/>
              <w:jc w:val="center"/>
            </w:pPr>
            <w:r>
              <w:t xml:space="preserve">Polohy význačného </w:t>
            </w:r>
          </w:p>
          <w:p w:rsidR="00E245FB" w:rsidRDefault="00A6678D" w:rsidP="00E245FB">
            <w:pPr>
              <w:spacing w:line="360" w:lineRule="auto"/>
              <w:jc w:val="center"/>
            </w:pPr>
            <w:r>
              <w:t>bodu(m)</w:t>
            </w:r>
          </w:p>
        </w:tc>
        <w:tc>
          <w:tcPr>
            <w:tcW w:w="3255" w:type="dxa"/>
            <w:vAlign w:val="center"/>
          </w:tcPr>
          <w:p w:rsidR="00E245FB" w:rsidRDefault="00A6678D" w:rsidP="00E245FB">
            <w:pPr>
              <w:spacing w:line="360" w:lineRule="auto"/>
              <w:jc w:val="center"/>
            </w:pPr>
            <w:r>
              <w:t xml:space="preserve">Výšky vrstevníc v rovinatom a pahorkovitom teréne (uhol svahu do 6°) (m) </w:t>
            </w:r>
          </w:p>
        </w:tc>
      </w:tr>
      <w:tr w:rsidR="00A6678D" w:rsidTr="00A6678D">
        <w:tc>
          <w:tcPr>
            <w:tcW w:w="9062" w:type="dxa"/>
            <w:gridSpan w:val="3"/>
            <w:vAlign w:val="center"/>
          </w:tcPr>
          <w:p w:rsidR="00A6678D" w:rsidRDefault="00A6678D" w:rsidP="00A6678D">
            <w:pPr>
              <w:spacing w:line="360" w:lineRule="auto"/>
              <w:jc w:val="left"/>
            </w:pPr>
            <w:r>
              <w:t>Topografické mapy:</w:t>
            </w:r>
          </w:p>
        </w:tc>
      </w:tr>
      <w:tr w:rsidR="00E245FB" w:rsidTr="00D301FC">
        <w:tc>
          <w:tcPr>
            <w:tcW w:w="3964" w:type="dxa"/>
            <w:vAlign w:val="center"/>
          </w:tcPr>
          <w:p w:rsidR="00E245FB" w:rsidRDefault="00A6678D" w:rsidP="00E245FB">
            <w:pPr>
              <w:spacing w:line="360" w:lineRule="auto"/>
              <w:jc w:val="center"/>
            </w:pPr>
            <w:r>
              <w:t>1:25 000</w:t>
            </w:r>
          </w:p>
        </w:tc>
        <w:tc>
          <w:tcPr>
            <w:tcW w:w="1843" w:type="dxa"/>
            <w:vAlign w:val="center"/>
          </w:tcPr>
          <w:p w:rsidR="00E245FB" w:rsidRDefault="00A6678D" w:rsidP="00E245FB">
            <w:pPr>
              <w:spacing w:line="360" w:lineRule="auto"/>
              <w:jc w:val="center"/>
            </w:pPr>
            <w:r>
              <w:t>15</w:t>
            </w:r>
          </w:p>
        </w:tc>
        <w:tc>
          <w:tcPr>
            <w:tcW w:w="3255" w:type="dxa"/>
            <w:vAlign w:val="center"/>
          </w:tcPr>
          <w:p w:rsidR="00E245FB" w:rsidRDefault="00D301FC" w:rsidP="00E245FB">
            <w:pPr>
              <w:spacing w:line="360" w:lineRule="auto"/>
              <w:jc w:val="center"/>
            </w:pPr>
            <w:r>
              <w:t>2</w:t>
            </w:r>
          </w:p>
        </w:tc>
      </w:tr>
      <w:tr w:rsidR="00E245FB" w:rsidTr="00D301FC">
        <w:tc>
          <w:tcPr>
            <w:tcW w:w="3964" w:type="dxa"/>
            <w:vAlign w:val="center"/>
          </w:tcPr>
          <w:p w:rsidR="00E245FB" w:rsidRDefault="00A6678D" w:rsidP="00E245FB">
            <w:pPr>
              <w:spacing w:line="360" w:lineRule="auto"/>
              <w:jc w:val="center"/>
            </w:pPr>
            <w:r>
              <w:t>1:50 000</w:t>
            </w:r>
          </w:p>
        </w:tc>
        <w:tc>
          <w:tcPr>
            <w:tcW w:w="1843" w:type="dxa"/>
            <w:vAlign w:val="center"/>
          </w:tcPr>
          <w:p w:rsidR="00E245FB" w:rsidRDefault="00A6678D" w:rsidP="00E245FB">
            <w:pPr>
              <w:spacing w:line="360" w:lineRule="auto"/>
              <w:jc w:val="center"/>
            </w:pPr>
            <w:r>
              <w:t>30</w:t>
            </w:r>
          </w:p>
        </w:tc>
        <w:tc>
          <w:tcPr>
            <w:tcW w:w="3255" w:type="dxa"/>
            <w:vAlign w:val="center"/>
          </w:tcPr>
          <w:p w:rsidR="00E245FB" w:rsidRDefault="00D301FC" w:rsidP="00E245FB">
            <w:pPr>
              <w:spacing w:line="360" w:lineRule="auto"/>
              <w:jc w:val="center"/>
            </w:pPr>
            <w:r>
              <w:t>4</w:t>
            </w:r>
          </w:p>
        </w:tc>
      </w:tr>
      <w:tr w:rsidR="00E245FB" w:rsidTr="00D301FC">
        <w:tc>
          <w:tcPr>
            <w:tcW w:w="3964" w:type="dxa"/>
            <w:vAlign w:val="center"/>
          </w:tcPr>
          <w:p w:rsidR="00E245FB" w:rsidRDefault="00A6678D" w:rsidP="00E245FB">
            <w:pPr>
              <w:spacing w:line="360" w:lineRule="auto"/>
              <w:jc w:val="center"/>
            </w:pPr>
            <w:r>
              <w:t>1:100 000</w:t>
            </w:r>
          </w:p>
        </w:tc>
        <w:tc>
          <w:tcPr>
            <w:tcW w:w="1843" w:type="dxa"/>
            <w:vAlign w:val="center"/>
          </w:tcPr>
          <w:p w:rsidR="00E245FB" w:rsidRDefault="00A6678D" w:rsidP="00E245FB">
            <w:pPr>
              <w:spacing w:line="360" w:lineRule="auto"/>
              <w:jc w:val="center"/>
            </w:pPr>
            <w:r>
              <w:t>50</w:t>
            </w:r>
          </w:p>
        </w:tc>
        <w:tc>
          <w:tcPr>
            <w:tcW w:w="3255" w:type="dxa"/>
            <w:vAlign w:val="center"/>
          </w:tcPr>
          <w:p w:rsidR="00E245FB" w:rsidRDefault="00D301FC" w:rsidP="00E245FB">
            <w:pPr>
              <w:spacing w:line="360" w:lineRule="auto"/>
              <w:jc w:val="center"/>
            </w:pPr>
            <w:r>
              <w:t>6</w:t>
            </w:r>
          </w:p>
        </w:tc>
      </w:tr>
      <w:tr w:rsidR="00E245FB" w:rsidTr="00D301FC">
        <w:tc>
          <w:tcPr>
            <w:tcW w:w="3964" w:type="dxa"/>
            <w:vAlign w:val="center"/>
          </w:tcPr>
          <w:p w:rsidR="00E245FB" w:rsidRDefault="00D301FC" w:rsidP="00E245FB">
            <w:pPr>
              <w:spacing w:line="360" w:lineRule="auto"/>
              <w:jc w:val="center"/>
            </w:pPr>
            <w:r>
              <w:t>Mapa geodetických a geofyzikálnych údajov 1:50 000, resp. Katalóg súradníc geodetických bodov (KSGB)</w:t>
            </w:r>
          </w:p>
        </w:tc>
        <w:tc>
          <w:tcPr>
            <w:tcW w:w="1843" w:type="dxa"/>
            <w:vAlign w:val="center"/>
          </w:tcPr>
          <w:p w:rsidR="00E245FB" w:rsidRDefault="00D301FC" w:rsidP="00E245FB">
            <w:pPr>
              <w:spacing w:line="360" w:lineRule="auto"/>
              <w:jc w:val="center"/>
            </w:pPr>
            <w:r>
              <w:t>20</w:t>
            </w:r>
          </w:p>
        </w:tc>
        <w:tc>
          <w:tcPr>
            <w:tcW w:w="3255" w:type="dxa"/>
            <w:vAlign w:val="center"/>
          </w:tcPr>
          <w:p w:rsidR="00E245FB" w:rsidRDefault="00D301FC" w:rsidP="00E245FB">
            <w:pPr>
              <w:spacing w:line="360" w:lineRule="auto"/>
              <w:jc w:val="center"/>
            </w:pPr>
            <w:r>
              <w:t>4</w:t>
            </w:r>
          </w:p>
        </w:tc>
      </w:tr>
    </w:tbl>
    <w:p w:rsidR="003470E8" w:rsidRDefault="003470E8" w:rsidP="00060807">
      <w:pPr>
        <w:spacing w:line="360" w:lineRule="auto"/>
      </w:pPr>
    </w:p>
    <w:p w:rsidR="00D301FC" w:rsidRDefault="00D301FC" w:rsidP="00D301FC">
      <w:pPr>
        <w:spacing w:line="360" w:lineRule="auto"/>
        <w:jc w:val="center"/>
      </w:pPr>
      <w:r>
        <w:t>Tabuľka 1: Presnosť zakreslenia polohy význačných bodov  a vrstevníc na mape</w:t>
      </w:r>
    </w:p>
    <w:p w:rsidR="00A60526" w:rsidRDefault="00A60526" w:rsidP="00D301FC">
      <w:pPr>
        <w:spacing w:line="360" w:lineRule="auto"/>
        <w:jc w:val="left"/>
      </w:pPr>
    </w:p>
    <w:p w:rsidR="00786FC6" w:rsidRDefault="00786FC6" w:rsidP="00D301FC">
      <w:pPr>
        <w:spacing w:line="360" w:lineRule="auto"/>
        <w:jc w:val="left"/>
      </w:pPr>
    </w:p>
    <w:p w:rsidR="00786FC6" w:rsidRDefault="00786FC6" w:rsidP="00D301FC">
      <w:pPr>
        <w:spacing w:line="360" w:lineRule="auto"/>
        <w:jc w:val="left"/>
      </w:pPr>
    </w:p>
    <w:p w:rsidR="00786FC6" w:rsidRDefault="00786FC6" w:rsidP="00D301FC">
      <w:pPr>
        <w:spacing w:line="360" w:lineRule="auto"/>
        <w:jc w:val="left"/>
      </w:pPr>
    </w:p>
    <w:p w:rsidR="00786FC6" w:rsidRDefault="00786FC6" w:rsidP="00D301FC">
      <w:pPr>
        <w:spacing w:line="360" w:lineRule="auto"/>
        <w:jc w:val="left"/>
      </w:pPr>
    </w:p>
    <w:p w:rsidR="00786FC6" w:rsidRDefault="00786FC6" w:rsidP="00D301FC">
      <w:pPr>
        <w:spacing w:line="360" w:lineRule="auto"/>
        <w:jc w:val="left"/>
      </w:pPr>
    </w:p>
    <w:p w:rsidR="00786FC6" w:rsidRDefault="00786FC6" w:rsidP="00D301FC">
      <w:pPr>
        <w:spacing w:line="360" w:lineRule="auto"/>
        <w:jc w:val="left"/>
      </w:pPr>
    </w:p>
    <w:p w:rsidR="00786FC6" w:rsidRDefault="00786FC6" w:rsidP="00D301FC">
      <w:pPr>
        <w:spacing w:line="360" w:lineRule="auto"/>
        <w:jc w:val="left"/>
      </w:pPr>
    </w:p>
    <w:p w:rsidR="00786FC6" w:rsidRPr="00986408" w:rsidRDefault="00786FC6" w:rsidP="00D301FC">
      <w:pPr>
        <w:spacing w:line="360" w:lineRule="auto"/>
        <w:jc w:val="left"/>
      </w:pPr>
    </w:p>
    <w:tbl>
      <w:tblPr>
        <w:tblStyle w:val="Mriekatabuky"/>
        <w:tblW w:w="0" w:type="auto"/>
        <w:tblLook w:val="04A0" w:firstRow="1" w:lastRow="0" w:firstColumn="1" w:lastColumn="0" w:noHBand="0" w:noVBand="1"/>
      </w:tblPr>
      <w:tblGrid>
        <w:gridCol w:w="776"/>
        <w:gridCol w:w="4632"/>
        <w:gridCol w:w="1688"/>
        <w:gridCol w:w="1966"/>
      </w:tblGrid>
      <w:tr w:rsidR="00FE5FEC" w:rsidTr="0082794B">
        <w:tc>
          <w:tcPr>
            <w:tcW w:w="776" w:type="dxa"/>
            <w:vAlign w:val="center"/>
          </w:tcPr>
          <w:p w:rsidR="00FE5FEC" w:rsidRDefault="00FE5FEC" w:rsidP="00FE5FEC">
            <w:pPr>
              <w:spacing w:line="360" w:lineRule="auto"/>
              <w:jc w:val="center"/>
            </w:pPr>
            <w:r>
              <w:lastRenderedPageBreak/>
              <w:t>Por.č.</w:t>
            </w:r>
          </w:p>
        </w:tc>
        <w:tc>
          <w:tcPr>
            <w:tcW w:w="4632" w:type="dxa"/>
            <w:vAlign w:val="center"/>
          </w:tcPr>
          <w:p w:rsidR="00FE5FEC" w:rsidRDefault="00FE5FEC" w:rsidP="00FE5FEC">
            <w:pPr>
              <w:spacing w:line="360" w:lineRule="auto"/>
              <w:jc w:val="center"/>
            </w:pPr>
            <w:r>
              <w:t>Určovanie hodnoty spôsoby práce</w:t>
            </w:r>
          </w:p>
        </w:tc>
        <w:tc>
          <w:tcPr>
            <w:tcW w:w="1688" w:type="dxa"/>
            <w:vAlign w:val="center"/>
          </w:tcPr>
          <w:p w:rsidR="00FE5FEC" w:rsidRDefault="00FE5FEC" w:rsidP="00FE5FEC">
            <w:pPr>
              <w:spacing w:line="360" w:lineRule="auto"/>
              <w:jc w:val="center"/>
            </w:pPr>
            <w:r>
              <w:t>Stredné chyby</w:t>
            </w:r>
          </w:p>
        </w:tc>
        <w:tc>
          <w:tcPr>
            <w:tcW w:w="1966" w:type="dxa"/>
            <w:vAlign w:val="center"/>
          </w:tcPr>
          <w:p w:rsidR="00FE5FEC" w:rsidRDefault="00FE5FEC" w:rsidP="00FE5FEC">
            <w:pPr>
              <w:spacing w:line="360" w:lineRule="auto"/>
              <w:jc w:val="center"/>
            </w:pPr>
            <w:r>
              <w:t>Poznámka</w:t>
            </w:r>
          </w:p>
        </w:tc>
      </w:tr>
      <w:tr w:rsidR="00A60526" w:rsidTr="00A60526">
        <w:tc>
          <w:tcPr>
            <w:tcW w:w="776" w:type="dxa"/>
            <w:vMerge w:val="restart"/>
            <w:vAlign w:val="center"/>
          </w:tcPr>
          <w:p w:rsidR="00A60526" w:rsidRDefault="00A60526" w:rsidP="00FE5FEC">
            <w:pPr>
              <w:spacing w:line="360" w:lineRule="auto"/>
              <w:jc w:val="center"/>
            </w:pPr>
            <w:r>
              <w:t>1.</w:t>
            </w:r>
          </w:p>
        </w:tc>
        <w:tc>
          <w:tcPr>
            <w:tcW w:w="8286" w:type="dxa"/>
            <w:gridSpan w:val="3"/>
            <w:vAlign w:val="center"/>
          </w:tcPr>
          <w:p w:rsidR="00A60526" w:rsidRDefault="00A60526" w:rsidP="00A60526">
            <w:pPr>
              <w:spacing w:line="360" w:lineRule="auto"/>
              <w:jc w:val="left"/>
            </w:pPr>
            <w:r>
              <w:t xml:space="preserve">Určovanie súradníc </w:t>
            </w:r>
          </w:p>
        </w:tc>
      </w:tr>
      <w:tr w:rsidR="00FE5FEC" w:rsidTr="0082794B">
        <w:tc>
          <w:tcPr>
            <w:tcW w:w="776" w:type="dxa"/>
            <w:vMerge/>
            <w:vAlign w:val="center"/>
          </w:tcPr>
          <w:p w:rsidR="00FE5FEC" w:rsidRDefault="00FE5FEC" w:rsidP="00FE5FEC">
            <w:pPr>
              <w:spacing w:line="360" w:lineRule="auto"/>
              <w:jc w:val="center"/>
            </w:pPr>
          </w:p>
        </w:tc>
        <w:tc>
          <w:tcPr>
            <w:tcW w:w="4632" w:type="dxa"/>
            <w:vAlign w:val="center"/>
          </w:tcPr>
          <w:p w:rsidR="00FE5FEC" w:rsidRDefault="00FE5FEC" w:rsidP="00FE5FEC">
            <w:pPr>
              <w:jc w:val="left"/>
            </w:pPr>
            <w:r>
              <w:t>a)pri geodetickom pripojení</w:t>
            </w:r>
          </w:p>
          <w:p w:rsidR="00FE5FEC" w:rsidRDefault="00FE5FEC" w:rsidP="00FE5FEC">
            <w:pPr>
              <w:jc w:val="left"/>
            </w:pPr>
            <w:r>
              <w:t>1.pomocou teodolitu</w:t>
            </w:r>
          </w:p>
          <w:p w:rsidR="00FE5FEC" w:rsidRDefault="00FE5FEC" w:rsidP="00FE5FEC">
            <w:pPr>
              <w:jc w:val="left"/>
            </w:pPr>
            <w:r>
              <w:t>2.pomocou buzoly</w:t>
            </w:r>
          </w:p>
        </w:tc>
        <w:tc>
          <w:tcPr>
            <w:tcW w:w="1688" w:type="dxa"/>
            <w:vAlign w:val="center"/>
          </w:tcPr>
          <w:p w:rsidR="00FE5FEC" w:rsidRDefault="00FE5FEC" w:rsidP="00FE5FEC">
            <w:pPr>
              <w:spacing w:line="360" w:lineRule="auto"/>
              <w:jc w:val="center"/>
            </w:pPr>
          </w:p>
          <w:p w:rsidR="00FE5FEC" w:rsidRDefault="00FE5FEC" w:rsidP="00FE5FEC">
            <w:pPr>
              <w:jc w:val="center"/>
            </w:pPr>
            <w:r>
              <w:t>3-5m</w:t>
            </w:r>
          </w:p>
          <w:p w:rsidR="00FE5FEC" w:rsidRDefault="00FE5FEC" w:rsidP="00FE5FEC">
            <w:pPr>
              <w:jc w:val="center"/>
            </w:pPr>
            <w:r>
              <w:t>8-10m</w:t>
            </w:r>
          </w:p>
        </w:tc>
        <w:tc>
          <w:tcPr>
            <w:tcW w:w="1966" w:type="dxa"/>
            <w:vAlign w:val="center"/>
          </w:tcPr>
          <w:p w:rsidR="00FE5FEC" w:rsidRDefault="00FE5FEC" w:rsidP="00FE5FEC">
            <w:pPr>
              <w:spacing w:line="360" w:lineRule="auto"/>
              <w:jc w:val="center"/>
            </w:pPr>
          </w:p>
        </w:tc>
      </w:tr>
      <w:tr w:rsidR="00FE5FEC" w:rsidTr="0082794B">
        <w:tc>
          <w:tcPr>
            <w:tcW w:w="776" w:type="dxa"/>
            <w:vMerge/>
            <w:vAlign w:val="center"/>
          </w:tcPr>
          <w:p w:rsidR="00FE5FEC" w:rsidRDefault="00FE5FEC" w:rsidP="00FE5FEC">
            <w:pPr>
              <w:spacing w:line="360" w:lineRule="auto"/>
              <w:jc w:val="center"/>
            </w:pPr>
          </w:p>
        </w:tc>
        <w:tc>
          <w:tcPr>
            <w:tcW w:w="4632" w:type="dxa"/>
          </w:tcPr>
          <w:p w:rsidR="00FE5FEC" w:rsidRDefault="0082794B" w:rsidP="0082794B">
            <w:pPr>
              <w:ind w:left="34" w:hanging="34"/>
              <w:jc w:val="left"/>
            </w:pPr>
            <w:r>
              <w:t>b)</w:t>
            </w:r>
            <w:r w:rsidR="00FE5FEC">
              <w:t>Pri topografickom pripojení pomocou topografického pripojovača (pochodová os 3km) alebo pomocou prístroja (polyg</w:t>
            </w:r>
            <w:r>
              <w:t>ó</w:t>
            </w:r>
            <w:r w:rsidR="00FE5FEC">
              <w:t xml:space="preserve">nový ťah </w:t>
            </w:r>
            <w:r>
              <w:t>do 3km</w:t>
            </w:r>
            <w:r w:rsidR="00FE5FEC">
              <w:t>)</w:t>
            </w:r>
          </w:p>
          <w:p w:rsidR="0082794B" w:rsidRDefault="0082794B" w:rsidP="0082794B">
            <w:pPr>
              <w:ind w:left="34" w:hanging="34"/>
              <w:jc w:val="left"/>
            </w:pPr>
            <w:r>
              <w:t>1.pri použití mapy geodetických a  geofyzikálnych údajov v  mierke 1:50 000</w:t>
            </w:r>
          </w:p>
          <w:p w:rsidR="0082794B" w:rsidRDefault="0082794B" w:rsidP="0082794B">
            <w:pPr>
              <w:ind w:left="34" w:hanging="34"/>
              <w:jc w:val="left"/>
            </w:pPr>
            <w:r>
              <w:t>2.pri použití mapy (letecké snímky) 1:50 000</w:t>
            </w:r>
          </w:p>
          <w:p w:rsidR="0082794B" w:rsidRDefault="0082794B" w:rsidP="0082794B">
            <w:pPr>
              <w:ind w:left="34" w:hanging="34"/>
              <w:jc w:val="left"/>
            </w:pPr>
            <w:r>
              <w:t>3. pri použití mapy v mierke 1:100 000</w:t>
            </w:r>
          </w:p>
        </w:tc>
        <w:tc>
          <w:tcPr>
            <w:tcW w:w="1688" w:type="dxa"/>
            <w:vAlign w:val="center"/>
          </w:tcPr>
          <w:p w:rsidR="00FE5FEC" w:rsidRDefault="00FE5FEC" w:rsidP="0082794B">
            <w:pPr>
              <w:jc w:val="center"/>
            </w:pPr>
          </w:p>
          <w:p w:rsidR="0082794B" w:rsidRDefault="0082794B" w:rsidP="0082794B">
            <w:pPr>
              <w:jc w:val="center"/>
            </w:pPr>
          </w:p>
          <w:p w:rsidR="0082794B" w:rsidRDefault="0082794B" w:rsidP="0082794B">
            <w:pPr>
              <w:jc w:val="center"/>
            </w:pPr>
          </w:p>
          <w:p w:rsidR="0082794B" w:rsidRDefault="0082794B" w:rsidP="0082794B">
            <w:pPr>
              <w:jc w:val="center"/>
            </w:pPr>
          </w:p>
          <w:p w:rsidR="0082794B" w:rsidRDefault="0082794B" w:rsidP="0082794B">
            <w:pPr>
              <w:jc w:val="center"/>
            </w:pPr>
          </w:p>
          <w:p w:rsidR="0082794B" w:rsidRDefault="0082794B" w:rsidP="0082794B">
            <w:pPr>
              <w:jc w:val="center"/>
            </w:pPr>
            <w:r>
              <w:t>15m</w:t>
            </w:r>
          </w:p>
          <w:p w:rsidR="0082794B" w:rsidRDefault="0082794B" w:rsidP="0082794B">
            <w:pPr>
              <w:jc w:val="center"/>
            </w:pPr>
            <w:r>
              <w:t>25m</w:t>
            </w:r>
          </w:p>
          <w:p w:rsidR="0082794B" w:rsidRDefault="0082794B" w:rsidP="0082794B">
            <w:pPr>
              <w:jc w:val="center"/>
            </w:pPr>
            <w:r>
              <w:t>40m</w:t>
            </w:r>
          </w:p>
        </w:tc>
        <w:tc>
          <w:tcPr>
            <w:tcW w:w="1966" w:type="dxa"/>
            <w:vAlign w:val="center"/>
          </w:tcPr>
          <w:p w:rsidR="00FE5FEC" w:rsidRDefault="00FE5FEC" w:rsidP="00FE5FEC">
            <w:pPr>
              <w:spacing w:line="360" w:lineRule="auto"/>
              <w:jc w:val="center"/>
            </w:pPr>
          </w:p>
        </w:tc>
      </w:tr>
      <w:tr w:rsidR="00A60526" w:rsidTr="00A60526">
        <w:tc>
          <w:tcPr>
            <w:tcW w:w="776" w:type="dxa"/>
            <w:vMerge w:val="restart"/>
            <w:vAlign w:val="center"/>
          </w:tcPr>
          <w:p w:rsidR="00A60526" w:rsidRDefault="00A60526" w:rsidP="00FE5FEC">
            <w:pPr>
              <w:spacing w:line="360" w:lineRule="auto"/>
              <w:jc w:val="center"/>
            </w:pPr>
            <w:r>
              <w:t>2.</w:t>
            </w:r>
          </w:p>
        </w:tc>
        <w:tc>
          <w:tcPr>
            <w:tcW w:w="8286" w:type="dxa"/>
            <w:gridSpan w:val="3"/>
            <w:vAlign w:val="center"/>
          </w:tcPr>
          <w:p w:rsidR="00A60526" w:rsidRDefault="00A60526" w:rsidP="00A60526">
            <w:pPr>
              <w:spacing w:line="360" w:lineRule="auto"/>
              <w:jc w:val="left"/>
            </w:pPr>
            <w:r>
              <w:t>Určenie nadmorskej výšky</w:t>
            </w:r>
          </w:p>
        </w:tc>
      </w:tr>
      <w:tr w:rsidR="0082794B" w:rsidTr="0082794B">
        <w:tc>
          <w:tcPr>
            <w:tcW w:w="776" w:type="dxa"/>
            <w:vMerge/>
            <w:vAlign w:val="center"/>
          </w:tcPr>
          <w:p w:rsidR="0082794B" w:rsidRDefault="0082794B" w:rsidP="00FE5FEC">
            <w:pPr>
              <w:spacing w:line="360" w:lineRule="auto"/>
              <w:jc w:val="center"/>
            </w:pPr>
          </w:p>
        </w:tc>
        <w:tc>
          <w:tcPr>
            <w:tcW w:w="4632" w:type="dxa"/>
            <w:vAlign w:val="center"/>
          </w:tcPr>
          <w:p w:rsidR="0082794B" w:rsidRDefault="0082794B" w:rsidP="0082794B">
            <w:pPr>
              <w:spacing w:line="360" w:lineRule="auto"/>
              <w:jc w:val="left"/>
            </w:pPr>
            <w:r>
              <w:t xml:space="preserve">a)pomocou prístrojov </w:t>
            </w:r>
          </w:p>
        </w:tc>
        <w:tc>
          <w:tcPr>
            <w:tcW w:w="1688" w:type="dxa"/>
            <w:vAlign w:val="center"/>
          </w:tcPr>
          <w:p w:rsidR="0082794B" w:rsidRDefault="0082794B" w:rsidP="00FE5FEC">
            <w:pPr>
              <w:spacing w:line="360" w:lineRule="auto"/>
              <w:jc w:val="center"/>
            </w:pPr>
            <w:r>
              <w:t>5m</w:t>
            </w:r>
          </w:p>
        </w:tc>
        <w:tc>
          <w:tcPr>
            <w:tcW w:w="1966" w:type="dxa"/>
            <w:vAlign w:val="center"/>
          </w:tcPr>
          <w:p w:rsidR="0082794B" w:rsidRDefault="0082794B" w:rsidP="00FE5FEC">
            <w:pPr>
              <w:spacing w:line="360" w:lineRule="auto"/>
              <w:jc w:val="center"/>
            </w:pPr>
          </w:p>
        </w:tc>
      </w:tr>
      <w:tr w:rsidR="0082794B" w:rsidTr="0082794B">
        <w:tc>
          <w:tcPr>
            <w:tcW w:w="776" w:type="dxa"/>
            <w:vMerge/>
            <w:vAlign w:val="center"/>
          </w:tcPr>
          <w:p w:rsidR="0082794B" w:rsidRDefault="0082794B" w:rsidP="00FE5FEC">
            <w:pPr>
              <w:spacing w:line="360" w:lineRule="auto"/>
              <w:jc w:val="center"/>
            </w:pPr>
          </w:p>
        </w:tc>
        <w:tc>
          <w:tcPr>
            <w:tcW w:w="4632" w:type="dxa"/>
            <w:vAlign w:val="center"/>
          </w:tcPr>
          <w:p w:rsidR="0082794B" w:rsidRDefault="0082794B" w:rsidP="00A60526">
            <w:pPr>
              <w:pStyle w:val="Odsekzoznamu"/>
              <w:ind w:left="0"/>
              <w:jc w:val="left"/>
            </w:pPr>
            <w:r>
              <w:t>b)podľa mapy v rovinatom a kopcovitom teréne</w:t>
            </w:r>
          </w:p>
        </w:tc>
        <w:tc>
          <w:tcPr>
            <w:tcW w:w="1688" w:type="dxa"/>
            <w:vAlign w:val="center"/>
          </w:tcPr>
          <w:p w:rsidR="0082794B" w:rsidRDefault="00A60526" w:rsidP="00FE5FEC">
            <w:pPr>
              <w:spacing w:line="360" w:lineRule="auto"/>
              <w:jc w:val="center"/>
            </w:pPr>
            <w:r>
              <w:t>5-10m</w:t>
            </w:r>
          </w:p>
        </w:tc>
        <w:tc>
          <w:tcPr>
            <w:tcW w:w="1966" w:type="dxa"/>
            <w:vAlign w:val="center"/>
          </w:tcPr>
          <w:p w:rsidR="0082794B" w:rsidRDefault="0082794B" w:rsidP="00FE5FEC">
            <w:pPr>
              <w:spacing w:line="360" w:lineRule="auto"/>
              <w:jc w:val="center"/>
            </w:pPr>
          </w:p>
        </w:tc>
      </w:tr>
      <w:tr w:rsidR="00604D93" w:rsidTr="00A60526">
        <w:tc>
          <w:tcPr>
            <w:tcW w:w="776" w:type="dxa"/>
            <w:vMerge w:val="restart"/>
            <w:vAlign w:val="center"/>
          </w:tcPr>
          <w:p w:rsidR="00604D93" w:rsidRDefault="00604D93" w:rsidP="00A60526">
            <w:pPr>
              <w:pStyle w:val="Odsekzoznamu"/>
              <w:numPr>
                <w:ilvl w:val="0"/>
                <w:numId w:val="15"/>
              </w:numPr>
              <w:spacing w:line="360" w:lineRule="auto"/>
              <w:jc w:val="center"/>
            </w:pPr>
          </w:p>
        </w:tc>
        <w:tc>
          <w:tcPr>
            <w:tcW w:w="8286" w:type="dxa"/>
            <w:gridSpan w:val="3"/>
            <w:vAlign w:val="center"/>
          </w:tcPr>
          <w:p w:rsidR="00604D93" w:rsidRDefault="00604D93" w:rsidP="00A60526">
            <w:pPr>
              <w:spacing w:line="360" w:lineRule="auto"/>
              <w:jc w:val="left"/>
            </w:pPr>
            <w:r>
              <w:t>Určenie smerníkov orientačných smerov:</w:t>
            </w:r>
          </w:p>
        </w:tc>
      </w:tr>
      <w:tr w:rsidR="00604D93" w:rsidTr="0082794B">
        <w:tc>
          <w:tcPr>
            <w:tcW w:w="776" w:type="dxa"/>
            <w:vMerge/>
            <w:vAlign w:val="center"/>
          </w:tcPr>
          <w:p w:rsidR="00604D93" w:rsidRDefault="00604D93" w:rsidP="00A60526">
            <w:pPr>
              <w:spacing w:line="360" w:lineRule="auto"/>
              <w:jc w:val="center"/>
            </w:pPr>
          </w:p>
        </w:tc>
        <w:tc>
          <w:tcPr>
            <w:tcW w:w="4632" w:type="dxa"/>
            <w:vAlign w:val="center"/>
          </w:tcPr>
          <w:p w:rsidR="00604D93" w:rsidRDefault="00604D93" w:rsidP="00A60526">
            <w:pPr>
              <w:jc w:val="left"/>
            </w:pPr>
            <w:r>
              <w:t>a)geodetickou orientáciou</w:t>
            </w:r>
          </w:p>
          <w:p w:rsidR="00604D93" w:rsidRDefault="00604D93" w:rsidP="00A60526">
            <w:pPr>
              <w:jc w:val="left"/>
            </w:pPr>
            <w:r>
              <w:t xml:space="preserve">1.pomocou teodolitu </w:t>
            </w:r>
          </w:p>
          <w:p w:rsidR="00604D93" w:rsidRDefault="00604D93" w:rsidP="00A60526">
            <w:pPr>
              <w:jc w:val="left"/>
            </w:pPr>
            <w:r>
              <w:t>2.pomocou buzoly PAB-2A</w:t>
            </w:r>
          </w:p>
        </w:tc>
        <w:tc>
          <w:tcPr>
            <w:tcW w:w="1688" w:type="dxa"/>
            <w:vAlign w:val="center"/>
          </w:tcPr>
          <w:p w:rsidR="00604D93" w:rsidRDefault="00604D93" w:rsidP="00A60526">
            <w:pPr>
              <w:spacing w:line="360" w:lineRule="auto"/>
              <w:jc w:val="center"/>
            </w:pPr>
          </w:p>
          <w:p w:rsidR="00604D93" w:rsidRDefault="00604D93" w:rsidP="00F64657">
            <w:pPr>
              <w:jc w:val="center"/>
              <w:rPr>
                <w:rFonts w:eastAsiaTheme="minorEastAsia"/>
              </w:rPr>
            </w:pPr>
            <w:r>
              <w:t xml:space="preserve">0,15´V </w:t>
            </w:r>
            <m:oMath>
              <m:acc>
                <m:accPr>
                  <m:chr m:val="̅"/>
                  <m:ctrlPr>
                    <w:rPr>
                      <w:rFonts w:ascii="Cambria Math" w:hAnsi="Cambria Math"/>
                      <w:i/>
                    </w:rPr>
                  </m:ctrlPr>
                </m:accPr>
                <m:e>
                  <m:r>
                    <w:rPr>
                      <w:rFonts w:ascii="Cambria Math" w:hAnsi="Cambria Math"/>
                    </w:rPr>
                    <m:t>n</m:t>
                  </m:r>
                </m:e>
              </m:acc>
            </m:oMath>
          </w:p>
          <w:p w:rsidR="00604D93" w:rsidRDefault="00604D93" w:rsidP="00F64657">
            <w:pPr>
              <w:jc w:val="center"/>
            </w:pPr>
            <w:r>
              <w:rPr>
                <w:rFonts w:eastAsiaTheme="minorEastAsia"/>
              </w:rPr>
              <w:t xml:space="preserve">0,003´V </w:t>
            </w:r>
            <m:oMath>
              <m:acc>
                <m:accPr>
                  <m:chr m:val="̅"/>
                  <m:ctrlPr>
                    <w:rPr>
                      <w:rFonts w:ascii="Cambria Math" w:hAnsi="Cambria Math"/>
                      <w:i/>
                    </w:rPr>
                  </m:ctrlPr>
                </m:accPr>
                <m:e>
                  <m:r>
                    <w:rPr>
                      <w:rFonts w:ascii="Cambria Math" w:hAnsi="Cambria Math"/>
                    </w:rPr>
                    <m:t>n</m:t>
                  </m:r>
                </m:e>
              </m:acc>
            </m:oMath>
          </w:p>
        </w:tc>
        <w:tc>
          <w:tcPr>
            <w:tcW w:w="1966" w:type="dxa"/>
            <w:vAlign w:val="center"/>
          </w:tcPr>
          <w:p w:rsidR="00604D93" w:rsidRDefault="00604D93" w:rsidP="00A60526">
            <w:pPr>
              <w:spacing w:line="360" w:lineRule="auto"/>
              <w:jc w:val="center"/>
            </w:pPr>
            <w:r>
              <w:t>n je počet meraných uhlov</w:t>
            </w:r>
          </w:p>
        </w:tc>
      </w:tr>
      <w:tr w:rsidR="00604D93" w:rsidTr="0082794B">
        <w:tc>
          <w:tcPr>
            <w:tcW w:w="776" w:type="dxa"/>
            <w:vMerge/>
            <w:vAlign w:val="center"/>
          </w:tcPr>
          <w:p w:rsidR="00604D93" w:rsidRDefault="00604D93" w:rsidP="00A60526">
            <w:pPr>
              <w:spacing w:line="360" w:lineRule="auto"/>
              <w:jc w:val="center"/>
            </w:pPr>
          </w:p>
        </w:tc>
        <w:tc>
          <w:tcPr>
            <w:tcW w:w="4632" w:type="dxa"/>
            <w:vAlign w:val="center"/>
          </w:tcPr>
          <w:p w:rsidR="00604D93" w:rsidRDefault="00604D93" w:rsidP="00F64657">
            <w:pPr>
              <w:jc w:val="left"/>
            </w:pPr>
            <w:r>
              <w:t xml:space="preserve">b)gyroskopickou orientáciou </w:t>
            </w:r>
          </w:p>
          <w:p w:rsidR="00604D93" w:rsidRDefault="00604D93" w:rsidP="00F64657">
            <w:pPr>
              <w:jc w:val="left"/>
            </w:pPr>
            <w:r>
              <w:t>1. 1G9:</w:t>
            </w:r>
          </w:p>
          <w:p w:rsidR="00604D93" w:rsidRDefault="00604D93" w:rsidP="00F64657">
            <w:pPr>
              <w:jc w:val="left"/>
            </w:pPr>
            <w:r>
              <w:t xml:space="preserve">    1.1 z troch bodov revízie</w:t>
            </w:r>
          </w:p>
          <w:p w:rsidR="00604D93" w:rsidRDefault="00604D93" w:rsidP="00F64657">
            <w:pPr>
              <w:jc w:val="left"/>
            </w:pPr>
            <w:r>
              <w:t xml:space="preserve">    1.2 z dvoch bodov revízie</w:t>
            </w:r>
          </w:p>
          <w:p w:rsidR="00604D93" w:rsidRDefault="00604D93" w:rsidP="00F64657">
            <w:pPr>
              <w:jc w:val="left"/>
            </w:pPr>
            <w:r>
              <w:t>2. 1G11:</w:t>
            </w:r>
          </w:p>
          <w:p w:rsidR="00604D93" w:rsidRDefault="00604D93" w:rsidP="00F64657">
            <w:pPr>
              <w:jc w:val="left"/>
            </w:pPr>
            <w:r>
              <w:t xml:space="preserve">    2.1 z troch bodov revízie</w:t>
            </w:r>
          </w:p>
          <w:p w:rsidR="00604D93" w:rsidRDefault="00604D93" w:rsidP="00F64657">
            <w:pPr>
              <w:jc w:val="left"/>
            </w:pPr>
            <w:r>
              <w:t xml:space="preserve">    2.2 z dvoch bodov revízie</w:t>
            </w:r>
          </w:p>
          <w:p w:rsidR="00604D93" w:rsidRDefault="00604D93" w:rsidP="00F64657">
            <w:pPr>
              <w:jc w:val="left"/>
            </w:pPr>
            <w:r>
              <w:t>3. 1G5:</w:t>
            </w:r>
          </w:p>
          <w:p w:rsidR="00604D93" w:rsidRDefault="00604D93" w:rsidP="00F64657">
            <w:pPr>
              <w:jc w:val="left"/>
            </w:pPr>
            <w:r>
              <w:t xml:space="preserve">    3.1 zo štyroch bodov revízie</w:t>
            </w:r>
          </w:p>
          <w:p w:rsidR="00604D93" w:rsidRDefault="00604D93" w:rsidP="00F64657">
            <w:pPr>
              <w:jc w:val="left"/>
            </w:pPr>
            <w:r>
              <w:t xml:space="preserve">    3.2 z dvoch bodov revízie</w:t>
            </w:r>
          </w:p>
          <w:p w:rsidR="00604D93" w:rsidRDefault="00604D93" w:rsidP="00F64657">
            <w:pPr>
              <w:jc w:val="left"/>
            </w:pPr>
            <w:r>
              <w:t xml:space="preserve">4. 1G17 Stredná kvadratická chyba určenia astronomického azimutu </w:t>
            </w:r>
          </w:p>
        </w:tc>
        <w:tc>
          <w:tcPr>
            <w:tcW w:w="1688" w:type="dxa"/>
            <w:vAlign w:val="center"/>
          </w:tcPr>
          <w:p w:rsidR="00604D93" w:rsidRDefault="00604D93" w:rsidP="00F64657">
            <w:pPr>
              <w:jc w:val="center"/>
            </w:pPr>
          </w:p>
          <w:p w:rsidR="00604D93" w:rsidRDefault="00604D93" w:rsidP="00F64657">
            <w:pPr>
              <w:jc w:val="center"/>
            </w:pPr>
          </w:p>
          <w:p w:rsidR="00604D93" w:rsidRDefault="00604D93" w:rsidP="00F64657">
            <w:pPr>
              <w:jc w:val="center"/>
            </w:pPr>
            <w:r>
              <w:t>20´´</w:t>
            </w:r>
          </w:p>
          <w:p w:rsidR="00604D93" w:rsidRDefault="00604D93" w:rsidP="00F64657">
            <w:pPr>
              <w:jc w:val="center"/>
            </w:pPr>
            <w:r>
              <w:t>40´´</w:t>
            </w:r>
          </w:p>
          <w:p w:rsidR="00604D93" w:rsidRDefault="00604D93" w:rsidP="00F64657">
            <w:pPr>
              <w:jc w:val="center"/>
            </w:pPr>
          </w:p>
          <w:p w:rsidR="00604D93" w:rsidRDefault="00604D93" w:rsidP="00F64657">
            <w:pPr>
              <w:jc w:val="center"/>
            </w:pPr>
            <w:r>
              <w:t>0-00,2</w:t>
            </w:r>
          </w:p>
          <w:p w:rsidR="00604D93" w:rsidRDefault="00604D93" w:rsidP="00F64657">
            <w:pPr>
              <w:jc w:val="center"/>
            </w:pPr>
            <w:r>
              <w:t>0,00,3</w:t>
            </w:r>
          </w:p>
          <w:p w:rsidR="00604D93" w:rsidRDefault="00604D93" w:rsidP="00F64657">
            <w:pPr>
              <w:jc w:val="center"/>
            </w:pPr>
          </w:p>
          <w:p w:rsidR="00604D93" w:rsidRDefault="00604D93" w:rsidP="00F64657">
            <w:pPr>
              <w:jc w:val="center"/>
            </w:pPr>
            <w:r>
              <w:t>1,0´</w:t>
            </w:r>
          </w:p>
          <w:p w:rsidR="00604D93" w:rsidRDefault="00604D93" w:rsidP="00F64657">
            <w:pPr>
              <w:jc w:val="center"/>
            </w:pPr>
            <w:r>
              <w:t>1,5´</w:t>
            </w:r>
          </w:p>
          <w:p w:rsidR="00604D93" w:rsidRDefault="00604D93" w:rsidP="00F64657">
            <w:pPr>
              <w:jc w:val="center"/>
            </w:pPr>
          </w:p>
          <w:p w:rsidR="00604D93" w:rsidRDefault="00604D93" w:rsidP="00F64657">
            <w:pPr>
              <w:jc w:val="center"/>
            </w:pPr>
            <w:r>
              <w:t>do 30´´</w:t>
            </w:r>
          </w:p>
        </w:tc>
        <w:tc>
          <w:tcPr>
            <w:tcW w:w="1966" w:type="dxa"/>
            <w:vAlign w:val="center"/>
          </w:tcPr>
          <w:p w:rsidR="00604D93" w:rsidRDefault="00604D93" w:rsidP="00A60526">
            <w:pPr>
              <w:spacing w:line="360" w:lineRule="auto"/>
              <w:jc w:val="center"/>
            </w:pPr>
          </w:p>
        </w:tc>
      </w:tr>
      <w:tr w:rsidR="00604D93" w:rsidTr="0082794B">
        <w:tc>
          <w:tcPr>
            <w:tcW w:w="776" w:type="dxa"/>
            <w:vMerge/>
            <w:vAlign w:val="center"/>
          </w:tcPr>
          <w:p w:rsidR="00604D93" w:rsidRDefault="00604D93" w:rsidP="00A60526">
            <w:pPr>
              <w:spacing w:line="360" w:lineRule="auto"/>
              <w:jc w:val="center"/>
            </w:pPr>
          </w:p>
        </w:tc>
        <w:tc>
          <w:tcPr>
            <w:tcW w:w="4632" w:type="dxa"/>
            <w:vAlign w:val="center"/>
          </w:tcPr>
          <w:p w:rsidR="00604D93" w:rsidRDefault="00604D93" w:rsidP="00604D93">
            <w:pPr>
              <w:jc w:val="left"/>
            </w:pPr>
            <w:r>
              <w:t>c)astronomickou orentáciou</w:t>
            </w:r>
          </w:p>
          <w:p w:rsidR="00604D93" w:rsidRDefault="00604D93" w:rsidP="00604D93">
            <w:pPr>
              <w:jc w:val="left"/>
            </w:pPr>
            <w:r>
              <w:t>1.pomocou  teodolitu</w:t>
            </w:r>
          </w:p>
          <w:p w:rsidR="00604D93" w:rsidRDefault="00604D93" w:rsidP="00604D93">
            <w:pPr>
              <w:jc w:val="left"/>
            </w:pPr>
            <w:r>
              <w:t>2.pomocou buzoly PAB-2A</w:t>
            </w:r>
          </w:p>
        </w:tc>
        <w:tc>
          <w:tcPr>
            <w:tcW w:w="1688" w:type="dxa"/>
            <w:vAlign w:val="center"/>
          </w:tcPr>
          <w:p w:rsidR="00604D93" w:rsidRDefault="00604D93" w:rsidP="00604D93">
            <w:pPr>
              <w:jc w:val="center"/>
            </w:pPr>
          </w:p>
          <w:p w:rsidR="00604D93" w:rsidRDefault="00604D93" w:rsidP="00604D93">
            <w:pPr>
              <w:jc w:val="center"/>
            </w:pPr>
            <w:r>
              <w:t>1,0´</w:t>
            </w:r>
          </w:p>
          <w:p w:rsidR="00604D93" w:rsidRDefault="00604D93" w:rsidP="00604D93">
            <w:pPr>
              <w:jc w:val="center"/>
            </w:pPr>
            <w:r>
              <w:t>0-01</w:t>
            </w:r>
          </w:p>
        </w:tc>
        <w:tc>
          <w:tcPr>
            <w:tcW w:w="1966" w:type="dxa"/>
            <w:vAlign w:val="center"/>
          </w:tcPr>
          <w:p w:rsidR="00604D93" w:rsidRDefault="00604D93" w:rsidP="00604D93">
            <w:pPr>
              <w:jc w:val="center"/>
            </w:pPr>
          </w:p>
          <w:p w:rsidR="00604D93" w:rsidRDefault="00604D93" w:rsidP="00604D93">
            <w:pPr>
              <w:jc w:val="center"/>
            </w:pPr>
            <w:r>
              <w:t>dve pozorovania</w:t>
            </w:r>
          </w:p>
          <w:p w:rsidR="00604D93" w:rsidRDefault="00604D93" w:rsidP="00604D93">
            <w:pPr>
              <w:jc w:val="center"/>
            </w:pPr>
            <w:r>
              <w:t>dve pozorovania</w:t>
            </w:r>
          </w:p>
        </w:tc>
      </w:tr>
      <w:tr w:rsidR="00604D93" w:rsidTr="0082794B">
        <w:tc>
          <w:tcPr>
            <w:tcW w:w="776" w:type="dxa"/>
            <w:vMerge/>
            <w:vAlign w:val="center"/>
          </w:tcPr>
          <w:p w:rsidR="00604D93" w:rsidRDefault="00604D93" w:rsidP="00A60526">
            <w:pPr>
              <w:spacing w:line="360" w:lineRule="auto"/>
              <w:jc w:val="center"/>
            </w:pPr>
          </w:p>
        </w:tc>
        <w:tc>
          <w:tcPr>
            <w:tcW w:w="4632" w:type="dxa"/>
            <w:vAlign w:val="center"/>
          </w:tcPr>
          <w:p w:rsidR="00604D93" w:rsidRDefault="00604D93" w:rsidP="00604D93">
            <w:pPr>
              <w:jc w:val="left"/>
            </w:pPr>
            <w:r>
              <w:t>d)pomocou magnetky buzoly v oblastiach bez magnetických anomálií a v okruhu do 10km od miesta určenia opravy buzoly</w:t>
            </w:r>
          </w:p>
        </w:tc>
        <w:tc>
          <w:tcPr>
            <w:tcW w:w="1688" w:type="dxa"/>
            <w:vAlign w:val="center"/>
          </w:tcPr>
          <w:p w:rsidR="00604D93" w:rsidRDefault="00604D93" w:rsidP="00A60526">
            <w:pPr>
              <w:spacing w:line="360" w:lineRule="auto"/>
              <w:jc w:val="center"/>
            </w:pPr>
            <w:r>
              <w:t>0-04</w:t>
            </w:r>
          </w:p>
        </w:tc>
        <w:tc>
          <w:tcPr>
            <w:tcW w:w="1966" w:type="dxa"/>
            <w:vAlign w:val="center"/>
          </w:tcPr>
          <w:p w:rsidR="00604D93" w:rsidRDefault="00604D93" w:rsidP="00A60526">
            <w:pPr>
              <w:spacing w:line="360" w:lineRule="auto"/>
              <w:jc w:val="center"/>
            </w:pPr>
          </w:p>
        </w:tc>
      </w:tr>
      <w:tr w:rsidR="00604D93" w:rsidTr="0082794B">
        <w:tc>
          <w:tcPr>
            <w:tcW w:w="776" w:type="dxa"/>
            <w:vMerge/>
            <w:vAlign w:val="center"/>
          </w:tcPr>
          <w:p w:rsidR="00604D93" w:rsidRDefault="00604D93" w:rsidP="00A60526">
            <w:pPr>
              <w:spacing w:line="360" w:lineRule="auto"/>
              <w:jc w:val="center"/>
            </w:pPr>
          </w:p>
        </w:tc>
        <w:tc>
          <w:tcPr>
            <w:tcW w:w="4632" w:type="dxa"/>
            <w:vAlign w:val="center"/>
          </w:tcPr>
          <w:p w:rsidR="00604D93" w:rsidRDefault="00604D93" w:rsidP="00604D93">
            <w:pPr>
              <w:jc w:val="left"/>
            </w:pPr>
            <w:r>
              <w:t>e)pomocou zotrvačníkového kompasu GAK topografického pripojovača (do 1h od okamžiku orientovania na východiskovom bode )</w:t>
            </w:r>
          </w:p>
        </w:tc>
        <w:tc>
          <w:tcPr>
            <w:tcW w:w="1688" w:type="dxa"/>
            <w:vAlign w:val="center"/>
          </w:tcPr>
          <w:p w:rsidR="00604D93" w:rsidRDefault="00604D93" w:rsidP="00A60526">
            <w:pPr>
              <w:spacing w:line="360" w:lineRule="auto"/>
              <w:jc w:val="center"/>
            </w:pPr>
            <w:r>
              <w:t>0-06</w:t>
            </w:r>
          </w:p>
        </w:tc>
        <w:tc>
          <w:tcPr>
            <w:tcW w:w="1966" w:type="dxa"/>
            <w:vAlign w:val="center"/>
          </w:tcPr>
          <w:p w:rsidR="00604D93" w:rsidRDefault="00604D93" w:rsidP="00A60526">
            <w:pPr>
              <w:spacing w:line="360" w:lineRule="auto"/>
              <w:jc w:val="center"/>
            </w:pPr>
          </w:p>
        </w:tc>
      </w:tr>
      <w:tr w:rsidR="00604D93" w:rsidTr="0082794B">
        <w:tc>
          <w:tcPr>
            <w:tcW w:w="776" w:type="dxa"/>
            <w:vMerge/>
            <w:vAlign w:val="center"/>
          </w:tcPr>
          <w:p w:rsidR="00604D93" w:rsidRDefault="00604D93" w:rsidP="00A60526">
            <w:pPr>
              <w:spacing w:line="360" w:lineRule="auto"/>
              <w:jc w:val="center"/>
            </w:pPr>
          </w:p>
        </w:tc>
        <w:tc>
          <w:tcPr>
            <w:tcW w:w="4632" w:type="dxa"/>
            <w:vAlign w:val="center"/>
          </w:tcPr>
          <w:p w:rsidR="00604D93" w:rsidRDefault="00604D93" w:rsidP="00604D93">
            <w:pPr>
              <w:jc w:val="left"/>
            </w:pPr>
            <w:r>
              <w:t>f)orientácia podľa význačných bodov mapy (leteckej snímky )</w:t>
            </w:r>
          </w:p>
        </w:tc>
        <w:tc>
          <w:tcPr>
            <w:tcW w:w="1688" w:type="dxa"/>
            <w:vAlign w:val="center"/>
          </w:tcPr>
          <w:p w:rsidR="00604D93" w:rsidRDefault="0036541C" w:rsidP="00604D93">
            <w:pPr>
              <w:jc w:val="left"/>
            </w:pPr>
            <m:oMathPara>
              <m:oMath>
                <m:f>
                  <m:fPr>
                    <m:ctrlPr>
                      <w:rPr>
                        <w:rFonts w:ascii="Cambria Math" w:hAnsi="Cambria Math"/>
                        <w:i/>
                      </w:rPr>
                    </m:ctrlPr>
                  </m:fPr>
                  <m:num>
                    <m:r>
                      <w:rPr>
                        <w:rFonts w:ascii="Cambria Math" w:hAnsi="Cambria Math"/>
                      </w:rPr>
                      <m:t>0-50</m:t>
                    </m:r>
                  </m:num>
                  <m:den>
                    <m:r>
                      <w:rPr>
                        <w:rFonts w:ascii="Cambria Math" w:hAnsi="Cambria Math"/>
                      </w:rPr>
                      <m:t>m</m:t>
                    </m:r>
                  </m:den>
                </m:f>
              </m:oMath>
            </m:oMathPara>
          </w:p>
        </w:tc>
        <w:tc>
          <w:tcPr>
            <w:tcW w:w="1966" w:type="dxa"/>
            <w:vAlign w:val="center"/>
          </w:tcPr>
          <w:p w:rsidR="00604D93" w:rsidRDefault="00604D93" w:rsidP="00604D93">
            <w:pPr>
              <w:jc w:val="left"/>
            </w:pPr>
            <w:r>
              <w:t>m je vzdialenosť na mape (cm)</w:t>
            </w:r>
          </w:p>
        </w:tc>
      </w:tr>
    </w:tbl>
    <w:p w:rsidR="00D301FC" w:rsidRDefault="00D301FC" w:rsidP="00D301FC">
      <w:pPr>
        <w:spacing w:line="360" w:lineRule="auto"/>
        <w:jc w:val="left"/>
      </w:pPr>
    </w:p>
    <w:p w:rsidR="004D01A2" w:rsidRDefault="00D35E5B" w:rsidP="00661A6E">
      <w:pPr>
        <w:spacing w:line="360" w:lineRule="auto"/>
      </w:pPr>
      <w:r>
        <w:lastRenderedPageBreak/>
        <w:t>Na pripojenie prieskumných prostriedkov sa  využívajú len metódy, ktoré majú presnosť topograficko-geodetického pripojenia a orientáciu so strednou chybou určenia súradníc do 30 m a stredná chyba pri  určení smerníka je  do 1,5 dc.</w:t>
      </w:r>
    </w:p>
    <w:p w:rsidR="00D35E5B" w:rsidRDefault="00D35E5B" w:rsidP="00661A6E">
      <w:pPr>
        <w:spacing w:line="360" w:lineRule="auto"/>
      </w:pPr>
      <w:r>
        <w:t xml:space="preserve">Topograficko-geodetické pripojenie pozorovateľne a prvkou bojovej zstavy delostreleckého  oddielu pozostáva z určenia  súradníc a nadmorskej výšky stnovišťa pozorovacieho prístroja  alebo palebného prostriedku </w:t>
      </w:r>
      <w:r w:rsidR="001B65D0">
        <w:t xml:space="preserve"> a smerníkov orientačných smerov zo stanovišťa na jeden alebo dva vzdialené body. (cit. Del-6-3 str. 110).</w:t>
      </w:r>
    </w:p>
    <w:p w:rsidR="001B65D0" w:rsidRDefault="001B65D0" w:rsidP="00661A6E">
      <w:pPr>
        <w:spacing w:line="360" w:lineRule="auto"/>
      </w:pPr>
      <w:r>
        <w:t xml:space="preserve">Pri pripojení pozorovateľní združeného pozorovania určujeme ich súradnice a nadmorské výšky, smerníky základne (z pravej na ľavú) a dĺžky základne (vzdialenosť medzi pozoravateľňami združeného pozorovania). Pri zlej videľnoti medzi pozorovateľňami </w:t>
      </w:r>
      <w:r w:rsidR="006F0849">
        <w:t>orientujeme smerník smeru z každého bodu na spoločný orientačný bod (bod pretínania).</w:t>
      </w:r>
    </w:p>
    <w:p w:rsidR="006F0849" w:rsidRDefault="006F0849" w:rsidP="00661A6E">
      <w:pPr>
        <w:spacing w:line="360" w:lineRule="auto"/>
      </w:pPr>
      <w:r>
        <w:t>Na topograficko-geodetické pripojenie možno použiť viacero prostriedkov:</w:t>
      </w:r>
    </w:p>
    <w:p w:rsidR="006F0849" w:rsidRDefault="006F0849" w:rsidP="006F0849">
      <w:pPr>
        <w:pStyle w:val="Odsekzoznamu"/>
        <w:numPr>
          <w:ilvl w:val="0"/>
          <w:numId w:val="18"/>
        </w:numPr>
        <w:spacing w:line="360" w:lineRule="auto"/>
      </w:pPr>
      <w:r>
        <w:t>Systém zvukomerného prieskumu</w:t>
      </w:r>
      <w:r w:rsidR="00D44DEE">
        <w:t xml:space="preserve"> - </w:t>
      </w:r>
      <w:r>
        <w:t xml:space="preserve">určujeme okrem súradníc aj nadmosrskú výšku stnovišťa. </w:t>
      </w:r>
    </w:p>
    <w:p w:rsidR="006F0849" w:rsidRDefault="006F0849" w:rsidP="006F0849">
      <w:pPr>
        <w:pStyle w:val="Odsekzoznamu"/>
        <w:numPr>
          <w:ilvl w:val="0"/>
          <w:numId w:val="17"/>
        </w:numPr>
        <w:spacing w:line="360" w:lineRule="auto"/>
      </w:pPr>
      <w:r>
        <w:t>Radiolokátor – určujeme súradnice</w:t>
      </w:r>
      <w:r w:rsidR="00D44DEE">
        <w:t>, nadmorskú výšku a smerníky na jeden až dva orientačné body.</w:t>
      </w:r>
    </w:p>
    <w:p w:rsidR="006F0849" w:rsidRDefault="006F0849" w:rsidP="006F0849">
      <w:pPr>
        <w:pStyle w:val="Odsekzoznamu"/>
        <w:numPr>
          <w:ilvl w:val="0"/>
          <w:numId w:val="17"/>
        </w:numPr>
        <w:spacing w:line="360" w:lineRule="auto"/>
      </w:pPr>
      <w:r>
        <w:t>R</w:t>
      </w:r>
      <w:r w:rsidR="00D44DEE">
        <w:t>a</w:t>
      </w:r>
      <w:r>
        <w:t>diotechnický prieskum</w:t>
      </w:r>
      <w:r w:rsidR="00D44DEE">
        <w:t xml:space="preserve"> – určujeme súradnice  a smerníky orientačných smerov. </w:t>
      </w:r>
    </w:p>
    <w:p w:rsidR="00D44DEE" w:rsidRDefault="00D44DEE" w:rsidP="00D44DEE">
      <w:pPr>
        <w:spacing w:line="360" w:lineRule="auto"/>
      </w:pPr>
      <w:r>
        <w:t>Kontrola zamierenia pozorovacích prístrojov pomocou magnetky buzoly PAB-2A vykonávame takto:</w:t>
      </w:r>
    </w:p>
    <w:p w:rsidR="00D44DEE" w:rsidRDefault="00D44DEE" w:rsidP="00D44DEE">
      <w:pPr>
        <w:pStyle w:val="Odsekzoznamu"/>
        <w:numPr>
          <w:ilvl w:val="0"/>
          <w:numId w:val="19"/>
        </w:numPr>
        <w:spacing w:line="360" w:lineRule="auto"/>
      </w:pPr>
      <w:r>
        <w:t>Buzola s a stabilizuje minimálne 50 m od prístroja a určí sa smerník smeru „buzola – prístroj“,</w:t>
      </w:r>
    </w:p>
    <w:p w:rsidR="00D44DEE" w:rsidRDefault="00D44DEE" w:rsidP="00D44DEE">
      <w:pPr>
        <w:pStyle w:val="Odsekzoznamu"/>
        <w:numPr>
          <w:ilvl w:val="0"/>
          <w:numId w:val="19"/>
        </w:numPr>
        <w:spacing w:line="360" w:lineRule="auto"/>
      </w:pPr>
      <w:r>
        <w:t>zároveň prístroj zamieri do HS a zaistí sa na kotrolnú buzolu,</w:t>
      </w:r>
    </w:p>
    <w:p w:rsidR="00D44DEE" w:rsidRDefault="00D44DEE" w:rsidP="00D44DEE">
      <w:pPr>
        <w:pStyle w:val="Odsekzoznamu"/>
        <w:numPr>
          <w:ilvl w:val="0"/>
          <w:numId w:val="19"/>
        </w:numPr>
        <w:spacing w:line="360" w:lineRule="auto"/>
      </w:pPr>
      <w:r>
        <w:t xml:space="preserve">čitanie na kontrolenj buzole sa pripočíta k smerníku smeru „buzola – prístroj“ výsledok je smerník HS do ktorého je  prístroj zamierený. (cit. Del-6-3 str. </w:t>
      </w:r>
      <w:r w:rsidR="002F38FC">
        <w:t>111</w:t>
      </w:r>
      <w:r>
        <w:t>)</w:t>
      </w:r>
    </w:p>
    <w:p w:rsidR="00D44DEE" w:rsidRDefault="00D44DEE" w:rsidP="00D44DEE">
      <w:pPr>
        <w:spacing w:line="360" w:lineRule="auto"/>
      </w:pPr>
      <w:r>
        <w:t xml:space="preserve">Rozdiel </w:t>
      </w:r>
      <w:r w:rsidR="002F38FC">
        <w:t xml:space="preserve">medzi smerníkom, do ktorého je prístroj zamierený a zisteným smerníkom , nesmie byť väčší ako 0-05. </w:t>
      </w:r>
    </w:p>
    <w:p w:rsidR="00AF7327" w:rsidRDefault="00AF7327" w:rsidP="00AF7327">
      <w:pPr>
        <w:spacing w:line="360" w:lineRule="auto"/>
        <w:jc w:val="left"/>
      </w:pPr>
      <w:r>
        <w:t xml:space="preserve">Poznáme </w:t>
      </w:r>
      <w:r w:rsidR="00D35E5B">
        <w:t>2</w:t>
      </w:r>
      <w:r>
        <w:t xml:space="preserve"> spôsoby topograficko-geodetického pripojenia prieskumných prostriedkov:</w:t>
      </w:r>
    </w:p>
    <w:p w:rsidR="00AF7327" w:rsidRDefault="00AF7327" w:rsidP="00AF7327">
      <w:pPr>
        <w:pStyle w:val="Odsekzoznamu"/>
        <w:numPr>
          <w:ilvl w:val="0"/>
          <w:numId w:val="16"/>
        </w:numPr>
        <w:spacing w:line="360" w:lineRule="auto"/>
        <w:jc w:val="left"/>
      </w:pPr>
      <w:r>
        <w:t xml:space="preserve">Topografické pripojenie podľa mapy pomocou prístrojov </w:t>
      </w:r>
    </w:p>
    <w:p w:rsidR="00AF7327" w:rsidRDefault="00AF7327" w:rsidP="00AF7327">
      <w:pPr>
        <w:pStyle w:val="Odsekzoznamu"/>
        <w:numPr>
          <w:ilvl w:val="0"/>
          <w:numId w:val="16"/>
        </w:numPr>
        <w:spacing w:line="360" w:lineRule="auto"/>
        <w:jc w:val="left"/>
      </w:pPr>
      <w:r>
        <w:t xml:space="preserve">Topografické pripojenie pomocou navigačného zariadenia </w:t>
      </w:r>
    </w:p>
    <w:p w:rsidR="00706C5D" w:rsidRDefault="00706C5D" w:rsidP="00D90BB2">
      <w:pPr>
        <w:pStyle w:val="Nadpis3"/>
        <w:spacing w:line="360" w:lineRule="auto"/>
      </w:pPr>
      <w:r>
        <w:lastRenderedPageBreak/>
        <w:t>Topografické pripojenie podľa mapy pomocou prístrojov</w:t>
      </w:r>
    </w:p>
    <w:p w:rsidR="00786FC6" w:rsidRDefault="00786FC6" w:rsidP="00D90BB2">
      <w:pPr>
        <w:spacing w:line="360" w:lineRule="auto"/>
      </w:pPr>
    </w:p>
    <w:p w:rsidR="00786FC6" w:rsidRDefault="00786FC6" w:rsidP="00D90BB2">
      <w:pPr>
        <w:spacing w:line="360" w:lineRule="auto"/>
      </w:pPr>
      <w:r>
        <w:t>Na základe množstva  vytýčených  bodov a od  terénnych podmienok  sa pri určovaní súradníc pripojovaných bodov podľa mapy používať tieto spôsoby pripojenia:</w:t>
      </w:r>
    </w:p>
    <w:p w:rsidR="00786FC6" w:rsidRDefault="00786FC6" w:rsidP="00D90BB2">
      <w:pPr>
        <w:pStyle w:val="Odsekzoznamu"/>
        <w:numPr>
          <w:ilvl w:val="0"/>
          <w:numId w:val="21"/>
        </w:numPr>
        <w:spacing w:line="360" w:lineRule="auto"/>
      </w:pPr>
      <w:r>
        <w:t>polárny,</w:t>
      </w:r>
    </w:p>
    <w:p w:rsidR="00786FC6" w:rsidRDefault="00786FC6" w:rsidP="00D90BB2">
      <w:pPr>
        <w:pStyle w:val="Odsekzoznamu"/>
        <w:numPr>
          <w:ilvl w:val="0"/>
          <w:numId w:val="21"/>
        </w:numPr>
        <w:spacing w:line="360" w:lineRule="auto"/>
      </w:pPr>
      <w:r>
        <w:t>pretínania,</w:t>
      </w:r>
    </w:p>
    <w:p w:rsidR="00786FC6" w:rsidRDefault="00786FC6" w:rsidP="00D90BB2">
      <w:pPr>
        <w:pStyle w:val="Odsekzoznamu"/>
        <w:numPr>
          <w:ilvl w:val="0"/>
          <w:numId w:val="21"/>
        </w:numPr>
        <w:spacing w:line="360" w:lineRule="auto"/>
      </w:pPr>
      <w:r>
        <w:t>polygónový ťah.</w:t>
      </w:r>
    </w:p>
    <w:p w:rsidR="00786FC6" w:rsidRDefault="00786FC6" w:rsidP="00D90BB2">
      <w:pPr>
        <w:pStyle w:val="Odsekzoznamu"/>
        <w:spacing w:line="360" w:lineRule="auto"/>
      </w:pPr>
    </w:p>
    <w:p w:rsidR="00786FC6" w:rsidRDefault="00786FC6" w:rsidP="00D90BB2">
      <w:pPr>
        <w:pStyle w:val="Odsekzoznamu"/>
        <w:numPr>
          <w:ilvl w:val="0"/>
          <w:numId w:val="22"/>
        </w:numPr>
        <w:spacing w:line="360" w:lineRule="auto"/>
      </w:pPr>
      <w:r>
        <w:t>Polárny spôsob</w:t>
      </w:r>
    </w:p>
    <w:p w:rsidR="009A18AD" w:rsidRDefault="00786FC6" w:rsidP="00D90BB2">
      <w:pPr>
        <w:spacing w:line="360" w:lineRule="auto"/>
      </w:pPr>
      <w:r>
        <w:t>Tento  spôsob je základn</w:t>
      </w:r>
      <w:r w:rsidR="00787601">
        <w:t>ou</w:t>
      </w:r>
      <w:r>
        <w:t>, najpresnejš</w:t>
      </w:r>
      <w:r w:rsidR="00787601">
        <w:t xml:space="preserve">ou a najrýchlejšou metódou určovania topografického pripojenia pozorovateľní a palebných postavení. </w:t>
      </w:r>
      <w:r w:rsidR="009A18AD">
        <w:t xml:space="preserve">Využíva sa vtedy ak poznáme súradnice jedného význačného bodu (napríklad </w:t>
      </w:r>
      <w:proofErr w:type="spellStart"/>
      <w:r w:rsidR="009A18AD">
        <w:t>trigonometer</w:t>
      </w:r>
      <w:proofErr w:type="spellEnd"/>
      <w:r w:rsidR="009A18AD">
        <w:t>, kostol), z ktorého vidíme na pripojovaný bod. Zo zámerného bodu (A) odmeriame smerník (</w:t>
      </w:r>
      <w:r w:rsidR="009A18AD">
        <w:rPr>
          <w:rFonts w:cs="Times New Roman"/>
        </w:rPr>
        <w:t>α</w:t>
      </w:r>
      <w:r w:rsidR="009A18AD">
        <w:rPr>
          <w:vertAlign w:val="subscript"/>
        </w:rPr>
        <w:t>AP</w:t>
      </w:r>
      <w:r w:rsidR="009A18AD">
        <w:t>) na pripojovaný bod (P) a pozorovaciu diaľku (d) medzi zámerným bodom a pripojovaným bodom s požadovanou presnosťou. Prostredníctvom riešenia prvej hlavnej geodetickej úlohy určíme súradnice bodu P.</w:t>
      </w:r>
    </w:p>
    <w:p w:rsidR="00425C59" w:rsidRDefault="00425C59" w:rsidP="00D90BB2">
      <w:pPr>
        <w:spacing w:line="360" w:lineRule="auto"/>
      </w:pPr>
      <w:r>
        <w:t xml:space="preserve">Pri práce v teréne postupujeme dvoma spôsobmi ,a  to takto: </w:t>
      </w:r>
    </w:p>
    <w:p w:rsidR="00786FC6" w:rsidRDefault="00425C59" w:rsidP="00D90BB2">
      <w:pPr>
        <w:pStyle w:val="Odsekzoznamu"/>
        <w:numPr>
          <w:ilvl w:val="0"/>
          <w:numId w:val="23"/>
        </w:numPr>
        <w:spacing w:line="360" w:lineRule="auto"/>
      </w:pPr>
      <w:r>
        <w:t>Na východiskovom (súradnicovom známom) bode (A) sa  delostrelecká buzola orientuje do severu kilometrového a zmeria sa smerník (</w:t>
      </w:r>
      <w:r>
        <w:rPr>
          <w:rFonts w:cs="Times New Roman"/>
        </w:rPr>
        <w:t>α</w:t>
      </w:r>
      <w:r>
        <w:rPr>
          <w:vertAlign w:val="subscript"/>
        </w:rPr>
        <w:t>AP</w:t>
      </w:r>
      <w:r>
        <w:t>), výškový (polohový) uhol (</w:t>
      </w:r>
      <w:proofErr w:type="spellStart"/>
      <w:r>
        <w:rPr>
          <w:rFonts w:cs="Times New Roman"/>
        </w:rPr>
        <w:t>ε</w:t>
      </w:r>
      <w:r>
        <w:rPr>
          <w:vertAlign w:val="subscript"/>
        </w:rPr>
        <w:t>AP</w:t>
      </w:r>
      <w:proofErr w:type="spellEnd"/>
      <w:r>
        <w:t>) a laserovým diaľkomerom (alebo pomocou výtyčky) sa zmeria pozorovacia diaľka (</w:t>
      </w:r>
      <w:proofErr w:type="spellStart"/>
      <w:r>
        <w:t>d</w:t>
      </w:r>
      <w:r>
        <w:rPr>
          <w:vertAlign w:val="subscript"/>
        </w:rPr>
        <w:t>AP</w:t>
      </w:r>
      <w:proofErr w:type="spellEnd"/>
      <w:r>
        <w:t>) na pripojovaný bod. Súradnice pripojovaného bodu sa vynesú graficky na  mape pomocou delostreleckého uhlomera AK-3 alebo výpočtom.</w:t>
      </w:r>
    </w:p>
    <w:p w:rsidR="00425C59" w:rsidRDefault="00425C59" w:rsidP="00D90BB2">
      <w:pPr>
        <w:pStyle w:val="Odsekzoznamu"/>
        <w:numPr>
          <w:ilvl w:val="0"/>
          <w:numId w:val="23"/>
        </w:numPr>
        <w:spacing w:line="360" w:lineRule="auto"/>
      </w:pPr>
      <w:r>
        <w:t>Na pripojovanom (</w:t>
      </w:r>
      <w:r w:rsidR="00AC0A39">
        <w:t>súradnicovo neznámom</w:t>
      </w:r>
      <w:r>
        <w:t>)</w:t>
      </w:r>
      <w:r w:rsidR="00AC0A39">
        <w:t xml:space="preserve"> bode (P) sa delostrelecké buzola orientuje do severu kilometrového a zmeria sa smerník (</w:t>
      </w:r>
      <w:proofErr w:type="spellStart"/>
      <w:r w:rsidR="00AC0A39">
        <w:rPr>
          <w:rFonts w:cs="Times New Roman"/>
        </w:rPr>
        <w:t>ε</w:t>
      </w:r>
      <w:r w:rsidR="00AC0A39">
        <w:rPr>
          <w:vertAlign w:val="subscript"/>
        </w:rPr>
        <w:t>AP</w:t>
      </w:r>
      <w:proofErr w:type="spellEnd"/>
      <w:r w:rsidR="00AC0A39">
        <w:t>) a laserovým diaľkomerom (alebo pomocou výtyčky) sa  zmeria pozorovacia diaľka (</w:t>
      </w:r>
      <w:proofErr w:type="spellStart"/>
      <w:r w:rsidR="00AC0A39">
        <w:t>d</w:t>
      </w:r>
      <w:r w:rsidR="00AC0A39">
        <w:rPr>
          <w:vertAlign w:val="subscript"/>
        </w:rPr>
        <w:t>AP</w:t>
      </w:r>
      <w:proofErr w:type="spellEnd"/>
      <w:r w:rsidR="00AC0A39">
        <w:t>) na súradnicovo známy bod. Zmeraný smerník (</w:t>
      </w:r>
      <w:r w:rsidR="00AC0A39">
        <w:rPr>
          <w:rFonts w:cs="Times New Roman"/>
        </w:rPr>
        <w:t>α</w:t>
      </w:r>
      <w:r w:rsidR="00AC0A39">
        <w:rPr>
          <w:vertAlign w:val="subscript"/>
        </w:rPr>
        <w:t>AP</w:t>
      </w:r>
      <w:r w:rsidR="00AC0A39">
        <w:t>) zmeníme o 30-00 a pri prevýšení (</w:t>
      </w:r>
      <w:proofErr w:type="spellStart"/>
      <w:r w:rsidR="00AC0A39">
        <w:rPr>
          <w:rFonts w:cs="Times New Roman"/>
        </w:rPr>
        <w:t>Δ</w:t>
      </w:r>
      <w:r w:rsidR="00AC0A39">
        <w:t>h</w:t>
      </w:r>
      <w:r w:rsidR="00AC0A39">
        <w:rPr>
          <w:vertAlign w:val="subscript"/>
        </w:rPr>
        <w:t>AP</w:t>
      </w:r>
      <w:proofErr w:type="spellEnd"/>
      <w:r w:rsidR="00AC0A39">
        <w:t>) zmeníme  znamienko. Súradnice pripojovaného bodu sa vynesú graficky na mape pomocou delostreleckého uhlomera AK-3 alebo výpočtom. (citácia str. 113)</w:t>
      </w:r>
    </w:p>
    <w:p w:rsidR="00AC0A39" w:rsidRDefault="00AC0A39" w:rsidP="00D90BB2">
      <w:pPr>
        <w:pStyle w:val="Odsekzoznamu"/>
        <w:spacing w:line="360" w:lineRule="auto"/>
        <w:ind w:left="780"/>
      </w:pPr>
    </w:p>
    <w:p w:rsidR="00AC0A39" w:rsidRDefault="00AC0A39" w:rsidP="00D90BB2">
      <w:pPr>
        <w:pStyle w:val="Odsekzoznamu"/>
        <w:numPr>
          <w:ilvl w:val="0"/>
          <w:numId w:val="22"/>
        </w:numPr>
        <w:spacing w:line="360" w:lineRule="auto"/>
      </w:pPr>
      <w:r>
        <w:t xml:space="preserve">Pretínanie </w:t>
      </w:r>
    </w:p>
    <w:p w:rsidR="00AC0A39" w:rsidRDefault="00AC0A39" w:rsidP="00D90BB2">
      <w:pPr>
        <w:spacing w:line="360" w:lineRule="auto"/>
        <w:ind w:left="360"/>
      </w:pPr>
      <w:r>
        <w:t xml:space="preserve">Pretínanie je  využívané najčastejšie v otvorenom a polozakrytom teréne. Nevýhodou nie je ani členitosť terénu, ak </w:t>
      </w:r>
      <w:r w:rsidR="009601A1">
        <w:t>pripojovaná bod sa nachádza na vyvýšenom mieste.</w:t>
      </w:r>
      <w:r w:rsidR="00B43C6F">
        <w:t xml:space="preserve"> </w:t>
      </w:r>
      <w:r w:rsidR="00892FE5">
        <w:t xml:space="preserve">Ak sa </w:t>
      </w:r>
      <w:r w:rsidR="00892FE5">
        <w:lastRenderedPageBreak/>
        <w:t>pripojovaný bod nenachádza na vyvýšenom mieste, určia sa  súradnice pomocného bodu. Pomocný bod sa volí tak, aby bolo možné určiť súradnice pripojovaného bodu polárnym spôsobom alebo polygónový ťahom. Uhly pretínania by mali byť v rozmedzí 5-00 až 25-00, ak to dovoľuje rozloženie východiskových bodov. Používajú sa dva spôsoby pretínania a to vred a späť.</w:t>
      </w:r>
    </w:p>
    <w:p w:rsidR="00892FE5" w:rsidRDefault="00F31CDD" w:rsidP="00D90BB2">
      <w:pPr>
        <w:spacing w:line="360" w:lineRule="auto"/>
        <w:ind w:left="360"/>
      </w:pPr>
      <w:r>
        <w:t xml:space="preserve">Pretínanie späť </w:t>
      </w:r>
      <w:r w:rsidR="00213094">
        <w:t>sa</w:t>
      </w:r>
      <w:r>
        <w:t xml:space="preserve"> využíva, ak sa  nedá použiť pripojenie polárnym spôsobom a sú vhodné význačné body. Veľkou prednosťou použitia tohto spôsobu je jednoduchosť, požadovaná prednosť a</w:t>
      </w:r>
      <w:r w:rsidR="00C836F6">
        <w:t> rýchlosť.</w:t>
      </w:r>
      <w:r w:rsidR="00D90BB2">
        <w:t xml:space="preserve"> Uhly medzi smermi na východiskové body mali byť  väčšie ako 5-00. Poznáme 3 metódy používané pri pretínaní späť:</w:t>
      </w:r>
    </w:p>
    <w:p w:rsidR="00D90BB2" w:rsidRDefault="00D90BB2" w:rsidP="00D90BB2">
      <w:pPr>
        <w:pStyle w:val="Odsekzoznamu"/>
        <w:numPr>
          <w:ilvl w:val="0"/>
          <w:numId w:val="24"/>
        </w:numPr>
        <w:spacing w:line="360" w:lineRule="auto"/>
      </w:pPr>
      <w:r>
        <w:t>z obrátených smerníkov – používa sa  vtedy, ak je možné zmeranie smerníkov z pripojovaného bodu na tri význačné body grafickým spôsobom</w:t>
      </w:r>
      <w:r w:rsidR="009A1277">
        <w:t xml:space="preserve"> a dva body  početným spôsobom. Súradnice pripojovaného bodu zistíme vynesením zmenených smerníkov o 30-00 z uvedených význačných bodov mapy. </w:t>
      </w:r>
    </w:p>
    <w:p w:rsidR="00D90BB2" w:rsidRDefault="00D90BB2" w:rsidP="00D90BB2">
      <w:pPr>
        <w:pStyle w:val="Odsekzoznamu"/>
        <w:numPr>
          <w:ilvl w:val="0"/>
          <w:numId w:val="24"/>
        </w:numPr>
        <w:spacing w:line="360" w:lineRule="auto"/>
      </w:pPr>
      <w:r>
        <w:t>zo zmeraných uhlov</w:t>
      </w:r>
      <w:r w:rsidR="00184DE7">
        <w:t xml:space="preserve"> – používa sa vtedy, ak nie je možné orientovať buzolu do severu kilometrového. Určíme 3 až 4 , čo najvzdialenejšie význačné body a</w:t>
      </w:r>
      <w:r w:rsidR="001C26E4">
        <w:t>  následne zmeriame uhly medzi pripojovanými bodmi (</w:t>
      </w:r>
      <w:r w:rsidR="001C26E4">
        <w:rPr>
          <w:rFonts w:cs="Times New Roman"/>
        </w:rPr>
        <w:t>α</w:t>
      </w:r>
      <w:r w:rsidR="001C26E4">
        <w:t xml:space="preserve">, </w:t>
      </w:r>
      <w:r w:rsidR="001C26E4">
        <w:rPr>
          <w:rFonts w:cs="Times New Roman"/>
        </w:rPr>
        <w:t>β</w:t>
      </w:r>
      <w:r w:rsidR="001C26E4">
        <w:t xml:space="preserve">). Prostredníctvom priesvitky resp. </w:t>
      </w:r>
      <w:proofErr w:type="spellStart"/>
      <w:r w:rsidR="001C26E4">
        <w:t>oleáty</w:t>
      </w:r>
      <w:proofErr w:type="spellEnd"/>
      <w:r w:rsidR="001C26E4">
        <w:t xml:space="preserve"> graficky zistíme polohu. </w:t>
      </w:r>
    </w:p>
    <w:p w:rsidR="00D90BB2" w:rsidRDefault="00D90BB2" w:rsidP="00D90BB2">
      <w:pPr>
        <w:pStyle w:val="Odsekzoznamu"/>
        <w:numPr>
          <w:ilvl w:val="0"/>
          <w:numId w:val="24"/>
        </w:numPr>
        <w:spacing w:line="360" w:lineRule="auto"/>
      </w:pPr>
      <w:r>
        <w:t>zo zmeraných pozorovaných diaľok</w:t>
      </w:r>
      <w:r w:rsidR="005B61D1">
        <w:t xml:space="preserve"> – používa sa  vtedy, ak je možné s požadovanou presnosťou určiť pozorovacie diaľky zo stanovišťa pripojovaného bodu na 3 význačné body v teréne grafickým spôsobom a 2 body polárnym spôsobom. </w:t>
      </w:r>
      <w:r w:rsidR="00213094">
        <w:t xml:space="preserve">Vyhodnocujeme ho graficky vo veľkej mierke mapy, tak že zakreslíme význačné body s polomermi zodpovedajúcimi dĺžkam v mierke mapy. Poloha je určená priesečníkom  troch oblúčikov kružníc s polomerom pozorovacích diaľok alebo stredom trojuholníka chýb(najdlhšia strana trojuholníka nesmie byť dlhšia ako 3mm).  </w:t>
      </w:r>
    </w:p>
    <w:p w:rsidR="00786FC6" w:rsidRDefault="009A1277" w:rsidP="009A1277">
      <w:pPr>
        <w:spacing w:line="360" w:lineRule="auto"/>
        <w:ind w:left="360"/>
      </w:pPr>
      <w:r>
        <w:t>Postup pri pretínaní späť z obrátených smerníkov:</w:t>
      </w:r>
    </w:p>
    <w:p w:rsidR="009A1277" w:rsidRDefault="009A1277" w:rsidP="009A1277">
      <w:pPr>
        <w:pStyle w:val="Odsekzoznamu"/>
        <w:numPr>
          <w:ilvl w:val="0"/>
          <w:numId w:val="25"/>
        </w:numPr>
        <w:spacing w:line="360" w:lineRule="auto"/>
      </w:pPr>
      <w:r>
        <w:t>Na pripojovanom bode  stabilizujeme delostreleckú buzolu a nasledovne orientujeme ju do severu kilometrového.</w:t>
      </w:r>
    </w:p>
    <w:p w:rsidR="009A1277" w:rsidRDefault="009A1277" w:rsidP="009A1277">
      <w:pPr>
        <w:pStyle w:val="Odsekzoznamu"/>
        <w:numPr>
          <w:ilvl w:val="0"/>
          <w:numId w:val="25"/>
        </w:numPr>
        <w:spacing w:line="360" w:lineRule="auto"/>
      </w:pPr>
      <w:r>
        <w:t>Postupne zmeriame smerníky na jednotlivé význačné body (1,2,3).</w:t>
      </w:r>
    </w:p>
    <w:p w:rsidR="00184DE7" w:rsidRDefault="00184DE7" w:rsidP="009A1277">
      <w:pPr>
        <w:pStyle w:val="Odsekzoznamu"/>
        <w:numPr>
          <w:ilvl w:val="0"/>
          <w:numId w:val="25"/>
        </w:numPr>
        <w:spacing w:line="360" w:lineRule="auto"/>
      </w:pPr>
      <w:r>
        <w:t xml:space="preserve">Zmeníme odmerané smerníky o 30-00 a prostredníctvom uhlomeru sa zakreslia z význačných bodov do mapy. </w:t>
      </w:r>
    </w:p>
    <w:p w:rsidR="00184DE7" w:rsidRDefault="00184DE7" w:rsidP="009A1277">
      <w:pPr>
        <w:pStyle w:val="Odsekzoznamu"/>
        <w:numPr>
          <w:ilvl w:val="0"/>
          <w:numId w:val="25"/>
        </w:numPr>
        <w:spacing w:line="360" w:lineRule="auto"/>
      </w:pPr>
      <w:r>
        <w:lastRenderedPageBreak/>
        <w:t xml:space="preserve">Priesečníkom troch smerov alebo stred trojuholníka chýb (najdlhšia strana nesmie byť dlhšia ako 3mm) predstavuje polohu pripojovaného bodu. </w:t>
      </w:r>
    </w:p>
    <w:p w:rsidR="009A1277" w:rsidRDefault="00184DE7" w:rsidP="00184DE7">
      <w:pPr>
        <w:spacing w:line="360" w:lineRule="auto"/>
      </w:pPr>
      <w:r>
        <w:t xml:space="preserve">  </w:t>
      </w:r>
      <w:r w:rsidR="009A1277">
        <w:t xml:space="preserve"> </w:t>
      </w:r>
      <w:r w:rsidR="001C26E4">
        <w:t>Postup pri pretínaní späť zo zmeraných uhlov:</w:t>
      </w:r>
    </w:p>
    <w:p w:rsidR="001C26E4" w:rsidRDefault="001C26E4" w:rsidP="001C26E4">
      <w:pPr>
        <w:pStyle w:val="Odsekzoznamu"/>
        <w:numPr>
          <w:ilvl w:val="0"/>
          <w:numId w:val="26"/>
        </w:numPr>
        <w:spacing w:line="360" w:lineRule="auto"/>
      </w:pPr>
      <w:r>
        <w:t xml:space="preserve">Vyznačíme pripojovaný bod (A) na stred </w:t>
      </w:r>
      <w:proofErr w:type="spellStart"/>
      <w:r>
        <w:t>oleáty</w:t>
      </w:r>
      <w:proofErr w:type="spellEnd"/>
      <w:r>
        <w:t xml:space="preserve"> a z neho zakreslíme smer na prvý význačný bod 1.</w:t>
      </w:r>
    </w:p>
    <w:p w:rsidR="001C26E4" w:rsidRDefault="001C26E4" w:rsidP="001C26E4">
      <w:pPr>
        <w:pStyle w:val="Odsekzoznamu"/>
        <w:numPr>
          <w:ilvl w:val="0"/>
          <w:numId w:val="26"/>
        </w:numPr>
        <w:spacing w:line="360" w:lineRule="auto"/>
      </w:pPr>
      <w:r>
        <w:t>Od vyznačeného smeru zakreslíme ďalšie smery prostredníctvom zmeraných uhlov (</w:t>
      </w:r>
      <w:r>
        <w:rPr>
          <w:rFonts w:cs="Times New Roman"/>
        </w:rPr>
        <w:t>α</w:t>
      </w:r>
      <w:r>
        <w:t xml:space="preserve">, </w:t>
      </w:r>
      <w:r>
        <w:rPr>
          <w:rFonts w:cs="Times New Roman"/>
        </w:rPr>
        <w:t>β</w:t>
      </w:r>
      <w:r>
        <w:t>).</w:t>
      </w:r>
    </w:p>
    <w:p w:rsidR="001C26E4" w:rsidRDefault="001C26E4" w:rsidP="001C26E4">
      <w:pPr>
        <w:pStyle w:val="Odsekzoznamu"/>
        <w:numPr>
          <w:ilvl w:val="0"/>
          <w:numId w:val="26"/>
        </w:numPr>
        <w:spacing w:line="360" w:lineRule="auto"/>
      </w:pPr>
      <w:r>
        <w:t>Jednotlivé smery označíme písmenami.</w:t>
      </w:r>
    </w:p>
    <w:p w:rsidR="001C26E4" w:rsidRDefault="001C26E4" w:rsidP="001C26E4">
      <w:pPr>
        <w:pStyle w:val="Odsekzoznamu"/>
        <w:numPr>
          <w:ilvl w:val="0"/>
          <w:numId w:val="26"/>
        </w:numPr>
        <w:spacing w:line="360" w:lineRule="auto"/>
      </w:pPr>
      <w:proofErr w:type="spellStart"/>
      <w:r>
        <w:t>Oleátu</w:t>
      </w:r>
      <w:proofErr w:type="spellEnd"/>
      <w:r>
        <w:t xml:space="preserve"> priložíme na mapu a pootáčame mapu tak aby </w:t>
      </w:r>
      <w:r w:rsidR="002D0046">
        <w:t xml:space="preserve">sa preložili smery zakreslené na </w:t>
      </w:r>
      <w:proofErr w:type="spellStart"/>
      <w:r w:rsidR="002D0046">
        <w:t>oleáte</w:t>
      </w:r>
      <w:proofErr w:type="spellEnd"/>
      <w:r w:rsidR="002D0046">
        <w:t xml:space="preserve"> prislúchajúcimi bodmi na mape. </w:t>
      </w:r>
    </w:p>
    <w:p w:rsidR="002D0046" w:rsidRDefault="002D0046" w:rsidP="001C26E4">
      <w:pPr>
        <w:pStyle w:val="Odsekzoznamu"/>
        <w:numPr>
          <w:ilvl w:val="0"/>
          <w:numId w:val="26"/>
        </w:numPr>
        <w:spacing w:line="360" w:lineRule="auto"/>
      </w:pPr>
      <w:r>
        <w:t>Po premietnutí všetkých zakreslených smerov bodov na mape, prenesieme bod „A“ z </w:t>
      </w:r>
      <w:proofErr w:type="spellStart"/>
      <w:r>
        <w:t>oleáty</w:t>
      </w:r>
      <w:proofErr w:type="spellEnd"/>
      <w:r>
        <w:t xml:space="preserve"> na mapu. </w:t>
      </w:r>
    </w:p>
    <w:p w:rsidR="00213094" w:rsidRDefault="00322A86" w:rsidP="00213094">
      <w:pPr>
        <w:spacing w:line="360" w:lineRule="auto"/>
      </w:pPr>
      <w:r>
        <w:t>Pri pretínaní vpred sa polohu pripojovaného bodu určujeme zmeraním uhlov na dvoch východiskových bodoch. V teréne sa  zameriavame na  2 východiskové body A </w:t>
      </w:r>
      <w:proofErr w:type="spellStart"/>
      <w:r>
        <w:t>a</w:t>
      </w:r>
      <w:proofErr w:type="spellEnd"/>
      <w:r w:rsidR="00855EBF">
        <w:t> </w:t>
      </w:r>
      <w:r>
        <w:t>B</w:t>
      </w:r>
      <w:r w:rsidR="00855EBF">
        <w:t xml:space="preserve"> </w:t>
      </w:r>
      <w:r>
        <w:t xml:space="preserve">s uhlami </w:t>
      </w:r>
      <w:r>
        <w:rPr>
          <w:rFonts w:cs="Times New Roman"/>
        </w:rPr>
        <w:t>α</w:t>
      </w:r>
      <w:r>
        <w:rPr>
          <w:vertAlign w:val="subscript"/>
        </w:rPr>
        <w:t>1</w:t>
      </w:r>
      <w:r>
        <w:t xml:space="preserve"> a </w:t>
      </w:r>
      <w:r>
        <w:rPr>
          <w:rFonts w:cs="Times New Roman"/>
        </w:rPr>
        <w:t>β</w:t>
      </w:r>
      <w:r>
        <w:rPr>
          <w:vertAlign w:val="subscript"/>
        </w:rPr>
        <w:t>1</w:t>
      </w:r>
      <w:r>
        <w:t xml:space="preserve">, ak  je určený aj tretí východiskový bod N tak je určený na kontrolu. </w:t>
      </w:r>
      <w:r w:rsidR="00855EBF">
        <w:t xml:space="preserve">Na bodoch B a N zmeriame uhly </w:t>
      </w:r>
      <w:r w:rsidR="00855EBF">
        <w:rPr>
          <w:rFonts w:cs="Times New Roman"/>
        </w:rPr>
        <w:t>α</w:t>
      </w:r>
      <w:r w:rsidR="00855EBF">
        <w:rPr>
          <w:vertAlign w:val="subscript"/>
        </w:rPr>
        <w:t>2</w:t>
      </w:r>
      <w:r w:rsidR="00855EBF">
        <w:t xml:space="preserve"> a </w:t>
      </w:r>
      <w:r w:rsidR="00855EBF">
        <w:rPr>
          <w:rFonts w:cs="Times New Roman"/>
        </w:rPr>
        <w:t>β</w:t>
      </w:r>
      <w:r w:rsidR="00855EBF">
        <w:rPr>
          <w:vertAlign w:val="subscript"/>
        </w:rPr>
        <w:t>2</w:t>
      </w:r>
      <w:r w:rsidR="00855EBF">
        <w:t xml:space="preserve">, len ak to umožňuje viditeľnosť medzi príslušnými dvojicami bodov a pripojovaným bodom. </w:t>
      </w:r>
    </w:p>
    <w:p w:rsidR="00855EBF" w:rsidRDefault="00855EBF" w:rsidP="00213094">
      <w:pPr>
        <w:spacing w:line="360" w:lineRule="auto"/>
      </w:pPr>
      <w:r>
        <w:t>Ak nie je medzi bodmi vzájomná viditeľnosť a ak je z bodov A </w:t>
      </w:r>
      <w:proofErr w:type="spellStart"/>
      <w:r>
        <w:t>a</w:t>
      </w:r>
      <w:proofErr w:type="spellEnd"/>
      <w:r>
        <w:t> B (prípadne N) vidieť aspoň na jeden geodetický bod D, použije sa pretínanie vpred od spoločného orientačného bodu. V teréne sa meria na dva východiskové body A </w:t>
      </w:r>
      <w:proofErr w:type="spellStart"/>
      <w:r>
        <w:t>a</w:t>
      </w:r>
      <w:proofErr w:type="spellEnd"/>
      <w:r>
        <w:t xml:space="preserve"> B s uhlami </w:t>
      </w:r>
      <w:r>
        <w:rPr>
          <w:rFonts w:cs="Times New Roman"/>
        </w:rPr>
        <w:t>ω</w:t>
      </w:r>
      <w:r>
        <w:rPr>
          <w:rFonts w:cs="Times New Roman"/>
          <w:vertAlign w:val="subscript"/>
        </w:rPr>
        <w:t>1</w:t>
      </w:r>
      <w:r>
        <w:rPr>
          <w:rFonts w:cs="Times New Roman"/>
        </w:rPr>
        <w:t xml:space="preserve"> a ω</w:t>
      </w:r>
      <w:r>
        <w:rPr>
          <w:rFonts w:cs="Times New Roman"/>
          <w:vertAlign w:val="subscript"/>
        </w:rPr>
        <w:t>2</w:t>
      </w:r>
      <w:r>
        <w:rPr>
          <w:rFonts w:cs="Times New Roman"/>
        </w:rPr>
        <w:t>. Ak je k dispozícií tretí východiskový bod N, použije sa na kontrolu uhol ω</w:t>
      </w:r>
      <w:r>
        <w:rPr>
          <w:rFonts w:cs="Times New Roman"/>
          <w:vertAlign w:val="subscript"/>
        </w:rPr>
        <w:t xml:space="preserve">3. </w:t>
      </w:r>
      <w:r>
        <w:t xml:space="preserve">Pomocou známych smerníkov z bodov </w:t>
      </w:r>
      <w:r w:rsidR="008B2805">
        <w:t xml:space="preserve">A, B, C a D </w:t>
      </w:r>
      <w:proofErr w:type="spellStart"/>
      <w:r w:rsidR="008B2805">
        <w:t>zmerených</w:t>
      </w:r>
      <w:proofErr w:type="spellEnd"/>
      <w:r w:rsidR="008B2805">
        <w:t xml:space="preserve"> uhlov </w:t>
      </w:r>
      <w:r w:rsidR="008B2805">
        <w:rPr>
          <w:rFonts w:cs="Times New Roman"/>
        </w:rPr>
        <w:t>ω</w:t>
      </w:r>
      <w:r w:rsidR="008B2805">
        <w:rPr>
          <w:rFonts w:cs="Times New Roman"/>
          <w:vertAlign w:val="subscript"/>
        </w:rPr>
        <w:t xml:space="preserve">1, </w:t>
      </w:r>
      <w:r w:rsidR="008B2805">
        <w:rPr>
          <w:rFonts w:cs="Times New Roman"/>
        </w:rPr>
        <w:t>ω</w:t>
      </w:r>
      <w:r w:rsidR="008B2805">
        <w:rPr>
          <w:rFonts w:cs="Times New Roman"/>
          <w:vertAlign w:val="subscript"/>
        </w:rPr>
        <w:t xml:space="preserve">2 </w:t>
      </w:r>
      <w:r w:rsidR="008B2805">
        <w:t>a </w:t>
      </w:r>
      <w:r w:rsidR="008B2805">
        <w:rPr>
          <w:rFonts w:cs="Times New Roman"/>
        </w:rPr>
        <w:t>ω</w:t>
      </w:r>
      <w:r w:rsidR="008B2805">
        <w:rPr>
          <w:rFonts w:cs="Times New Roman"/>
          <w:vertAlign w:val="subscript"/>
        </w:rPr>
        <w:t xml:space="preserve">3 </w:t>
      </w:r>
      <w:r w:rsidR="008B2805">
        <w:t xml:space="preserve">sa využívajú uhly pretínania </w:t>
      </w:r>
      <w:r w:rsidR="008B2805">
        <w:rPr>
          <w:rFonts w:cs="Times New Roman"/>
        </w:rPr>
        <w:t>α</w:t>
      </w:r>
      <w:r w:rsidR="008B2805">
        <w:rPr>
          <w:rFonts w:cs="Times New Roman"/>
          <w:vertAlign w:val="subscript"/>
        </w:rPr>
        <w:t>1</w:t>
      </w:r>
      <w:r w:rsidR="008B2805">
        <w:t xml:space="preserve">, </w:t>
      </w:r>
      <w:r w:rsidR="008B2805">
        <w:rPr>
          <w:rFonts w:cs="Times New Roman"/>
        </w:rPr>
        <w:t>β</w:t>
      </w:r>
      <w:r w:rsidR="008B2805">
        <w:rPr>
          <w:rFonts w:cs="Times New Roman"/>
          <w:vertAlign w:val="subscript"/>
        </w:rPr>
        <w:t>1</w:t>
      </w:r>
      <w:r w:rsidR="008B2805">
        <w:rPr>
          <w:rFonts w:cs="Times New Roman"/>
        </w:rPr>
        <w:t>, α</w:t>
      </w:r>
      <w:r w:rsidR="008B2805">
        <w:rPr>
          <w:rFonts w:cs="Times New Roman"/>
          <w:vertAlign w:val="subscript"/>
        </w:rPr>
        <w:t xml:space="preserve">2 </w:t>
      </w:r>
      <w:r w:rsidR="008B2805">
        <w:t xml:space="preserve">a, </w:t>
      </w:r>
      <w:r w:rsidR="008B2805">
        <w:rPr>
          <w:rFonts w:cs="Times New Roman"/>
        </w:rPr>
        <w:t>β</w:t>
      </w:r>
      <w:r w:rsidR="008B2805">
        <w:rPr>
          <w:rFonts w:cs="Times New Roman"/>
          <w:vertAlign w:val="subscript"/>
        </w:rPr>
        <w:t xml:space="preserve">2 </w:t>
      </w:r>
      <w:r w:rsidR="008B2805">
        <w:t xml:space="preserve"> pomocou vzorca 29 : (cit. </w:t>
      </w:r>
      <w:proofErr w:type="spellStart"/>
      <w:r w:rsidR="008B2805">
        <w:t>Str</w:t>
      </w:r>
      <w:proofErr w:type="spellEnd"/>
      <w:r w:rsidR="008B2805">
        <w:t xml:space="preserve"> .117)</w:t>
      </w:r>
    </w:p>
    <w:p w:rsidR="008B2805" w:rsidRDefault="008B2805" w:rsidP="008B2805">
      <w:pPr>
        <w:spacing w:line="360" w:lineRule="auto"/>
        <w:jc w:val="center"/>
        <w:rPr>
          <w:rFonts w:eastAsiaTheme="minorEastAsia" w:cs="Times New Roman"/>
        </w:rPr>
      </w:pPr>
      <w:r>
        <w:rPr>
          <w:rFonts w:cs="Times New Roman"/>
        </w:rPr>
        <w:t xml:space="preserve">[29]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AB</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AD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1</m:t>
                </m:r>
              </m:sub>
            </m:sSub>
          </m:e>
        </m:d>
      </m:oMath>
    </w:p>
    <w:p w:rsidR="008B2805" w:rsidRDefault="008B2805" w:rsidP="004134EF">
      <w:pPr>
        <w:spacing w:line="360" w:lineRule="auto"/>
      </w:pPr>
      <w:r>
        <w:t xml:space="preserve">Ak nie je medzi bodmi vzájomná viditeľnosť a pritom zo všetkých bodov A, B (prípadne N) nie je vidieť spoločný bod, môže sa  použiť pretínanie vpred od spoločného orientačného bodu. Podmienkou v tomto prípade je, že z každého </w:t>
      </w:r>
      <w:r w:rsidR="004134EF">
        <w:t xml:space="preserve">bodu A, B a N je visieť na ďalšie bodu D, E a F. V teréne sa merajú uhly </w:t>
      </w:r>
      <w:r>
        <w:t xml:space="preserve"> </w:t>
      </w:r>
      <w:r w:rsidR="004134EF">
        <w:rPr>
          <w:rFonts w:cs="Times New Roman"/>
        </w:rPr>
        <w:t>ω</w:t>
      </w:r>
      <w:r w:rsidR="004134EF">
        <w:rPr>
          <w:rFonts w:cs="Times New Roman"/>
          <w:vertAlign w:val="subscript"/>
        </w:rPr>
        <w:t>1</w:t>
      </w:r>
      <w:r w:rsidR="004134EF">
        <w:rPr>
          <w:rFonts w:cs="Times New Roman"/>
        </w:rPr>
        <w:t xml:space="preserve"> a ω</w:t>
      </w:r>
      <w:r w:rsidR="004134EF">
        <w:rPr>
          <w:rFonts w:cs="Times New Roman"/>
          <w:vertAlign w:val="subscript"/>
        </w:rPr>
        <w:t xml:space="preserve">2 </w:t>
      </w:r>
      <w:r w:rsidR="004134EF">
        <w:t xml:space="preserve">(prípadne </w:t>
      </w:r>
      <w:r w:rsidR="004134EF">
        <w:rPr>
          <w:rFonts w:cs="Times New Roman"/>
        </w:rPr>
        <w:t>ω</w:t>
      </w:r>
      <w:r w:rsidR="004134EF">
        <w:rPr>
          <w:rFonts w:cs="Times New Roman"/>
          <w:vertAlign w:val="subscript"/>
        </w:rPr>
        <w:t>3</w:t>
      </w:r>
      <w:r w:rsidR="004134EF">
        <w:t>) a prejde sa podobne ako v predchádzajúcom prípade na uhly pretínania alebo smerníky. (cit. Str. 117)</w:t>
      </w:r>
    </w:p>
    <w:p w:rsidR="004134EF" w:rsidRDefault="004134EF" w:rsidP="004134EF">
      <w:pPr>
        <w:spacing w:line="360" w:lineRule="auto"/>
      </w:pPr>
      <w:r>
        <w:t>Postup pri pretínaní vpred neorientovanými prístrojmi:</w:t>
      </w:r>
    </w:p>
    <w:p w:rsidR="00C17AB9" w:rsidRDefault="004134EF" w:rsidP="004134EF">
      <w:pPr>
        <w:pStyle w:val="Odsekzoznamu"/>
        <w:numPr>
          <w:ilvl w:val="0"/>
          <w:numId w:val="27"/>
        </w:numPr>
        <w:spacing w:line="360" w:lineRule="auto"/>
      </w:pPr>
      <w:proofErr w:type="spellStart"/>
      <w:r>
        <w:lastRenderedPageBreak/>
        <w:t>Zastaničíme</w:t>
      </w:r>
      <w:proofErr w:type="spellEnd"/>
      <w:r>
        <w:t xml:space="preserve"> a </w:t>
      </w:r>
      <w:proofErr w:type="spellStart"/>
      <w:r>
        <w:t>horizontujeme</w:t>
      </w:r>
      <w:proofErr w:type="spellEnd"/>
      <w:r>
        <w:t xml:space="preserve"> delostreleckú buzolu PAB-2A na východiskových bodoch</w:t>
      </w:r>
      <w:r w:rsidR="00C17AB9">
        <w:t xml:space="preserve"> A </w:t>
      </w:r>
      <w:proofErr w:type="spellStart"/>
      <w:r w:rsidR="00C17AB9">
        <w:t>a</w:t>
      </w:r>
      <w:proofErr w:type="spellEnd"/>
      <w:r w:rsidR="00C17AB9">
        <w:t xml:space="preserve"> B</w:t>
      </w:r>
      <w:r>
        <w:t>.</w:t>
      </w:r>
    </w:p>
    <w:p w:rsidR="00C17AB9" w:rsidRDefault="00C17AB9" w:rsidP="004134EF">
      <w:pPr>
        <w:pStyle w:val="Odsekzoznamu"/>
        <w:numPr>
          <w:ilvl w:val="0"/>
          <w:numId w:val="27"/>
        </w:numPr>
        <w:spacing w:line="360" w:lineRule="auto"/>
      </w:pPr>
      <w:r>
        <w:t>Poznáme súradnice A </w:t>
      </w:r>
      <w:proofErr w:type="spellStart"/>
      <w:r>
        <w:t>a</w:t>
      </w:r>
      <w:proofErr w:type="spellEnd"/>
      <w:r>
        <w:t> B.</w:t>
      </w:r>
    </w:p>
    <w:p w:rsidR="00C17AB9" w:rsidRDefault="00C17AB9" w:rsidP="004134EF">
      <w:pPr>
        <w:pStyle w:val="Odsekzoznamu"/>
        <w:numPr>
          <w:ilvl w:val="0"/>
          <w:numId w:val="27"/>
        </w:numPr>
        <w:spacing w:line="360" w:lineRule="auto"/>
      </w:pPr>
      <w:r>
        <w:t>Medzi bodmi A a B je vzájomná viditeľnosť.</w:t>
      </w:r>
    </w:p>
    <w:p w:rsidR="004134EF" w:rsidRDefault="00C17AB9" w:rsidP="004134EF">
      <w:pPr>
        <w:pStyle w:val="Odsekzoznamu"/>
        <w:numPr>
          <w:ilvl w:val="0"/>
          <w:numId w:val="27"/>
        </w:numPr>
        <w:spacing w:line="360" w:lineRule="auto"/>
      </w:pPr>
      <w:r>
        <w:t xml:space="preserve">Z východiskového bodu A zmeriame uhol </w:t>
      </w:r>
      <w:r>
        <w:rPr>
          <w:rFonts w:cs="Times New Roman"/>
        </w:rPr>
        <w:t>α</w:t>
      </w:r>
      <w:r>
        <w:t xml:space="preserve"> na bod, ktorého chceme súradnice zistiť.</w:t>
      </w:r>
    </w:p>
    <w:p w:rsidR="00C17AB9" w:rsidRDefault="00C17AB9" w:rsidP="004134EF">
      <w:pPr>
        <w:pStyle w:val="Odsekzoznamu"/>
        <w:numPr>
          <w:ilvl w:val="0"/>
          <w:numId w:val="27"/>
        </w:numPr>
        <w:spacing w:line="360" w:lineRule="auto"/>
      </w:pPr>
      <w:r>
        <w:t xml:space="preserve">Z východiskového bodu B zmeriame uhol </w:t>
      </w:r>
      <w:r>
        <w:rPr>
          <w:rFonts w:cs="Times New Roman"/>
        </w:rPr>
        <w:t>β</w:t>
      </w:r>
      <w:r>
        <w:t xml:space="preserve"> na bod, ktorého chceme súradnice zistiť.</w:t>
      </w:r>
    </w:p>
    <w:p w:rsidR="00C17AB9" w:rsidRDefault="00C17AB9" w:rsidP="004134EF">
      <w:pPr>
        <w:pStyle w:val="Odsekzoznamu"/>
        <w:numPr>
          <w:ilvl w:val="0"/>
          <w:numId w:val="27"/>
        </w:numPr>
        <w:spacing w:line="360" w:lineRule="auto"/>
      </w:pPr>
      <w:r>
        <w:t xml:space="preserve">Zmerané uhly </w:t>
      </w:r>
      <w:r>
        <w:rPr>
          <w:rFonts w:cs="Times New Roman"/>
        </w:rPr>
        <w:t>α</w:t>
      </w:r>
      <w:r>
        <w:t xml:space="preserve"> a </w:t>
      </w:r>
      <w:r>
        <w:rPr>
          <w:rFonts w:cs="Times New Roman"/>
        </w:rPr>
        <w:t>β</w:t>
      </w:r>
      <w:r>
        <w:t xml:space="preserve"> nesmú byť menšie ako 5-00.</w:t>
      </w:r>
    </w:p>
    <w:p w:rsidR="00C17AB9" w:rsidRDefault="00507B0F" w:rsidP="004134EF">
      <w:pPr>
        <w:pStyle w:val="Odsekzoznamu"/>
        <w:numPr>
          <w:ilvl w:val="0"/>
          <w:numId w:val="27"/>
        </w:numPr>
        <w:spacing w:line="360" w:lineRule="auto"/>
      </w:pPr>
      <w:r>
        <w:t xml:space="preserve">Uhol pretínania </w:t>
      </w:r>
      <w:r>
        <w:rPr>
          <w:rFonts w:cs="Times New Roman"/>
        </w:rPr>
        <w:t>φ</w:t>
      </w:r>
      <w:r>
        <w:t xml:space="preserve"> má byť väčší ako 2-50.</w:t>
      </w:r>
    </w:p>
    <w:p w:rsidR="00507B0F" w:rsidRDefault="00507B0F" w:rsidP="004134EF">
      <w:pPr>
        <w:pStyle w:val="Odsekzoznamu"/>
        <w:numPr>
          <w:ilvl w:val="0"/>
          <w:numId w:val="27"/>
        </w:numPr>
        <w:spacing w:line="360" w:lineRule="auto"/>
      </w:pPr>
      <w:r>
        <w:t>Medzi bodmi A </w:t>
      </w:r>
      <w:proofErr w:type="spellStart"/>
      <w:r>
        <w:t>a</w:t>
      </w:r>
      <w:proofErr w:type="spellEnd"/>
      <w:r>
        <w:t xml:space="preserve"> B musí byť neustále spojenie. </w:t>
      </w:r>
    </w:p>
    <w:p w:rsidR="00507B0F" w:rsidRDefault="00507B0F" w:rsidP="004134EF">
      <w:pPr>
        <w:pStyle w:val="Odsekzoznamu"/>
        <w:numPr>
          <w:ilvl w:val="0"/>
          <w:numId w:val="27"/>
        </w:numPr>
        <w:spacing w:line="360" w:lineRule="auto"/>
      </w:pPr>
      <w:r>
        <w:t>Výpočtom vypočítame súradnice pripojovaného bodu C (podľa formulára).</w:t>
      </w:r>
    </w:p>
    <w:p w:rsidR="00507B0F" w:rsidRDefault="00507B0F" w:rsidP="00507B0F">
      <w:pPr>
        <w:pStyle w:val="Odsekzoznamu"/>
        <w:spacing w:line="360" w:lineRule="auto"/>
      </w:pPr>
    </w:p>
    <w:p w:rsidR="004134EF" w:rsidRDefault="004134EF" w:rsidP="004134EF">
      <w:pPr>
        <w:pStyle w:val="Odsekzoznamu"/>
        <w:numPr>
          <w:ilvl w:val="0"/>
          <w:numId w:val="22"/>
        </w:numPr>
        <w:spacing w:line="360" w:lineRule="auto"/>
      </w:pPr>
      <w:r>
        <w:t xml:space="preserve">Polygónový ťah </w:t>
      </w:r>
    </w:p>
    <w:p w:rsidR="004134EF" w:rsidRDefault="00507B0F" w:rsidP="004134EF">
      <w:pPr>
        <w:spacing w:line="360" w:lineRule="auto"/>
      </w:pPr>
      <w:r>
        <w:t>Používa sa vtedy, ak z význačného bodu , ktorého súradnice poznáme, nie je vidieť na pripojovaný bod a nie je možné použiť iný spôsob pripojenia. Základom je  postupné určovanie súradníc pomocných bodov (tzv. vrcholových ťahov) polárnym spôsobom.</w:t>
      </w:r>
      <w:r w:rsidR="000B29B5">
        <w:t xml:space="preserve"> Z</w:t>
      </w:r>
      <w:r>
        <w:t>ávislosti od  spôsobu vykonania poznáme tieto druhy polygónových ťahov:</w:t>
      </w:r>
    </w:p>
    <w:p w:rsidR="00507B0F" w:rsidRDefault="00507B0F" w:rsidP="00507B0F">
      <w:pPr>
        <w:pStyle w:val="Odsekzoznamu"/>
        <w:numPr>
          <w:ilvl w:val="0"/>
          <w:numId w:val="28"/>
        </w:numPr>
        <w:spacing w:line="360" w:lineRule="auto"/>
      </w:pPr>
      <w:r>
        <w:t>Preložený medzi dvoma význačnými bodmi – začína sa a končí sa súradnicovo známych bodoch</w:t>
      </w:r>
      <w:r w:rsidR="00782A2B">
        <w:t xml:space="preserve">. Jeden z vrcholov je  pripojovaný bod. </w:t>
      </w:r>
    </w:p>
    <w:p w:rsidR="00507B0F" w:rsidRDefault="00782A2B" w:rsidP="00507B0F">
      <w:pPr>
        <w:pStyle w:val="Odsekzoznamu"/>
        <w:numPr>
          <w:ilvl w:val="0"/>
          <w:numId w:val="28"/>
        </w:numPr>
        <w:spacing w:line="360" w:lineRule="auto"/>
      </w:pPr>
      <w:r>
        <w:t>Uzatvorený polygónový ťah – začína sa a končí na rovnakom súradnicovom známom bode. Po dosiahnutí pripojovaného bodu sa pokračuje v meraní späť v opačnej postupnosti až na východiskový bod.</w:t>
      </w:r>
    </w:p>
    <w:p w:rsidR="00782A2B" w:rsidRDefault="00782A2B" w:rsidP="00507B0F">
      <w:pPr>
        <w:pStyle w:val="Odsekzoznamu"/>
        <w:numPr>
          <w:ilvl w:val="0"/>
          <w:numId w:val="28"/>
        </w:numPr>
        <w:spacing w:line="360" w:lineRule="auto"/>
      </w:pPr>
      <w:r>
        <w:t xml:space="preserve">Voľný polygónový ťah – začína sa na súradnicovo známom bode a končí na pripojovacom bode. Pri tomto spôsobe polygónový ťah môže myť najviac 3 vrcholy. </w:t>
      </w:r>
    </w:p>
    <w:p w:rsidR="00782A2B" w:rsidRDefault="00782A2B" w:rsidP="00782A2B">
      <w:pPr>
        <w:spacing w:line="360" w:lineRule="auto"/>
      </w:pPr>
      <w:r>
        <w:t>Pri práci v teréne postupujeme takto :</w:t>
      </w:r>
    </w:p>
    <w:p w:rsidR="00782A2B" w:rsidRDefault="00782A2B" w:rsidP="00782A2B">
      <w:pPr>
        <w:pStyle w:val="Odsekzoznamu"/>
        <w:numPr>
          <w:ilvl w:val="0"/>
          <w:numId w:val="29"/>
        </w:numPr>
        <w:spacing w:line="360" w:lineRule="auto"/>
      </w:pPr>
      <w:r>
        <w:t>Na východiskovom bode (A) sa delostrelecká buzola orientuje na sever kilometrového a zmeria sa smerník (</w:t>
      </w:r>
      <w:r>
        <w:rPr>
          <w:rFonts w:cs="Times New Roman"/>
        </w:rPr>
        <w:t>α</w:t>
      </w:r>
      <w:r>
        <w:rPr>
          <w:rFonts w:cs="Times New Roman"/>
          <w:vertAlign w:val="subscript"/>
        </w:rPr>
        <w:t>1</w:t>
      </w:r>
      <w:r>
        <w:t>) a pozorovacia diaľka (d</w:t>
      </w:r>
      <w:r>
        <w:rPr>
          <w:vertAlign w:val="subscript"/>
        </w:rPr>
        <w:t>1</w:t>
      </w:r>
      <w:r>
        <w:t xml:space="preserve">) </w:t>
      </w:r>
      <w:r w:rsidR="000B29B5">
        <w:t>na pomocný vrchol (1), ktorý sa vytýči výtyčkou,</w:t>
      </w:r>
    </w:p>
    <w:p w:rsidR="000B29B5" w:rsidRDefault="000B29B5" w:rsidP="00782A2B">
      <w:pPr>
        <w:pStyle w:val="Odsekzoznamu"/>
        <w:numPr>
          <w:ilvl w:val="0"/>
          <w:numId w:val="29"/>
        </w:numPr>
        <w:spacing w:line="360" w:lineRule="auto"/>
      </w:pPr>
      <w:r>
        <w:t>Následne sa buzola premiestni na vrchol 1 a orientuje sa do severu kilometrového tak, že sa smerník (</w:t>
      </w:r>
      <w:r>
        <w:rPr>
          <w:rFonts w:cs="Times New Roman"/>
        </w:rPr>
        <w:t>α</w:t>
      </w:r>
      <w:r>
        <w:rPr>
          <w:rFonts w:cs="Times New Roman"/>
          <w:vertAlign w:val="subscript"/>
        </w:rPr>
        <w:t>1</w:t>
      </w:r>
      <w:r>
        <w:t>) zmení sa o 30-00, nastaví sa na čiernej stupnici buzoly a zameria sa  na výtyčku umiestnenú na východiskovom bode A,</w:t>
      </w:r>
    </w:p>
    <w:p w:rsidR="000B29B5" w:rsidRPr="008B2805" w:rsidRDefault="000B29B5" w:rsidP="00782A2B">
      <w:pPr>
        <w:pStyle w:val="Odsekzoznamu"/>
        <w:numPr>
          <w:ilvl w:val="0"/>
          <w:numId w:val="29"/>
        </w:numPr>
        <w:spacing w:line="360" w:lineRule="auto"/>
      </w:pPr>
      <w:r>
        <w:t>Orientovanou buzolou sa  zaistí na ďalší vrchol (2) a opäť sa zmeria  smerník (</w:t>
      </w:r>
      <w:r>
        <w:rPr>
          <w:rFonts w:cs="Times New Roman"/>
        </w:rPr>
        <w:t>α</w:t>
      </w:r>
      <w:r>
        <w:rPr>
          <w:rFonts w:cs="Times New Roman"/>
          <w:vertAlign w:val="subscript"/>
        </w:rPr>
        <w:t>2</w:t>
      </w:r>
      <w:r>
        <w:t>) a pozorovacia diaľka (d</w:t>
      </w:r>
      <w:r>
        <w:rPr>
          <w:vertAlign w:val="subscript"/>
        </w:rPr>
        <w:t>2</w:t>
      </w:r>
      <w:r>
        <w:t>).</w:t>
      </w:r>
    </w:p>
    <w:p w:rsidR="002D0046" w:rsidRDefault="000B29B5" w:rsidP="000B29B5">
      <w:pPr>
        <w:pStyle w:val="Nadpis3"/>
      </w:pPr>
      <w:r>
        <w:lastRenderedPageBreak/>
        <w:t>Topografické pripojenie pomocou navigačného zariadenia</w:t>
      </w:r>
    </w:p>
    <w:p w:rsidR="00026875" w:rsidRDefault="00026875" w:rsidP="00026875"/>
    <w:p w:rsidR="00026875" w:rsidRDefault="00AC2012" w:rsidP="006B0037">
      <w:pPr>
        <w:spacing w:line="360" w:lineRule="auto"/>
      </w:pPr>
      <w:r>
        <w:t xml:space="preserve">Pravouhlé súradnice a smerníky </w:t>
      </w:r>
      <w:r w:rsidR="006B0037">
        <w:t xml:space="preserve">osi vozidla je možné priebežne zistiť  vo vozidle navigačným zariadením, ktoré pracuje samostatne alebo v prepojení s počítačom (v rámci vybavenia), vrátane prijímača globálne navigačného satelitného systému GPS (GNSS) alebo s topografickým </w:t>
      </w:r>
      <w:proofErr w:type="spellStart"/>
      <w:r w:rsidR="006B0037">
        <w:t>pripojovačom</w:t>
      </w:r>
      <w:proofErr w:type="spellEnd"/>
      <w:r w:rsidR="006B0037">
        <w:t xml:space="preserve">.  </w:t>
      </w:r>
    </w:p>
    <w:p w:rsidR="006B0037" w:rsidRDefault="006B0037" w:rsidP="006B0037">
      <w:pPr>
        <w:spacing w:line="360" w:lineRule="auto"/>
      </w:pPr>
      <w:r>
        <w:t>Presnosť navigačného zariadenia závisí od týchto podmienok:</w:t>
      </w:r>
    </w:p>
    <w:p w:rsidR="00C862FD" w:rsidRDefault="006B0037" w:rsidP="006B0037">
      <w:pPr>
        <w:pStyle w:val="Odsekzoznamu"/>
        <w:numPr>
          <w:ilvl w:val="0"/>
          <w:numId w:val="30"/>
        </w:numPr>
        <w:spacing w:line="360" w:lineRule="auto"/>
      </w:pPr>
      <w:r>
        <w:t>Prístroje a navigačné zariadeni</w:t>
      </w:r>
      <w:r w:rsidR="00C862FD">
        <w:t xml:space="preserve">e musia byť presne nastavené a pripravené na prácu na základe technickej dokumentácie k prístrojom. </w:t>
      </w:r>
    </w:p>
    <w:p w:rsidR="00C862FD" w:rsidRDefault="00C862FD" w:rsidP="006B0037">
      <w:pPr>
        <w:pStyle w:val="Odsekzoznamu"/>
        <w:numPr>
          <w:ilvl w:val="0"/>
          <w:numId w:val="30"/>
        </w:numPr>
        <w:spacing w:line="360" w:lineRule="auto"/>
      </w:pPr>
      <w:r>
        <w:t>S prístrojmi a navigačnými zariadeniami manipulovať len vycvičené obsluhy a zároveň musia dodržiavať všetky technické a bezpečnostné opatrenia stanovené na prevádzku.</w:t>
      </w:r>
    </w:p>
    <w:p w:rsidR="00B903B0" w:rsidRDefault="00C862FD" w:rsidP="00C862FD">
      <w:pPr>
        <w:spacing w:line="360" w:lineRule="auto"/>
      </w:pPr>
      <w:r>
        <w:t xml:space="preserve">Určovanie súradníc pozorovateľne navigačným zariadením </w:t>
      </w:r>
      <w:r w:rsidR="00B903B0">
        <w:t>ja zahrnuté v týchto krokoch:</w:t>
      </w:r>
    </w:p>
    <w:p w:rsidR="006B0037" w:rsidRDefault="00B903B0" w:rsidP="00B903B0">
      <w:pPr>
        <w:pStyle w:val="Odsekzoznamu"/>
        <w:numPr>
          <w:ilvl w:val="0"/>
          <w:numId w:val="31"/>
        </w:numPr>
        <w:spacing w:line="360" w:lineRule="auto"/>
      </w:pPr>
      <w:r>
        <w:t>prípravné práce,</w:t>
      </w:r>
    </w:p>
    <w:p w:rsidR="00B903B0" w:rsidRDefault="00B903B0" w:rsidP="00B903B0">
      <w:pPr>
        <w:pStyle w:val="Odsekzoznamu"/>
        <w:numPr>
          <w:ilvl w:val="0"/>
          <w:numId w:val="31"/>
        </w:numPr>
        <w:spacing w:line="360" w:lineRule="auto"/>
      </w:pPr>
      <w:r>
        <w:t>určenie pravouhlých súradníc,</w:t>
      </w:r>
    </w:p>
    <w:p w:rsidR="00B903B0" w:rsidRDefault="00B903B0" w:rsidP="00B903B0">
      <w:pPr>
        <w:pStyle w:val="Odsekzoznamu"/>
        <w:numPr>
          <w:ilvl w:val="0"/>
          <w:numId w:val="31"/>
        </w:numPr>
        <w:spacing w:line="360" w:lineRule="auto"/>
      </w:pPr>
      <w:r>
        <w:t>určenie smerníkov orientačných smerov.</w:t>
      </w:r>
    </w:p>
    <w:p w:rsidR="00B903B0" w:rsidRDefault="00B903B0" w:rsidP="00B903B0">
      <w:pPr>
        <w:spacing w:line="360" w:lineRule="auto"/>
      </w:pPr>
      <w:r>
        <w:t>Ku prípravným prácam zaraďujeme:</w:t>
      </w:r>
    </w:p>
    <w:p w:rsidR="00B903B0" w:rsidRDefault="00B903B0" w:rsidP="00B903B0">
      <w:pPr>
        <w:pStyle w:val="Odsekzoznamu"/>
        <w:numPr>
          <w:ilvl w:val="0"/>
          <w:numId w:val="32"/>
        </w:numPr>
        <w:spacing w:line="360" w:lineRule="auto"/>
      </w:pPr>
      <w:r>
        <w:t>voľby osi presunu, východiskového bodu (VB), kontrolných bodov (KB),</w:t>
      </w:r>
    </w:p>
    <w:p w:rsidR="00B903B0" w:rsidRDefault="00B903B0" w:rsidP="00B903B0">
      <w:pPr>
        <w:pStyle w:val="Odsekzoznamu"/>
        <w:numPr>
          <w:ilvl w:val="0"/>
          <w:numId w:val="32"/>
        </w:numPr>
        <w:spacing w:line="360" w:lineRule="auto"/>
      </w:pPr>
      <w:r>
        <w:t>príprava mapy,</w:t>
      </w:r>
    </w:p>
    <w:p w:rsidR="00B903B0" w:rsidRDefault="00B903B0" w:rsidP="00B903B0">
      <w:pPr>
        <w:pStyle w:val="Odsekzoznamu"/>
        <w:numPr>
          <w:ilvl w:val="0"/>
          <w:numId w:val="32"/>
        </w:numPr>
        <w:spacing w:line="360" w:lineRule="auto"/>
      </w:pPr>
      <w:r>
        <w:t>príprava navigačného zariadenia na meranie vo východiskovom bode.</w:t>
      </w:r>
    </w:p>
    <w:p w:rsidR="00B903B0" w:rsidRDefault="00B903B0" w:rsidP="00B903B0">
      <w:pPr>
        <w:spacing w:line="360" w:lineRule="auto"/>
      </w:pPr>
      <w:r>
        <w:t xml:space="preserve">Súradnice východiskového bodu a kontrolných bodov možno zistiť z katalógov geodetických bodov, z GNSS alebo z mapy geodetických údajov, prípadne sa vypočítajú z mapy. </w:t>
      </w:r>
      <w:r w:rsidR="00654E2F">
        <w:t xml:space="preserve">Súradnice východiskových bodov okrem spomínaných spôsobov možno určiť aj s využitím laserového diaľkomeru, a to polárnym spôsobom alebo pretínaním späť zo zmeraných pozorovacích diaľok. Východiskový a koncový bod, či aj kontrolné body by mali umožňovať orientáciu na orientačný bod. </w:t>
      </w:r>
    </w:p>
    <w:p w:rsidR="007D01EF" w:rsidRDefault="007D01EF" w:rsidP="007D01EF">
      <w:pPr>
        <w:spacing w:line="360" w:lineRule="auto"/>
      </w:pPr>
      <w:r>
        <w:t>Odporúčania:</w:t>
      </w:r>
    </w:p>
    <w:p w:rsidR="007D01EF" w:rsidRDefault="00654E2F" w:rsidP="007D01EF">
      <w:pPr>
        <w:pStyle w:val="Odsekzoznamu"/>
        <w:numPr>
          <w:ilvl w:val="0"/>
          <w:numId w:val="33"/>
        </w:numPr>
        <w:spacing w:line="360" w:lineRule="auto"/>
      </w:pPr>
      <w:r>
        <w:t xml:space="preserve">Os presunu sa volí čo najkrajšia. </w:t>
      </w:r>
    </w:p>
    <w:p w:rsidR="007D01EF" w:rsidRDefault="00654E2F" w:rsidP="007D01EF">
      <w:pPr>
        <w:pStyle w:val="Odsekzoznamu"/>
        <w:numPr>
          <w:ilvl w:val="0"/>
          <w:numId w:val="33"/>
        </w:numPr>
        <w:spacing w:line="360" w:lineRule="auto"/>
      </w:pPr>
      <w:r>
        <w:t xml:space="preserve">Ako kontrolné body sa na osi presunu volia význačné body mapy (križovatky, mosty a pod.). </w:t>
      </w:r>
    </w:p>
    <w:p w:rsidR="00654E2F" w:rsidRDefault="00654E2F" w:rsidP="007D01EF">
      <w:pPr>
        <w:pStyle w:val="Odsekzoznamu"/>
        <w:numPr>
          <w:ilvl w:val="0"/>
          <w:numId w:val="33"/>
        </w:numPr>
        <w:spacing w:line="360" w:lineRule="auto"/>
      </w:pPr>
      <w:r>
        <w:lastRenderedPageBreak/>
        <w:t xml:space="preserve">Súradnice týchto </w:t>
      </w:r>
      <w:r w:rsidR="007D01EF">
        <w:t>bodov a smerníky z nich na orientačné body sa vypočítajú  vopred. (cit. Str. 120)</w:t>
      </w:r>
    </w:p>
    <w:p w:rsidR="0036541C" w:rsidRDefault="0036541C" w:rsidP="0036541C">
      <w:pPr>
        <w:pStyle w:val="Odsekzoznamu"/>
        <w:spacing w:after="0" w:line="360" w:lineRule="auto"/>
      </w:pPr>
    </w:p>
    <w:p w:rsidR="0036541C" w:rsidRDefault="0036541C" w:rsidP="0036541C">
      <w:pPr>
        <w:pStyle w:val="Nzov"/>
        <w:numPr>
          <w:ilvl w:val="2"/>
          <w:numId w:val="34"/>
        </w:numPr>
        <w:ind w:left="720" w:hanging="720"/>
      </w:pPr>
      <w:bookmarkStart w:id="0" w:name="_Toc5184491"/>
      <w:r>
        <w:t>Spôsob určovania smerníkov orientačných bodov</w:t>
      </w:r>
      <w:bookmarkEnd w:id="0"/>
    </w:p>
    <w:p w:rsidR="0036541C" w:rsidRDefault="0036541C" w:rsidP="0036541C"/>
    <w:p w:rsidR="0036541C" w:rsidRDefault="0036541C" w:rsidP="0036541C">
      <w:pPr>
        <w:spacing w:line="360" w:lineRule="auto"/>
      </w:pPr>
      <w:r>
        <w:tab/>
        <w:t>„Presnosť merania smerníkov závisí od veľkosti chyby orientácie prístroja, od správneho určenia a zraniteľnosti zámerného bodu a od druhu použitého prístroja. Ak je prístroj orientovaný do severu kilometrového alebo hlavného smeru, potom veľkosť chyby orientácie prístroja závisí od použitého spôsobu orientácie.“ (</w:t>
      </w:r>
      <w:proofErr w:type="spellStart"/>
      <w:r>
        <w:t>Salaganič</w:t>
      </w:r>
      <w:proofErr w:type="spellEnd"/>
      <w:r>
        <w:t xml:space="preserve"> a kol., 2012, s. 120)</w:t>
      </w:r>
    </w:p>
    <w:p w:rsidR="0036541C" w:rsidRDefault="0036541C" w:rsidP="0036541C">
      <w:pPr>
        <w:spacing w:line="360" w:lineRule="auto"/>
      </w:pPr>
      <w:r>
        <w:tab/>
        <w:t>Existuje niekoľko spôsobov určovania smerníkov orientačných smerov:</w:t>
      </w:r>
    </w:p>
    <w:p w:rsidR="0036541C" w:rsidRDefault="0036541C" w:rsidP="0036541C">
      <w:pPr>
        <w:pStyle w:val="Odsekzoznamu"/>
        <w:numPr>
          <w:ilvl w:val="0"/>
          <w:numId w:val="35"/>
        </w:numPr>
        <w:spacing w:line="360" w:lineRule="auto"/>
      </w:pPr>
      <w:r>
        <w:t>geodetickou orientáciou,</w:t>
      </w:r>
    </w:p>
    <w:p w:rsidR="0036541C" w:rsidRDefault="0036541C" w:rsidP="0036541C">
      <w:pPr>
        <w:pStyle w:val="Odsekzoznamu"/>
        <w:numPr>
          <w:ilvl w:val="0"/>
          <w:numId w:val="35"/>
        </w:numPr>
        <w:spacing w:line="360" w:lineRule="auto"/>
      </w:pPr>
      <w:r>
        <w:t xml:space="preserve">gyroskopickou orientáciou, </w:t>
      </w:r>
    </w:p>
    <w:p w:rsidR="0036541C" w:rsidRDefault="0036541C" w:rsidP="0036541C">
      <w:pPr>
        <w:pStyle w:val="Odsekzoznamu"/>
        <w:numPr>
          <w:ilvl w:val="0"/>
          <w:numId w:val="35"/>
        </w:numPr>
        <w:spacing w:line="360" w:lineRule="auto"/>
      </w:pPr>
      <w:r>
        <w:t xml:space="preserve">astronomickou orientáciou, </w:t>
      </w:r>
    </w:p>
    <w:p w:rsidR="0036541C" w:rsidRDefault="0036541C" w:rsidP="0036541C">
      <w:pPr>
        <w:pStyle w:val="Odsekzoznamu"/>
        <w:numPr>
          <w:ilvl w:val="0"/>
          <w:numId w:val="35"/>
        </w:numPr>
        <w:spacing w:line="360" w:lineRule="auto"/>
      </w:pPr>
      <w:r>
        <w:t xml:space="preserve">magnetickou orientáciou, </w:t>
      </w:r>
    </w:p>
    <w:p w:rsidR="0036541C" w:rsidRDefault="0036541C" w:rsidP="0036541C">
      <w:pPr>
        <w:pStyle w:val="Odsekzoznamu"/>
        <w:numPr>
          <w:ilvl w:val="0"/>
          <w:numId w:val="35"/>
        </w:numPr>
        <w:spacing w:line="360" w:lineRule="auto"/>
      </w:pPr>
      <w:r>
        <w:t>Podľa význačných bodov mapy (leteckej snímky). (</w:t>
      </w:r>
      <w:proofErr w:type="spellStart"/>
      <w:r>
        <w:t>Salaganič</w:t>
      </w:r>
      <w:proofErr w:type="spellEnd"/>
      <w:r>
        <w:t xml:space="preserve"> a kol., 2012)</w:t>
      </w:r>
    </w:p>
    <w:p w:rsidR="0036541C" w:rsidRDefault="0036541C" w:rsidP="0036541C">
      <w:pPr>
        <w:spacing w:line="360" w:lineRule="auto"/>
      </w:pPr>
      <w:r>
        <w:t>Smerníky môžeme zistiť aj prenosom orientácie od smerov so známym smerníkom, a to smerovým ťahom alebo súčasným zamierením na  nebeské teleso.</w:t>
      </w:r>
    </w:p>
    <w:p w:rsidR="0036541C" w:rsidRDefault="0036541C" w:rsidP="0036541C">
      <w:pPr>
        <w:spacing w:line="360" w:lineRule="auto"/>
        <w:ind w:firstLine="708"/>
      </w:pPr>
      <w:r>
        <w:t xml:space="preserve">Geodetická orientácia – východiskové smerníky na orientačné body zistíme výpisom z katalógu súradníc geodetickej siete alebo  výpočtom druhej hlavnej geodetickej úlohy zo súradníc bodov geodetickej siete. </w:t>
      </w:r>
    </w:p>
    <w:p w:rsidR="0036541C" w:rsidRDefault="0036541C" w:rsidP="0036541C">
      <w:pPr>
        <w:spacing w:line="360" w:lineRule="auto"/>
        <w:ind w:firstLine="708"/>
      </w:pPr>
      <w:r>
        <w:t xml:space="preserve">Gyroskopickou orientáciou – určujeme presný azimut orientačného smeru (A) alebo osi vozidla. Toto určenie azimutu alebo osi vozidla je nezávislé od počasia, ročnej a dennej doby, polohy a nadmorskej výšky prístroja. </w:t>
      </w:r>
    </w:p>
    <w:p w:rsidR="0036541C" w:rsidRDefault="0036541C" w:rsidP="0036541C">
      <w:pPr>
        <w:spacing w:line="360" w:lineRule="auto"/>
        <w:ind w:firstLine="708"/>
      </w:pPr>
      <w:r>
        <w:t xml:space="preserve">Astronomická orientácie – prostredníctvom </w:t>
      </w:r>
      <w:proofErr w:type="spellStart"/>
      <w:r>
        <w:t>azimutálneho</w:t>
      </w:r>
      <w:proofErr w:type="spellEnd"/>
      <w:r>
        <w:t xml:space="preserve"> podstavca ANB-1 k delostreleckej buzole PAB-2A prieskumné delostrelecké jednotky zistia smerníky orientačných bodov smerov. Smerník počas dňa zistíme pomocou hodinového uhla Slnka a v noci zistíme smerník meraním na Polárku.</w:t>
      </w:r>
    </w:p>
    <w:p w:rsidR="0036541C" w:rsidRDefault="0036541C" w:rsidP="0036541C">
      <w:pPr>
        <w:spacing w:line="360" w:lineRule="auto"/>
        <w:ind w:firstLine="708"/>
      </w:pPr>
      <w:r>
        <w:t xml:space="preserve">Magnetická orientácia – je menej presná ako geodetická, astronomická a gyroskopická orientácia. Slúži ako jednoduchý a rýchly spôsob na určovanie smerníkov orientačných smerov. Nepresnosť vyplýva z toho , že poloha magnetického  severu sa mení v čase a priestore. Tieto zmeny určujeme ako miestne, ročné a denné zmeny deklinácie. Presnosť tejto orientácie závisí </w:t>
      </w:r>
      <w:r>
        <w:lastRenderedPageBreak/>
        <w:t xml:space="preserve">od zmeny deklinácie a ako sa dajú vylúčiť tieto zmeny. Táto orientácia sa využíva len v miestach bez magnetických anomálií. </w:t>
      </w:r>
    </w:p>
    <w:p w:rsidR="0036541C" w:rsidRDefault="0036541C" w:rsidP="0036541C">
      <w:pPr>
        <w:spacing w:line="360" w:lineRule="auto"/>
        <w:ind w:firstLine="708"/>
      </w:pPr>
      <w:r>
        <w:t>Podľa význačných bodov mapy na zistenie smerníka postupujeme takto, že zvolíme na mape a v teréne 2 význačné body medzi, ktorými  je  vzájomná viditeľnosť. Minimálna vzdialenosť medzi týmito význačnými bodmi je minimálne 10cm. Vyčítame súradnice  oboch význačných bodov. Riešením druhej geodetickej úlohy vypočítame smerník z </w:t>
      </w:r>
      <w:proofErr w:type="spellStart"/>
      <w:r>
        <w:t>východzeho</w:t>
      </w:r>
      <w:proofErr w:type="spellEnd"/>
      <w:r>
        <w:t xml:space="preserve"> bodu na význačný bod. Namierime delostreleckú buzolu na význačný bod vypočítaným smerníkom. (</w:t>
      </w:r>
      <w:proofErr w:type="spellStart"/>
      <w:r>
        <w:t>Salaganič</w:t>
      </w:r>
      <w:proofErr w:type="spellEnd"/>
      <w:r>
        <w:t xml:space="preserve"> a kol., 2012)</w:t>
      </w:r>
    </w:p>
    <w:p w:rsidR="0036541C" w:rsidRDefault="0036541C" w:rsidP="0036541C">
      <w:pPr>
        <w:spacing w:line="360" w:lineRule="auto"/>
      </w:pPr>
      <w:r>
        <w:t>Prenos orientácie smerovým ťahom spočíva v prenesení známeho smerníka orientačného smeru do priestoru záujmovej činnosti. Smerový ťah začína sa na súradnicovo známom bode, z ktorého je vidieť na ďalší súradnicovo známy bod pre smerové pripojenie. (</w:t>
      </w:r>
      <w:proofErr w:type="spellStart"/>
      <w:r>
        <w:t>Salaganič</w:t>
      </w:r>
      <w:proofErr w:type="spellEnd"/>
      <w:r>
        <w:t xml:space="preserve"> a kol., 2012, s.124)</w:t>
      </w:r>
    </w:p>
    <w:p w:rsidR="0036541C" w:rsidRDefault="0036541C" w:rsidP="0036541C">
      <w:pPr>
        <w:spacing w:line="360" w:lineRule="auto"/>
      </w:pPr>
      <w:r>
        <w:t xml:space="preserve">Prenos smerníka pomocou nebeského telesa vychádzame z toho, že z rôznych bodov zeme na nebeské telesa sú smery rovnobežné. Vďaka tomu, smerníky zistené z rôznych bodov (dané body sú od sebe vzdialené do 10km)  sú rovnaké. Slnko sa zaisťuje na pravý okraj a mesiac na vypuklejšiu stranu mesiaca. </w:t>
      </w:r>
    </w:p>
    <w:p w:rsidR="0036541C" w:rsidRDefault="0036541C" w:rsidP="0036541C">
      <w:pPr>
        <w:pStyle w:val="Nzov"/>
        <w:numPr>
          <w:ilvl w:val="2"/>
          <w:numId w:val="34"/>
        </w:numPr>
        <w:ind w:left="720" w:hanging="720"/>
      </w:pPr>
      <w:bookmarkStart w:id="1" w:name="_Toc5184492"/>
      <w:r>
        <w:t>Meranie vzdialenosti</w:t>
      </w:r>
      <w:bookmarkEnd w:id="1"/>
    </w:p>
    <w:p w:rsidR="0036541C" w:rsidRDefault="0036541C" w:rsidP="0036541C"/>
    <w:p w:rsidR="0036541C" w:rsidRDefault="0036541C" w:rsidP="0036541C">
      <w:pPr>
        <w:spacing w:line="360" w:lineRule="auto"/>
      </w:pPr>
      <w:r>
        <w:tab/>
        <w:t>Na zistenie vzdialenosti pri topograficko-geodetickom pripojení používame:</w:t>
      </w:r>
    </w:p>
    <w:p w:rsidR="0036541C" w:rsidRDefault="0036541C" w:rsidP="0036541C">
      <w:pPr>
        <w:pStyle w:val="Odsekzoznamu"/>
        <w:numPr>
          <w:ilvl w:val="0"/>
          <w:numId w:val="36"/>
        </w:numPr>
        <w:spacing w:line="360" w:lineRule="auto"/>
      </w:pPr>
      <w:r>
        <w:t>meracie pásmo (šnúra),</w:t>
      </w:r>
    </w:p>
    <w:p w:rsidR="0036541C" w:rsidRDefault="0036541C" w:rsidP="0036541C">
      <w:pPr>
        <w:pStyle w:val="Odsekzoznamu"/>
        <w:numPr>
          <w:ilvl w:val="0"/>
          <w:numId w:val="36"/>
        </w:numPr>
        <w:spacing w:line="360" w:lineRule="auto"/>
      </w:pPr>
      <w:r>
        <w:t>teodolitom alebo dvojmetrovou (</w:t>
      </w:r>
      <w:proofErr w:type="spellStart"/>
      <w:r>
        <w:t>Balla</w:t>
      </w:r>
      <w:proofErr w:type="spellEnd"/>
      <w:r>
        <w:t>) latou,</w:t>
      </w:r>
    </w:p>
    <w:p w:rsidR="0036541C" w:rsidRDefault="0036541C" w:rsidP="0036541C">
      <w:pPr>
        <w:pStyle w:val="Odsekzoznamu"/>
        <w:numPr>
          <w:ilvl w:val="0"/>
          <w:numId w:val="36"/>
        </w:numPr>
        <w:spacing w:line="360" w:lineRule="auto"/>
        <w:jc w:val="left"/>
      </w:pPr>
      <w:r>
        <w:t xml:space="preserve">delostreleckou buzolou a diaľkomernou latou, </w:t>
      </w:r>
    </w:p>
    <w:p w:rsidR="0036541C" w:rsidRDefault="0036541C" w:rsidP="0036541C">
      <w:pPr>
        <w:pStyle w:val="Odsekzoznamu"/>
        <w:numPr>
          <w:ilvl w:val="0"/>
          <w:numId w:val="36"/>
        </w:numPr>
        <w:spacing w:line="360" w:lineRule="auto"/>
      </w:pPr>
      <w:r>
        <w:t>pretínanie pomocou krátkej základne,</w:t>
      </w:r>
    </w:p>
    <w:p w:rsidR="0036541C" w:rsidRDefault="0036541C" w:rsidP="0036541C">
      <w:pPr>
        <w:pStyle w:val="Odsekzoznamu"/>
        <w:numPr>
          <w:ilvl w:val="0"/>
          <w:numId w:val="36"/>
        </w:numPr>
        <w:spacing w:line="360" w:lineRule="auto"/>
      </w:pPr>
      <w:r>
        <w:t xml:space="preserve">koincidenčnými diaľkomermi, </w:t>
      </w:r>
    </w:p>
    <w:p w:rsidR="0036541C" w:rsidRDefault="0036541C" w:rsidP="0036541C">
      <w:pPr>
        <w:pStyle w:val="Odsekzoznamu"/>
        <w:numPr>
          <w:ilvl w:val="0"/>
          <w:numId w:val="36"/>
        </w:numPr>
        <w:spacing w:line="360" w:lineRule="auto"/>
      </w:pPr>
      <w:r>
        <w:t xml:space="preserve">laserovým diaľkomerom, </w:t>
      </w:r>
    </w:p>
    <w:p w:rsidR="0036541C" w:rsidRDefault="0036541C" w:rsidP="0036541C">
      <w:pPr>
        <w:pStyle w:val="Odsekzoznamu"/>
        <w:numPr>
          <w:ilvl w:val="0"/>
          <w:numId w:val="36"/>
        </w:numPr>
        <w:spacing w:line="360" w:lineRule="auto"/>
      </w:pPr>
      <w:proofErr w:type="spellStart"/>
      <w:r>
        <w:t>radiolokátorom</w:t>
      </w:r>
      <w:proofErr w:type="spellEnd"/>
      <w:r>
        <w:t xml:space="preserve">. </w:t>
      </w:r>
    </w:p>
    <w:p w:rsidR="0036541C" w:rsidRDefault="0036541C" w:rsidP="0036541C">
      <w:pPr>
        <w:spacing w:line="360" w:lineRule="auto"/>
        <w:ind w:firstLine="708"/>
      </w:pPr>
      <w:r>
        <w:t xml:space="preserve">Meracie pásmo – meranie vykonávajú dvaja merači. Je to pás  (oceľový </w:t>
      </w:r>
      <w:proofErr w:type="spellStart"/>
      <w:r>
        <w:t>invarový</w:t>
      </w:r>
      <w:proofErr w:type="spellEnd"/>
      <w:r>
        <w:t xml:space="preserve"> alebo platový) so stupnicou, ktorý je dlhý 50m a skrútený do kotúča. </w:t>
      </w:r>
    </w:p>
    <w:p w:rsidR="0036541C" w:rsidRDefault="0036541C" w:rsidP="0036541C">
      <w:pPr>
        <w:spacing w:line="360" w:lineRule="auto"/>
      </w:pPr>
      <w:r>
        <w:tab/>
        <w:t>Meracia šnúra – je to pomôcka zhotovená zvyčajne prostriedkami prieskumnej jednotky. Je  to silný povraz dĺžky 50m, ktorý je po 1m značený značkami.</w:t>
      </w:r>
    </w:p>
    <w:p w:rsidR="0036541C" w:rsidRDefault="0036541C" w:rsidP="0036541C">
      <w:pPr>
        <w:spacing w:line="360" w:lineRule="auto"/>
      </w:pPr>
      <w:r>
        <w:lastRenderedPageBreak/>
        <w:tab/>
        <w:t xml:space="preserve">Delostreleckou buzolou pomocou diaľkomernej laty – na meranie vzdialenosti od 50 – 400m. Najpresnejšie meranie je  do 200m. Vzdialenosť odčítame na horizontálnej alebo vertikálnej stupnici v zornom poli ďalekohľadu buzoly. </w:t>
      </w:r>
    </w:p>
    <w:p w:rsidR="0036541C" w:rsidRDefault="0036541C" w:rsidP="0036541C">
      <w:pPr>
        <w:spacing w:line="360" w:lineRule="auto"/>
      </w:pPr>
      <w:r>
        <w:tab/>
        <w:t xml:space="preserve">Meranie vzdialenosti pretínaním pomocou krátkej základne – sa spravidla používa pri pripojení pozorovateľní pri združenom pozorovaní. </w:t>
      </w:r>
    </w:p>
    <w:p w:rsidR="0036541C" w:rsidRDefault="0036541C" w:rsidP="0036541C">
      <w:pPr>
        <w:spacing w:line="360" w:lineRule="auto"/>
        <w:ind w:firstLine="708"/>
      </w:pPr>
      <w:r>
        <w:t xml:space="preserve">Laserovým diaľkomerom – používa sa na bezdotykové meranie vzdialenosti. Meranie vykonáva len vycvičený </w:t>
      </w:r>
      <w:proofErr w:type="spellStart"/>
      <w:r>
        <w:t>diaľkomerač</w:t>
      </w:r>
      <w:proofErr w:type="spellEnd"/>
      <w:r>
        <w:t xml:space="preserve">, pričom musí dodržiavať všetky bezpečnostné opatrenia. Vzdialenosť je vypočítaná pomocou rýchlosti šírenia vyžarovaného elektrického vlnenia k cieľu a späť ,a času za aký sa vráti. Vzdialenosť je polovica súčinu rýchlosti a času. </w:t>
      </w:r>
    </w:p>
    <w:p w:rsidR="0036541C" w:rsidRDefault="0036541C" w:rsidP="0036541C">
      <w:pPr>
        <w:spacing w:line="360" w:lineRule="auto"/>
      </w:pPr>
      <w:r>
        <w:tab/>
        <w:t>Teodolit a dvojmetrová lata – používa sa na meranie vzdialenosti od 50m do 250m tak, že dvojmetrovú latu umiestnime do tohto rozmedzia kolmo na teodolit. „Zmeria sa uhol medzi ľavým okrajom laty, stredom a pravým okrajom a stredom laty v dvoch polohách teodolitu dvakrát a riešením pravouhlého trojuholníka sa vypočíta vzdialenosť lata – teodolit. Táto vzdialenosť sa použije na meranie a výpočet vzdialenosti na orientačné body.“  (</w:t>
      </w:r>
      <w:proofErr w:type="spellStart"/>
      <w:r>
        <w:t>Salaganič</w:t>
      </w:r>
      <w:proofErr w:type="spellEnd"/>
      <w:r>
        <w:t>, 2012, s.129)</w:t>
      </w:r>
      <w:r>
        <w:br w:type="page"/>
      </w:r>
    </w:p>
    <w:p w:rsidR="0036541C" w:rsidRDefault="0036541C" w:rsidP="0036541C">
      <w:pPr>
        <w:pStyle w:val="Nadpis1"/>
        <w:numPr>
          <w:ilvl w:val="1"/>
          <w:numId w:val="34"/>
        </w:numPr>
        <w:spacing w:line="256" w:lineRule="auto"/>
        <w:ind w:left="709" w:hanging="705"/>
        <w:jc w:val="left"/>
      </w:pPr>
      <w:bookmarkStart w:id="2" w:name="_Toc5184493"/>
      <w:r>
        <w:lastRenderedPageBreak/>
        <w:t>Spôsoby topograficko-geodetického pripojenia</w:t>
      </w:r>
      <w:bookmarkEnd w:id="2"/>
    </w:p>
    <w:p w:rsidR="0036541C" w:rsidRDefault="0036541C" w:rsidP="0036541C"/>
    <w:p w:rsidR="0036541C" w:rsidRDefault="0036541C" w:rsidP="0036541C">
      <w:pPr>
        <w:spacing w:after="0" w:line="360" w:lineRule="auto"/>
        <w:ind w:firstLine="708"/>
      </w:pPr>
      <w:r>
        <w:t xml:space="preserve">Ako sme už spomínali poznáme niekoľko spôsobov topograficko-geodetického pripojenia. V tejto podkapitole si bližšie charakterizujeme pár spôsobov, ku ktorým v 4.kapitole vypočítame jednotlivé charakteristiky a určíme vplyv presnosti jednotlivých spôsobov na úplnú prípravu. Medzi základné spôsoby topograficko-geodetického pripojenia patria: </w:t>
      </w:r>
    </w:p>
    <w:p w:rsidR="0036541C" w:rsidRDefault="0036541C" w:rsidP="0036541C">
      <w:pPr>
        <w:pStyle w:val="Odsekzoznamu"/>
        <w:numPr>
          <w:ilvl w:val="0"/>
          <w:numId w:val="37"/>
        </w:numPr>
        <w:spacing w:after="0" w:line="360" w:lineRule="auto"/>
        <w:ind w:left="284" w:firstLine="142"/>
        <w:jc w:val="left"/>
      </w:pPr>
      <w:r>
        <w:t>Pripojenie pomocou mapy a prístrojov,</w:t>
      </w:r>
    </w:p>
    <w:p w:rsidR="0036541C" w:rsidRDefault="0036541C" w:rsidP="0036541C">
      <w:pPr>
        <w:pStyle w:val="Odsekzoznamu"/>
        <w:numPr>
          <w:ilvl w:val="0"/>
          <w:numId w:val="37"/>
        </w:numPr>
        <w:spacing w:after="0" w:line="360" w:lineRule="auto"/>
        <w:ind w:left="284" w:firstLine="142"/>
        <w:jc w:val="left"/>
      </w:pPr>
      <w:r>
        <w:t>Pripojenie pomocou buzoly,</w:t>
      </w:r>
    </w:p>
    <w:p w:rsidR="0036541C" w:rsidRDefault="0036541C" w:rsidP="0036541C">
      <w:pPr>
        <w:pStyle w:val="Odsekzoznamu"/>
        <w:numPr>
          <w:ilvl w:val="0"/>
          <w:numId w:val="37"/>
        </w:numPr>
        <w:spacing w:after="0" w:line="360" w:lineRule="auto"/>
        <w:ind w:left="284" w:firstLine="142"/>
        <w:jc w:val="left"/>
      </w:pPr>
      <w:r>
        <w:t>Pripojenie pomocou navigačného systému MAPS</w:t>
      </w:r>
    </w:p>
    <w:p w:rsidR="0036541C" w:rsidRDefault="0036541C" w:rsidP="0036541C">
      <w:pPr>
        <w:pStyle w:val="Odsekzoznamu"/>
        <w:numPr>
          <w:ilvl w:val="0"/>
          <w:numId w:val="37"/>
        </w:numPr>
        <w:spacing w:after="0" w:line="360" w:lineRule="auto"/>
        <w:ind w:left="284" w:firstLine="142"/>
        <w:jc w:val="left"/>
      </w:pPr>
      <w:r>
        <w:t xml:space="preserve">Pripojenie pomocou navigačného systému TALIN </w:t>
      </w:r>
    </w:p>
    <w:p w:rsidR="0036541C" w:rsidRDefault="0036541C" w:rsidP="0036541C">
      <w:pPr>
        <w:spacing w:after="0" w:line="360" w:lineRule="auto"/>
      </w:pPr>
    </w:p>
    <w:p w:rsidR="0036541C" w:rsidRDefault="0036541C" w:rsidP="0036541C">
      <w:pPr>
        <w:pStyle w:val="Nzov"/>
        <w:numPr>
          <w:ilvl w:val="2"/>
          <w:numId w:val="34"/>
        </w:numPr>
        <w:ind w:left="709" w:hanging="720"/>
      </w:pPr>
      <w:bookmarkStart w:id="3" w:name="_Toc5184494"/>
      <w:r>
        <w:t>Pripojenie pomocou mapy a prístrojov</w:t>
      </w:r>
      <w:bookmarkEnd w:id="3"/>
      <w:r>
        <w:t xml:space="preserve"> </w:t>
      </w:r>
    </w:p>
    <w:p w:rsidR="0036541C" w:rsidRDefault="0036541C" w:rsidP="0036541C">
      <w:pPr>
        <w:pStyle w:val="Nzov"/>
      </w:pPr>
    </w:p>
    <w:p w:rsidR="0036541C" w:rsidRDefault="0036541C" w:rsidP="0036541C">
      <w:pPr>
        <w:spacing w:line="360" w:lineRule="auto"/>
        <w:ind w:firstLine="708"/>
      </w:pPr>
      <w:r>
        <w:t>Mapa je pomôcka, ktorá je  využívaná všetkými druhmi vojsk. Na mape sa zobrazuje zjednodušený zemský povrch alebo časť z neho. Každá mapa je vytvorená v určitej mierke. Mierka je pomer, v ktorom je mapa vytvorená. Predstavuje pomer zmenšenia zemského povrchu, ktorý je mape zobrazený. Zmenšenie má vplyv aj na presnosť určovania polohy. Čím je mierka mapy väčšia, tým sa  zmenšuje presnosť určovania polohy. Presnosť mapy (leteckej snímky) v mierke 1:50 000 je 25m a presnosť mapy v mierke 1:100 000 je 40m.</w:t>
      </w:r>
    </w:p>
    <w:p w:rsidR="0036541C" w:rsidRDefault="0036541C" w:rsidP="0036541C">
      <w:pPr>
        <w:pStyle w:val="Nzov"/>
      </w:pPr>
    </w:p>
    <w:p w:rsidR="0036541C" w:rsidRDefault="0036541C" w:rsidP="0036541C">
      <w:pPr>
        <w:pStyle w:val="Nzov"/>
        <w:numPr>
          <w:ilvl w:val="2"/>
          <w:numId w:val="34"/>
        </w:numPr>
        <w:ind w:left="709" w:hanging="720"/>
      </w:pPr>
      <w:bookmarkStart w:id="4" w:name="_Toc5184495"/>
      <w:r>
        <w:t>Pripojenie pomocou buzoly</w:t>
      </w:r>
      <w:bookmarkEnd w:id="4"/>
      <w:r>
        <w:t xml:space="preserve"> </w:t>
      </w:r>
    </w:p>
    <w:p w:rsidR="0036541C" w:rsidRDefault="0036541C" w:rsidP="0036541C">
      <w:pPr>
        <w:rPr>
          <w:rFonts w:eastAsiaTheme="majorEastAsia" w:cstheme="majorBidi"/>
          <w:spacing w:val="-10"/>
          <w:kern w:val="28"/>
          <w:sz w:val="28"/>
          <w:szCs w:val="56"/>
        </w:rPr>
      </w:pPr>
    </w:p>
    <w:p w:rsidR="0036541C" w:rsidRDefault="0036541C" w:rsidP="0036541C">
      <w:pPr>
        <w:spacing w:line="360" w:lineRule="auto"/>
        <w:ind w:firstLine="708"/>
      </w:pPr>
      <w:r>
        <w:t xml:space="preserve">Delostrelecká buzola PAB-2A je najpoužívanejším prístrojom u delostreleckej jednotky. Je používaná k meraniu magnetických azimutov, vodorovných a zvislých uhlov v teréne  tiež k meraniu diaľok pomocou 2m laty. Pomocou buzoly sa riešia úlohy na pozorovateľni, v palebnom postavení ale aj pri topografických prácach pri pripojovaní bojovej zostavy. Delostrelecká buzola PAB-2A má presnosť pri geodetickom pripojení 8-10m.  </w:t>
      </w:r>
    </w:p>
    <w:p w:rsidR="0036541C" w:rsidRDefault="0036541C" w:rsidP="0036541C">
      <w:pPr>
        <w:spacing w:line="360" w:lineRule="auto"/>
        <w:ind w:firstLine="708"/>
      </w:pPr>
    </w:p>
    <w:p w:rsidR="0036541C" w:rsidRDefault="0036541C" w:rsidP="0036541C">
      <w:pPr>
        <w:pStyle w:val="Nzov"/>
        <w:numPr>
          <w:ilvl w:val="2"/>
          <w:numId w:val="34"/>
        </w:numPr>
        <w:ind w:left="709" w:hanging="720"/>
      </w:pPr>
      <w:bookmarkStart w:id="5" w:name="_Toc5184496"/>
      <w:r>
        <w:t>Pripojenie pomocou navigačného systému MAPS</w:t>
      </w:r>
      <w:bookmarkEnd w:id="5"/>
    </w:p>
    <w:p w:rsidR="0036541C" w:rsidRDefault="0036541C" w:rsidP="0036541C">
      <w:pPr>
        <w:pStyle w:val="Nzov"/>
      </w:pPr>
    </w:p>
    <w:p w:rsidR="0036541C" w:rsidRDefault="0036541C" w:rsidP="0036541C">
      <w:pPr>
        <w:spacing w:line="360" w:lineRule="auto"/>
        <w:ind w:firstLine="708"/>
      </w:pPr>
      <w:r>
        <w:t xml:space="preserve">Navigačný systém MAPS môžeme použiť na vyhľadávanie, preskúmanie a hľadanie trás, určovanie vlastnej polohy, meranie vzdialeností. Pri topograficko-geodetickom pripojení </w:t>
      </w:r>
      <w:r>
        <w:lastRenderedPageBreak/>
        <w:t>nás z týchto možností použitia najviac bude zaujímať určovanie polohy a meranie vzdialenosti. Navigačný systém MAPS určuje našu aktuálnu polohu a meranie vzdialeností  na základe:</w:t>
      </w:r>
    </w:p>
    <w:p w:rsidR="0036541C" w:rsidRDefault="0036541C" w:rsidP="0036541C">
      <w:pPr>
        <w:pStyle w:val="Odsekzoznamu"/>
        <w:numPr>
          <w:ilvl w:val="0"/>
          <w:numId w:val="38"/>
        </w:numPr>
        <w:spacing w:line="360" w:lineRule="auto"/>
      </w:pPr>
      <w:r>
        <w:t xml:space="preserve">GPS – tento systém používa na určenie našej polohy satelity a dokáže určiť polohy s presnosťou približne 20m. Na nepresnosť určovania polohy ma vplyv aj aktuálna poloha, napr. ak sa nachádzame v nejakej budove alebo podzemí, zvýši sa nepresnosť určovania aktuálnej polohy. </w:t>
      </w:r>
    </w:p>
    <w:p w:rsidR="0036541C" w:rsidRDefault="0036541C" w:rsidP="0036541C">
      <w:pPr>
        <w:pStyle w:val="Odsekzoznamu"/>
        <w:numPr>
          <w:ilvl w:val="0"/>
          <w:numId w:val="38"/>
        </w:numPr>
        <w:spacing w:line="360" w:lineRule="auto"/>
      </w:pPr>
      <w:r>
        <w:t>Wi-Fi – na určovanie polohy používa polohu okolitých sietí Wi-Fi.</w:t>
      </w:r>
    </w:p>
    <w:p w:rsidR="0036541C" w:rsidRDefault="0036541C" w:rsidP="0036541C">
      <w:pPr>
        <w:pStyle w:val="Odsekzoznamu"/>
        <w:numPr>
          <w:ilvl w:val="0"/>
          <w:numId w:val="38"/>
        </w:numPr>
        <w:spacing w:line="360" w:lineRule="auto"/>
      </w:pPr>
      <w:r>
        <w:t xml:space="preserve">Vysielacia veže mobilnej siete – pri tomto spôsobe určovania polohy sa používa pripojenie k mobilnej sieti. Tento zdroj poskytuje presnosť s možnou odchýlkou až niekoľko tisíc metrov. </w:t>
      </w:r>
    </w:p>
    <w:p w:rsidR="0036541C" w:rsidRDefault="0036541C" w:rsidP="0036541C">
      <w:pPr>
        <w:spacing w:line="360" w:lineRule="auto"/>
      </w:pPr>
      <w:r>
        <w:t xml:space="preserve">Celková vzdialenosť sa zobrazuje v míľach (mi) ale aj v kilometroch (km). </w:t>
      </w:r>
    </w:p>
    <w:p w:rsidR="0036541C" w:rsidRDefault="0036541C" w:rsidP="0036541C">
      <w:pPr>
        <w:pStyle w:val="Nzov"/>
      </w:pPr>
    </w:p>
    <w:p w:rsidR="0036541C" w:rsidRDefault="0036541C" w:rsidP="0036541C">
      <w:pPr>
        <w:pStyle w:val="Nzov"/>
        <w:numPr>
          <w:ilvl w:val="2"/>
          <w:numId w:val="34"/>
        </w:numPr>
        <w:ind w:left="709" w:hanging="720"/>
        <w:rPr>
          <w:rFonts w:eastAsiaTheme="minorHAnsi"/>
        </w:rPr>
      </w:pPr>
      <w:bookmarkStart w:id="6" w:name="_Toc5184497"/>
      <w:r>
        <w:t>Pripojenie pomocou navigačného systému TALIN</w:t>
      </w:r>
      <w:bookmarkEnd w:id="6"/>
    </w:p>
    <w:p w:rsidR="0036541C" w:rsidRDefault="0036541C" w:rsidP="0036541C">
      <w:pPr>
        <w:pStyle w:val="Nzov"/>
      </w:pPr>
    </w:p>
    <w:p w:rsidR="006B0037" w:rsidRDefault="0036541C" w:rsidP="0036541C">
      <w:pPr>
        <w:spacing w:line="360" w:lineRule="auto"/>
      </w:pPr>
      <w:r>
        <w:t>Technológia spoločnosti TALIN poskytuje riešenia snímania pohybu pre delostrelectvo, systémy riadenia požiarnej ochrany, protivzdušnej obrany a vysoko presných radarových systémov. Poskytuje presnú navigáciu pre  niekoľko ťažkých a stredných bojových vozidiel vo viac ako 20 krajinách. TALIN</w:t>
      </w:r>
      <w:r>
        <w:rPr>
          <w:vertAlign w:val="superscript"/>
        </w:rPr>
        <w:t>TM</w:t>
      </w:r>
      <w:r>
        <w:t xml:space="preserve"> 500 poskytuje spoľahlivú a presnú navigáciu. Presnosť horizontálneho a vertikálneho určovania polohy je 10m pri dobrej viditeľnosti satelitov. Čas určenia presnej polohy je do 10 minút.</w:t>
      </w:r>
      <w:bookmarkStart w:id="7" w:name="_GoBack"/>
      <w:bookmarkEnd w:id="7"/>
    </w:p>
    <w:p w:rsidR="006B0037" w:rsidRPr="00026875" w:rsidRDefault="006B0037" w:rsidP="00026875"/>
    <w:sectPr w:rsidR="006B0037" w:rsidRPr="000268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40E69"/>
    <w:multiLevelType w:val="hybridMultilevel"/>
    <w:tmpl w:val="E8B27C4C"/>
    <w:lvl w:ilvl="0" w:tplc="041B000B">
      <w:start w:val="1"/>
      <w:numFmt w:val="bullet"/>
      <w:lvlText w:val=""/>
      <w:lvlJc w:val="left"/>
      <w:pPr>
        <w:ind w:left="780" w:hanging="360"/>
      </w:pPr>
      <w:rPr>
        <w:rFonts w:ascii="Wingdings" w:hAnsi="Wingdings"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 w15:restartNumberingAfterBreak="0">
    <w:nsid w:val="0EEF1A5A"/>
    <w:multiLevelType w:val="hybridMultilevel"/>
    <w:tmpl w:val="6DB67E7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0ED12BA"/>
    <w:multiLevelType w:val="hybridMultilevel"/>
    <w:tmpl w:val="5658FB5E"/>
    <w:lvl w:ilvl="0" w:tplc="041B000B">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 w15:restartNumberingAfterBreak="0">
    <w:nsid w:val="115773EB"/>
    <w:multiLevelType w:val="hybridMultilevel"/>
    <w:tmpl w:val="BC4647BE"/>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8DE3C42"/>
    <w:multiLevelType w:val="hybridMultilevel"/>
    <w:tmpl w:val="6C2661DA"/>
    <w:lvl w:ilvl="0" w:tplc="4F5879A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94B1AF2"/>
    <w:multiLevelType w:val="multilevel"/>
    <w:tmpl w:val="FB466D5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98541C"/>
    <w:multiLevelType w:val="hybridMultilevel"/>
    <w:tmpl w:val="5A9A5892"/>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FB5118A"/>
    <w:multiLevelType w:val="multilevel"/>
    <w:tmpl w:val="FB466D5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135348F"/>
    <w:multiLevelType w:val="hybridMultilevel"/>
    <w:tmpl w:val="5D6A2CDE"/>
    <w:lvl w:ilvl="0" w:tplc="1542E576">
      <w:start w:val="1"/>
      <w:numFmt w:val="bullet"/>
      <w:lvlText w:val="-"/>
      <w:lvlJc w:val="left"/>
      <w:pPr>
        <w:ind w:left="1200" w:hanging="360"/>
      </w:pPr>
      <w:rPr>
        <w:rFonts w:ascii="Times New Roman" w:eastAsiaTheme="minorEastAsia" w:hAnsi="Times New Roman" w:cs="Times New Roman" w:hint="default"/>
      </w:rPr>
    </w:lvl>
    <w:lvl w:ilvl="1" w:tplc="041B0003" w:tentative="1">
      <w:start w:val="1"/>
      <w:numFmt w:val="bullet"/>
      <w:lvlText w:val="o"/>
      <w:lvlJc w:val="left"/>
      <w:pPr>
        <w:ind w:left="1920" w:hanging="360"/>
      </w:pPr>
      <w:rPr>
        <w:rFonts w:ascii="Courier New" w:hAnsi="Courier New" w:cs="Courier New" w:hint="default"/>
      </w:rPr>
    </w:lvl>
    <w:lvl w:ilvl="2" w:tplc="041B0005" w:tentative="1">
      <w:start w:val="1"/>
      <w:numFmt w:val="bullet"/>
      <w:lvlText w:val=""/>
      <w:lvlJc w:val="left"/>
      <w:pPr>
        <w:ind w:left="2640" w:hanging="360"/>
      </w:pPr>
      <w:rPr>
        <w:rFonts w:ascii="Wingdings" w:hAnsi="Wingdings" w:hint="default"/>
      </w:rPr>
    </w:lvl>
    <w:lvl w:ilvl="3" w:tplc="041B0001" w:tentative="1">
      <w:start w:val="1"/>
      <w:numFmt w:val="bullet"/>
      <w:lvlText w:val=""/>
      <w:lvlJc w:val="left"/>
      <w:pPr>
        <w:ind w:left="3360" w:hanging="360"/>
      </w:pPr>
      <w:rPr>
        <w:rFonts w:ascii="Symbol" w:hAnsi="Symbol" w:hint="default"/>
      </w:rPr>
    </w:lvl>
    <w:lvl w:ilvl="4" w:tplc="041B0003" w:tentative="1">
      <w:start w:val="1"/>
      <w:numFmt w:val="bullet"/>
      <w:lvlText w:val="o"/>
      <w:lvlJc w:val="left"/>
      <w:pPr>
        <w:ind w:left="4080" w:hanging="360"/>
      </w:pPr>
      <w:rPr>
        <w:rFonts w:ascii="Courier New" w:hAnsi="Courier New" w:cs="Courier New" w:hint="default"/>
      </w:rPr>
    </w:lvl>
    <w:lvl w:ilvl="5" w:tplc="041B0005" w:tentative="1">
      <w:start w:val="1"/>
      <w:numFmt w:val="bullet"/>
      <w:lvlText w:val=""/>
      <w:lvlJc w:val="left"/>
      <w:pPr>
        <w:ind w:left="4800" w:hanging="360"/>
      </w:pPr>
      <w:rPr>
        <w:rFonts w:ascii="Wingdings" w:hAnsi="Wingdings" w:hint="default"/>
      </w:rPr>
    </w:lvl>
    <w:lvl w:ilvl="6" w:tplc="041B0001" w:tentative="1">
      <w:start w:val="1"/>
      <w:numFmt w:val="bullet"/>
      <w:lvlText w:val=""/>
      <w:lvlJc w:val="left"/>
      <w:pPr>
        <w:ind w:left="5520" w:hanging="360"/>
      </w:pPr>
      <w:rPr>
        <w:rFonts w:ascii="Symbol" w:hAnsi="Symbol" w:hint="default"/>
      </w:rPr>
    </w:lvl>
    <w:lvl w:ilvl="7" w:tplc="041B0003" w:tentative="1">
      <w:start w:val="1"/>
      <w:numFmt w:val="bullet"/>
      <w:lvlText w:val="o"/>
      <w:lvlJc w:val="left"/>
      <w:pPr>
        <w:ind w:left="6240" w:hanging="360"/>
      </w:pPr>
      <w:rPr>
        <w:rFonts w:ascii="Courier New" w:hAnsi="Courier New" w:cs="Courier New" w:hint="default"/>
      </w:rPr>
    </w:lvl>
    <w:lvl w:ilvl="8" w:tplc="041B0005" w:tentative="1">
      <w:start w:val="1"/>
      <w:numFmt w:val="bullet"/>
      <w:lvlText w:val=""/>
      <w:lvlJc w:val="left"/>
      <w:pPr>
        <w:ind w:left="6960" w:hanging="360"/>
      </w:pPr>
      <w:rPr>
        <w:rFonts w:ascii="Wingdings" w:hAnsi="Wingdings" w:hint="default"/>
      </w:rPr>
    </w:lvl>
  </w:abstractNum>
  <w:abstractNum w:abstractNumId="9" w15:restartNumberingAfterBreak="0">
    <w:nsid w:val="26F07276"/>
    <w:multiLevelType w:val="hybridMultilevel"/>
    <w:tmpl w:val="E9B8C7EC"/>
    <w:lvl w:ilvl="0" w:tplc="041B000B">
      <w:start w:val="1"/>
      <w:numFmt w:val="bullet"/>
      <w:lvlText w:val=""/>
      <w:lvlJc w:val="left"/>
      <w:pPr>
        <w:ind w:left="773" w:hanging="360"/>
      </w:pPr>
      <w:rPr>
        <w:rFonts w:ascii="Wingdings" w:hAnsi="Wingdings" w:hint="default"/>
      </w:rPr>
    </w:lvl>
    <w:lvl w:ilvl="1" w:tplc="041B0003">
      <w:start w:val="1"/>
      <w:numFmt w:val="bullet"/>
      <w:lvlText w:val="o"/>
      <w:lvlJc w:val="left"/>
      <w:pPr>
        <w:ind w:left="1493" w:hanging="360"/>
      </w:pPr>
      <w:rPr>
        <w:rFonts w:ascii="Courier New" w:hAnsi="Courier New" w:cs="Courier New" w:hint="default"/>
      </w:rPr>
    </w:lvl>
    <w:lvl w:ilvl="2" w:tplc="041B0005">
      <w:start w:val="1"/>
      <w:numFmt w:val="bullet"/>
      <w:lvlText w:val=""/>
      <w:lvlJc w:val="left"/>
      <w:pPr>
        <w:ind w:left="2213" w:hanging="360"/>
      </w:pPr>
      <w:rPr>
        <w:rFonts w:ascii="Wingdings" w:hAnsi="Wingdings" w:hint="default"/>
      </w:rPr>
    </w:lvl>
    <w:lvl w:ilvl="3" w:tplc="041B0001">
      <w:start w:val="1"/>
      <w:numFmt w:val="bullet"/>
      <w:lvlText w:val=""/>
      <w:lvlJc w:val="left"/>
      <w:pPr>
        <w:ind w:left="2933" w:hanging="360"/>
      </w:pPr>
      <w:rPr>
        <w:rFonts w:ascii="Symbol" w:hAnsi="Symbol" w:hint="default"/>
      </w:rPr>
    </w:lvl>
    <w:lvl w:ilvl="4" w:tplc="041B0003">
      <w:start w:val="1"/>
      <w:numFmt w:val="bullet"/>
      <w:lvlText w:val="o"/>
      <w:lvlJc w:val="left"/>
      <w:pPr>
        <w:ind w:left="3653" w:hanging="360"/>
      </w:pPr>
      <w:rPr>
        <w:rFonts w:ascii="Courier New" w:hAnsi="Courier New" w:cs="Courier New" w:hint="default"/>
      </w:rPr>
    </w:lvl>
    <w:lvl w:ilvl="5" w:tplc="041B0005">
      <w:start w:val="1"/>
      <w:numFmt w:val="bullet"/>
      <w:lvlText w:val=""/>
      <w:lvlJc w:val="left"/>
      <w:pPr>
        <w:ind w:left="4373" w:hanging="360"/>
      </w:pPr>
      <w:rPr>
        <w:rFonts w:ascii="Wingdings" w:hAnsi="Wingdings" w:hint="default"/>
      </w:rPr>
    </w:lvl>
    <w:lvl w:ilvl="6" w:tplc="041B0001">
      <w:start w:val="1"/>
      <w:numFmt w:val="bullet"/>
      <w:lvlText w:val=""/>
      <w:lvlJc w:val="left"/>
      <w:pPr>
        <w:ind w:left="5093" w:hanging="360"/>
      </w:pPr>
      <w:rPr>
        <w:rFonts w:ascii="Symbol" w:hAnsi="Symbol" w:hint="default"/>
      </w:rPr>
    </w:lvl>
    <w:lvl w:ilvl="7" w:tplc="041B0003">
      <w:start w:val="1"/>
      <w:numFmt w:val="bullet"/>
      <w:lvlText w:val="o"/>
      <w:lvlJc w:val="left"/>
      <w:pPr>
        <w:ind w:left="5813" w:hanging="360"/>
      </w:pPr>
      <w:rPr>
        <w:rFonts w:ascii="Courier New" w:hAnsi="Courier New" w:cs="Courier New" w:hint="default"/>
      </w:rPr>
    </w:lvl>
    <w:lvl w:ilvl="8" w:tplc="041B0005">
      <w:start w:val="1"/>
      <w:numFmt w:val="bullet"/>
      <w:lvlText w:val=""/>
      <w:lvlJc w:val="left"/>
      <w:pPr>
        <w:ind w:left="6533" w:hanging="360"/>
      </w:pPr>
      <w:rPr>
        <w:rFonts w:ascii="Wingdings" w:hAnsi="Wingdings" w:hint="default"/>
      </w:rPr>
    </w:lvl>
  </w:abstractNum>
  <w:abstractNum w:abstractNumId="10" w15:restartNumberingAfterBreak="0">
    <w:nsid w:val="278711D6"/>
    <w:multiLevelType w:val="hybridMultilevel"/>
    <w:tmpl w:val="D8BC29E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ECD2BE7"/>
    <w:multiLevelType w:val="hybridMultilevel"/>
    <w:tmpl w:val="FBFEC53C"/>
    <w:lvl w:ilvl="0" w:tplc="3A94D084">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2" w15:restartNumberingAfterBreak="0">
    <w:nsid w:val="32511030"/>
    <w:multiLevelType w:val="hybridMultilevel"/>
    <w:tmpl w:val="5AE4602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2FA6E6B"/>
    <w:multiLevelType w:val="hybridMultilevel"/>
    <w:tmpl w:val="8F9493D6"/>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44A4361"/>
    <w:multiLevelType w:val="hybridMultilevel"/>
    <w:tmpl w:val="4500636C"/>
    <w:lvl w:ilvl="0" w:tplc="041B000B">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15" w15:restartNumberingAfterBreak="0">
    <w:nsid w:val="34944C05"/>
    <w:multiLevelType w:val="hybridMultilevel"/>
    <w:tmpl w:val="32DA52D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B433ED8"/>
    <w:multiLevelType w:val="hybridMultilevel"/>
    <w:tmpl w:val="950A398A"/>
    <w:lvl w:ilvl="0" w:tplc="041B000B">
      <w:start w:val="1"/>
      <w:numFmt w:val="bullet"/>
      <w:lvlText w:val=""/>
      <w:lvlJc w:val="left"/>
      <w:pPr>
        <w:ind w:left="3752" w:hanging="360"/>
      </w:pPr>
      <w:rPr>
        <w:rFonts w:ascii="Wingdings" w:hAnsi="Wingdings" w:hint="default"/>
      </w:rPr>
    </w:lvl>
    <w:lvl w:ilvl="1" w:tplc="041B0003">
      <w:start w:val="1"/>
      <w:numFmt w:val="bullet"/>
      <w:lvlText w:val="o"/>
      <w:lvlJc w:val="left"/>
      <w:pPr>
        <w:ind w:left="4472" w:hanging="360"/>
      </w:pPr>
      <w:rPr>
        <w:rFonts w:ascii="Courier New" w:hAnsi="Courier New" w:cs="Courier New" w:hint="default"/>
      </w:rPr>
    </w:lvl>
    <w:lvl w:ilvl="2" w:tplc="041B0005">
      <w:start w:val="1"/>
      <w:numFmt w:val="bullet"/>
      <w:lvlText w:val=""/>
      <w:lvlJc w:val="left"/>
      <w:pPr>
        <w:ind w:left="5192" w:hanging="360"/>
      </w:pPr>
      <w:rPr>
        <w:rFonts w:ascii="Wingdings" w:hAnsi="Wingdings" w:hint="default"/>
      </w:rPr>
    </w:lvl>
    <w:lvl w:ilvl="3" w:tplc="041B0001">
      <w:start w:val="1"/>
      <w:numFmt w:val="bullet"/>
      <w:lvlText w:val=""/>
      <w:lvlJc w:val="left"/>
      <w:pPr>
        <w:ind w:left="5912" w:hanging="360"/>
      </w:pPr>
      <w:rPr>
        <w:rFonts w:ascii="Symbol" w:hAnsi="Symbol" w:hint="default"/>
      </w:rPr>
    </w:lvl>
    <w:lvl w:ilvl="4" w:tplc="041B0003">
      <w:start w:val="1"/>
      <w:numFmt w:val="bullet"/>
      <w:lvlText w:val="o"/>
      <w:lvlJc w:val="left"/>
      <w:pPr>
        <w:ind w:left="6632" w:hanging="360"/>
      </w:pPr>
      <w:rPr>
        <w:rFonts w:ascii="Courier New" w:hAnsi="Courier New" w:cs="Courier New" w:hint="default"/>
      </w:rPr>
    </w:lvl>
    <w:lvl w:ilvl="5" w:tplc="041B0005">
      <w:start w:val="1"/>
      <w:numFmt w:val="bullet"/>
      <w:lvlText w:val=""/>
      <w:lvlJc w:val="left"/>
      <w:pPr>
        <w:ind w:left="7352" w:hanging="360"/>
      </w:pPr>
      <w:rPr>
        <w:rFonts w:ascii="Wingdings" w:hAnsi="Wingdings" w:hint="default"/>
      </w:rPr>
    </w:lvl>
    <w:lvl w:ilvl="6" w:tplc="041B0001">
      <w:start w:val="1"/>
      <w:numFmt w:val="bullet"/>
      <w:lvlText w:val=""/>
      <w:lvlJc w:val="left"/>
      <w:pPr>
        <w:ind w:left="8072" w:hanging="360"/>
      </w:pPr>
      <w:rPr>
        <w:rFonts w:ascii="Symbol" w:hAnsi="Symbol" w:hint="default"/>
      </w:rPr>
    </w:lvl>
    <w:lvl w:ilvl="7" w:tplc="041B0003">
      <w:start w:val="1"/>
      <w:numFmt w:val="bullet"/>
      <w:lvlText w:val="o"/>
      <w:lvlJc w:val="left"/>
      <w:pPr>
        <w:ind w:left="8792" w:hanging="360"/>
      </w:pPr>
      <w:rPr>
        <w:rFonts w:ascii="Courier New" w:hAnsi="Courier New" w:cs="Courier New" w:hint="default"/>
      </w:rPr>
    </w:lvl>
    <w:lvl w:ilvl="8" w:tplc="041B0005">
      <w:start w:val="1"/>
      <w:numFmt w:val="bullet"/>
      <w:lvlText w:val=""/>
      <w:lvlJc w:val="left"/>
      <w:pPr>
        <w:ind w:left="9512" w:hanging="360"/>
      </w:pPr>
      <w:rPr>
        <w:rFonts w:ascii="Wingdings" w:hAnsi="Wingdings" w:hint="default"/>
      </w:rPr>
    </w:lvl>
  </w:abstractNum>
  <w:abstractNum w:abstractNumId="17" w15:restartNumberingAfterBreak="0">
    <w:nsid w:val="443312FB"/>
    <w:multiLevelType w:val="hybridMultilevel"/>
    <w:tmpl w:val="947CD072"/>
    <w:lvl w:ilvl="0" w:tplc="041B000B">
      <w:start w:val="1"/>
      <w:numFmt w:val="bullet"/>
      <w:lvlText w:val=""/>
      <w:lvlJc w:val="left"/>
      <w:pPr>
        <w:ind w:left="780" w:hanging="360"/>
      </w:pPr>
      <w:rPr>
        <w:rFonts w:ascii="Wingdings" w:hAnsi="Wingdings"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8" w15:restartNumberingAfterBreak="0">
    <w:nsid w:val="4D003F76"/>
    <w:multiLevelType w:val="hybridMultilevel"/>
    <w:tmpl w:val="818EA62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9" w15:restartNumberingAfterBreak="0">
    <w:nsid w:val="4EDA4AB2"/>
    <w:multiLevelType w:val="hybridMultilevel"/>
    <w:tmpl w:val="ABFC8BB4"/>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4F140525"/>
    <w:multiLevelType w:val="hybridMultilevel"/>
    <w:tmpl w:val="2F4E4572"/>
    <w:lvl w:ilvl="0" w:tplc="041B000B">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21" w15:restartNumberingAfterBreak="0">
    <w:nsid w:val="5AC22046"/>
    <w:multiLevelType w:val="hybridMultilevel"/>
    <w:tmpl w:val="8772BAFC"/>
    <w:lvl w:ilvl="0" w:tplc="25A467E8">
      <w:start w:val="1"/>
      <w:numFmt w:val="bullet"/>
      <w:lvlText w:val="-"/>
      <w:lvlJc w:val="left"/>
      <w:pPr>
        <w:ind w:left="1200" w:hanging="360"/>
      </w:pPr>
      <w:rPr>
        <w:rFonts w:ascii="Times New Roman" w:eastAsiaTheme="minorEastAsia" w:hAnsi="Times New Roman" w:cs="Times New Roman" w:hint="default"/>
      </w:rPr>
    </w:lvl>
    <w:lvl w:ilvl="1" w:tplc="041B0003" w:tentative="1">
      <w:start w:val="1"/>
      <w:numFmt w:val="bullet"/>
      <w:lvlText w:val="o"/>
      <w:lvlJc w:val="left"/>
      <w:pPr>
        <w:ind w:left="1920" w:hanging="360"/>
      </w:pPr>
      <w:rPr>
        <w:rFonts w:ascii="Courier New" w:hAnsi="Courier New" w:cs="Courier New" w:hint="default"/>
      </w:rPr>
    </w:lvl>
    <w:lvl w:ilvl="2" w:tplc="041B0005" w:tentative="1">
      <w:start w:val="1"/>
      <w:numFmt w:val="bullet"/>
      <w:lvlText w:val=""/>
      <w:lvlJc w:val="left"/>
      <w:pPr>
        <w:ind w:left="2640" w:hanging="360"/>
      </w:pPr>
      <w:rPr>
        <w:rFonts w:ascii="Wingdings" w:hAnsi="Wingdings" w:hint="default"/>
      </w:rPr>
    </w:lvl>
    <w:lvl w:ilvl="3" w:tplc="041B0001" w:tentative="1">
      <w:start w:val="1"/>
      <w:numFmt w:val="bullet"/>
      <w:lvlText w:val=""/>
      <w:lvlJc w:val="left"/>
      <w:pPr>
        <w:ind w:left="3360" w:hanging="360"/>
      </w:pPr>
      <w:rPr>
        <w:rFonts w:ascii="Symbol" w:hAnsi="Symbol" w:hint="default"/>
      </w:rPr>
    </w:lvl>
    <w:lvl w:ilvl="4" w:tplc="041B0003" w:tentative="1">
      <w:start w:val="1"/>
      <w:numFmt w:val="bullet"/>
      <w:lvlText w:val="o"/>
      <w:lvlJc w:val="left"/>
      <w:pPr>
        <w:ind w:left="4080" w:hanging="360"/>
      </w:pPr>
      <w:rPr>
        <w:rFonts w:ascii="Courier New" w:hAnsi="Courier New" w:cs="Courier New" w:hint="default"/>
      </w:rPr>
    </w:lvl>
    <w:lvl w:ilvl="5" w:tplc="041B0005" w:tentative="1">
      <w:start w:val="1"/>
      <w:numFmt w:val="bullet"/>
      <w:lvlText w:val=""/>
      <w:lvlJc w:val="left"/>
      <w:pPr>
        <w:ind w:left="4800" w:hanging="360"/>
      </w:pPr>
      <w:rPr>
        <w:rFonts w:ascii="Wingdings" w:hAnsi="Wingdings" w:hint="default"/>
      </w:rPr>
    </w:lvl>
    <w:lvl w:ilvl="6" w:tplc="041B0001" w:tentative="1">
      <w:start w:val="1"/>
      <w:numFmt w:val="bullet"/>
      <w:lvlText w:val=""/>
      <w:lvlJc w:val="left"/>
      <w:pPr>
        <w:ind w:left="5520" w:hanging="360"/>
      </w:pPr>
      <w:rPr>
        <w:rFonts w:ascii="Symbol" w:hAnsi="Symbol" w:hint="default"/>
      </w:rPr>
    </w:lvl>
    <w:lvl w:ilvl="7" w:tplc="041B0003" w:tentative="1">
      <w:start w:val="1"/>
      <w:numFmt w:val="bullet"/>
      <w:lvlText w:val="o"/>
      <w:lvlJc w:val="left"/>
      <w:pPr>
        <w:ind w:left="6240" w:hanging="360"/>
      </w:pPr>
      <w:rPr>
        <w:rFonts w:ascii="Courier New" w:hAnsi="Courier New" w:cs="Courier New" w:hint="default"/>
      </w:rPr>
    </w:lvl>
    <w:lvl w:ilvl="8" w:tplc="041B0005" w:tentative="1">
      <w:start w:val="1"/>
      <w:numFmt w:val="bullet"/>
      <w:lvlText w:val=""/>
      <w:lvlJc w:val="left"/>
      <w:pPr>
        <w:ind w:left="6960" w:hanging="360"/>
      </w:pPr>
      <w:rPr>
        <w:rFonts w:ascii="Wingdings" w:hAnsi="Wingdings" w:hint="default"/>
      </w:rPr>
    </w:lvl>
  </w:abstractNum>
  <w:abstractNum w:abstractNumId="22" w15:restartNumberingAfterBreak="0">
    <w:nsid w:val="5DFE14E4"/>
    <w:multiLevelType w:val="hybridMultilevel"/>
    <w:tmpl w:val="3E245D82"/>
    <w:lvl w:ilvl="0" w:tplc="041B000B">
      <w:start w:val="1"/>
      <w:numFmt w:val="bullet"/>
      <w:lvlText w:val=""/>
      <w:lvlJc w:val="left"/>
      <w:pPr>
        <w:ind w:left="780" w:hanging="360"/>
      </w:pPr>
      <w:rPr>
        <w:rFonts w:ascii="Wingdings" w:hAnsi="Wingdings"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23" w15:restartNumberingAfterBreak="0">
    <w:nsid w:val="621F12B9"/>
    <w:multiLevelType w:val="hybridMultilevel"/>
    <w:tmpl w:val="70109C8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624D6617"/>
    <w:multiLevelType w:val="hybridMultilevel"/>
    <w:tmpl w:val="4D506994"/>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6470703A"/>
    <w:multiLevelType w:val="hybridMultilevel"/>
    <w:tmpl w:val="5C8E0F2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64F84081"/>
    <w:multiLevelType w:val="hybridMultilevel"/>
    <w:tmpl w:val="98D485B8"/>
    <w:lvl w:ilvl="0" w:tplc="041B0019">
      <w:start w:val="1"/>
      <w:numFmt w:val="lowerLetter"/>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7" w15:restartNumberingAfterBreak="0">
    <w:nsid w:val="67C5364F"/>
    <w:multiLevelType w:val="hybridMultilevel"/>
    <w:tmpl w:val="4FE0C6F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6A273952"/>
    <w:multiLevelType w:val="hybridMultilevel"/>
    <w:tmpl w:val="DA663DD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6AC84EF1"/>
    <w:multiLevelType w:val="hybridMultilevel"/>
    <w:tmpl w:val="1E90BA42"/>
    <w:lvl w:ilvl="0" w:tplc="041B0015">
      <w:start w:val="1"/>
      <w:numFmt w:val="upp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6C890929"/>
    <w:multiLevelType w:val="hybridMultilevel"/>
    <w:tmpl w:val="FB7C589E"/>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31" w15:restartNumberingAfterBreak="0">
    <w:nsid w:val="727E2A6D"/>
    <w:multiLevelType w:val="hybridMultilevel"/>
    <w:tmpl w:val="A16E806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73C809E2"/>
    <w:multiLevelType w:val="hybridMultilevel"/>
    <w:tmpl w:val="CE507650"/>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75825E1E"/>
    <w:multiLevelType w:val="hybridMultilevel"/>
    <w:tmpl w:val="FB6883C4"/>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780525EA"/>
    <w:multiLevelType w:val="hybridMultilevel"/>
    <w:tmpl w:val="828A788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15:restartNumberingAfterBreak="0">
    <w:nsid w:val="79062C36"/>
    <w:multiLevelType w:val="hybridMultilevel"/>
    <w:tmpl w:val="B8562DB2"/>
    <w:lvl w:ilvl="0" w:tplc="041B000B">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6" w15:restartNumberingAfterBreak="0">
    <w:nsid w:val="7BE3003E"/>
    <w:multiLevelType w:val="hybridMultilevel"/>
    <w:tmpl w:val="121869DC"/>
    <w:lvl w:ilvl="0" w:tplc="041B0019">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2"/>
  </w:num>
  <w:num w:numId="2">
    <w:abstractNumId w:val="7"/>
  </w:num>
  <w:num w:numId="3">
    <w:abstractNumId w:val="33"/>
  </w:num>
  <w:num w:numId="4">
    <w:abstractNumId w:val="5"/>
  </w:num>
  <w:num w:numId="5">
    <w:abstractNumId w:val="8"/>
  </w:num>
  <w:num w:numId="6">
    <w:abstractNumId w:val="21"/>
  </w:num>
  <w:num w:numId="7">
    <w:abstractNumId w:val="0"/>
  </w:num>
  <w:num w:numId="8">
    <w:abstractNumId w:val="30"/>
  </w:num>
  <w:num w:numId="9">
    <w:abstractNumId w:val="6"/>
  </w:num>
  <w:num w:numId="10">
    <w:abstractNumId w:val="18"/>
  </w:num>
  <w:num w:numId="11">
    <w:abstractNumId w:val="17"/>
  </w:num>
  <w:num w:numId="12">
    <w:abstractNumId w:val="13"/>
  </w:num>
  <w:num w:numId="13">
    <w:abstractNumId w:val="23"/>
  </w:num>
  <w:num w:numId="14">
    <w:abstractNumId w:val="35"/>
  </w:num>
  <w:num w:numId="15">
    <w:abstractNumId w:val="19"/>
  </w:num>
  <w:num w:numId="16">
    <w:abstractNumId w:val="32"/>
  </w:num>
  <w:num w:numId="17">
    <w:abstractNumId w:val="1"/>
  </w:num>
  <w:num w:numId="18">
    <w:abstractNumId w:val="3"/>
  </w:num>
  <w:num w:numId="19">
    <w:abstractNumId w:val="10"/>
  </w:num>
  <w:num w:numId="20">
    <w:abstractNumId w:val="27"/>
  </w:num>
  <w:num w:numId="21">
    <w:abstractNumId w:val="36"/>
  </w:num>
  <w:num w:numId="22">
    <w:abstractNumId w:val="29"/>
  </w:num>
  <w:num w:numId="23">
    <w:abstractNumId w:val="26"/>
  </w:num>
  <w:num w:numId="24">
    <w:abstractNumId w:val="2"/>
  </w:num>
  <w:num w:numId="25">
    <w:abstractNumId w:val="28"/>
  </w:num>
  <w:num w:numId="26">
    <w:abstractNumId w:val="34"/>
  </w:num>
  <w:num w:numId="27">
    <w:abstractNumId w:val="4"/>
  </w:num>
  <w:num w:numId="28">
    <w:abstractNumId w:val="11"/>
  </w:num>
  <w:num w:numId="29">
    <w:abstractNumId w:val="24"/>
  </w:num>
  <w:num w:numId="30">
    <w:abstractNumId w:val="15"/>
  </w:num>
  <w:num w:numId="31">
    <w:abstractNumId w:val="22"/>
  </w:num>
  <w:num w:numId="32">
    <w:abstractNumId w:val="31"/>
  </w:num>
  <w:num w:numId="33">
    <w:abstractNumId w:val="25"/>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lvlOverride w:ilvl="1"/>
    <w:lvlOverride w:ilvl="2"/>
    <w:lvlOverride w:ilvl="3"/>
    <w:lvlOverride w:ilvl="4"/>
    <w:lvlOverride w:ilvl="5"/>
    <w:lvlOverride w:ilvl="6"/>
    <w:lvlOverride w:ilvl="7"/>
    <w:lvlOverride w:ilvl="8"/>
  </w:num>
  <w:num w:numId="36">
    <w:abstractNumId w:val="14"/>
    <w:lvlOverride w:ilvl="0"/>
    <w:lvlOverride w:ilvl="1"/>
    <w:lvlOverride w:ilvl="2"/>
    <w:lvlOverride w:ilvl="3"/>
    <w:lvlOverride w:ilvl="4"/>
    <w:lvlOverride w:ilvl="5"/>
    <w:lvlOverride w:ilvl="6"/>
    <w:lvlOverride w:ilvl="7"/>
    <w:lvlOverride w:ilvl="8"/>
  </w:num>
  <w:num w:numId="37">
    <w:abstractNumId w:val="16"/>
    <w:lvlOverride w:ilvl="0"/>
    <w:lvlOverride w:ilvl="1"/>
    <w:lvlOverride w:ilvl="2"/>
    <w:lvlOverride w:ilvl="3"/>
    <w:lvlOverride w:ilvl="4"/>
    <w:lvlOverride w:ilvl="5"/>
    <w:lvlOverride w:ilvl="6"/>
    <w:lvlOverride w:ilvl="7"/>
    <w:lvlOverride w:ilvl="8"/>
  </w:num>
  <w:num w:numId="38">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761"/>
    <w:rsid w:val="00026875"/>
    <w:rsid w:val="00060807"/>
    <w:rsid w:val="0006674E"/>
    <w:rsid w:val="00081BBF"/>
    <w:rsid w:val="00096BAB"/>
    <w:rsid w:val="000B29B5"/>
    <w:rsid w:val="000B2B1E"/>
    <w:rsid w:val="000E3306"/>
    <w:rsid w:val="000F66A5"/>
    <w:rsid w:val="00124CF9"/>
    <w:rsid w:val="00150044"/>
    <w:rsid w:val="00166679"/>
    <w:rsid w:val="00184DE7"/>
    <w:rsid w:val="001B65D0"/>
    <w:rsid w:val="001C26E4"/>
    <w:rsid w:val="00213094"/>
    <w:rsid w:val="00220EC9"/>
    <w:rsid w:val="002379C9"/>
    <w:rsid w:val="00266105"/>
    <w:rsid w:val="002810E1"/>
    <w:rsid w:val="002A6A3A"/>
    <w:rsid w:val="002A6F77"/>
    <w:rsid w:val="002B7B7B"/>
    <w:rsid w:val="002D0046"/>
    <w:rsid w:val="002D3B4E"/>
    <w:rsid w:val="002E1863"/>
    <w:rsid w:val="002E6092"/>
    <w:rsid w:val="002F38FC"/>
    <w:rsid w:val="00322A86"/>
    <w:rsid w:val="00324644"/>
    <w:rsid w:val="0034349D"/>
    <w:rsid w:val="003470E8"/>
    <w:rsid w:val="0036541C"/>
    <w:rsid w:val="003757F9"/>
    <w:rsid w:val="003D1637"/>
    <w:rsid w:val="0040742E"/>
    <w:rsid w:val="004134EF"/>
    <w:rsid w:val="00425C59"/>
    <w:rsid w:val="00426D65"/>
    <w:rsid w:val="00442CEB"/>
    <w:rsid w:val="004D01A2"/>
    <w:rsid w:val="004F7F7D"/>
    <w:rsid w:val="00507B0F"/>
    <w:rsid w:val="00510560"/>
    <w:rsid w:val="005B5642"/>
    <w:rsid w:val="005B61D1"/>
    <w:rsid w:val="00604D93"/>
    <w:rsid w:val="00654E2F"/>
    <w:rsid w:val="00660CD5"/>
    <w:rsid w:val="00661A6E"/>
    <w:rsid w:val="006737F3"/>
    <w:rsid w:val="00692973"/>
    <w:rsid w:val="006B0037"/>
    <w:rsid w:val="006B1571"/>
    <w:rsid w:val="006D7BD9"/>
    <w:rsid w:val="006F0849"/>
    <w:rsid w:val="00706C5D"/>
    <w:rsid w:val="00706F8C"/>
    <w:rsid w:val="0074745D"/>
    <w:rsid w:val="00782A2B"/>
    <w:rsid w:val="00786FC6"/>
    <w:rsid w:val="00787601"/>
    <w:rsid w:val="007D01EF"/>
    <w:rsid w:val="00813F93"/>
    <w:rsid w:val="0082794B"/>
    <w:rsid w:val="00836E4D"/>
    <w:rsid w:val="00855EBF"/>
    <w:rsid w:val="0086763F"/>
    <w:rsid w:val="00892FE5"/>
    <w:rsid w:val="008B2805"/>
    <w:rsid w:val="008C79CA"/>
    <w:rsid w:val="0093306B"/>
    <w:rsid w:val="009601A1"/>
    <w:rsid w:val="009811B5"/>
    <w:rsid w:val="00986408"/>
    <w:rsid w:val="00994155"/>
    <w:rsid w:val="009A1277"/>
    <w:rsid w:val="009A18AD"/>
    <w:rsid w:val="00A60526"/>
    <w:rsid w:val="00A6678D"/>
    <w:rsid w:val="00AC0A39"/>
    <w:rsid w:val="00AC2012"/>
    <w:rsid w:val="00AE2C0A"/>
    <w:rsid w:val="00AE3761"/>
    <w:rsid w:val="00AF7327"/>
    <w:rsid w:val="00B0716C"/>
    <w:rsid w:val="00B32576"/>
    <w:rsid w:val="00B43C6F"/>
    <w:rsid w:val="00B7088A"/>
    <w:rsid w:val="00B7653A"/>
    <w:rsid w:val="00B903B0"/>
    <w:rsid w:val="00BA2D0C"/>
    <w:rsid w:val="00BC3953"/>
    <w:rsid w:val="00C17AB9"/>
    <w:rsid w:val="00C21129"/>
    <w:rsid w:val="00C62A4A"/>
    <w:rsid w:val="00C836F6"/>
    <w:rsid w:val="00C862FD"/>
    <w:rsid w:val="00C9460B"/>
    <w:rsid w:val="00CA5AD0"/>
    <w:rsid w:val="00CB1A73"/>
    <w:rsid w:val="00CE0E55"/>
    <w:rsid w:val="00CE6E41"/>
    <w:rsid w:val="00D301FC"/>
    <w:rsid w:val="00D35E5B"/>
    <w:rsid w:val="00D44DEE"/>
    <w:rsid w:val="00D477B1"/>
    <w:rsid w:val="00D90038"/>
    <w:rsid w:val="00D90BB2"/>
    <w:rsid w:val="00E245FB"/>
    <w:rsid w:val="00E30430"/>
    <w:rsid w:val="00E30A2D"/>
    <w:rsid w:val="00E87944"/>
    <w:rsid w:val="00EC58FB"/>
    <w:rsid w:val="00EF1770"/>
    <w:rsid w:val="00F10BAC"/>
    <w:rsid w:val="00F142F2"/>
    <w:rsid w:val="00F31CDD"/>
    <w:rsid w:val="00F64657"/>
    <w:rsid w:val="00FA686A"/>
    <w:rsid w:val="00FE5FE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75F04-83CD-4344-BBEA-88A32395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aliases w:val="text"/>
    <w:qFormat/>
    <w:rsid w:val="003757F9"/>
    <w:pPr>
      <w:jc w:val="both"/>
    </w:pPr>
    <w:rPr>
      <w:rFonts w:ascii="Times New Roman" w:hAnsi="Times New Roman"/>
      <w:sz w:val="24"/>
    </w:rPr>
  </w:style>
  <w:style w:type="paragraph" w:styleId="Nadpis1">
    <w:name w:val="heading 1"/>
    <w:aliases w:val="hlavný nadpis"/>
    <w:basedOn w:val="Normlny"/>
    <w:next w:val="Normlny"/>
    <w:link w:val="Nadpis1Char"/>
    <w:uiPriority w:val="9"/>
    <w:qFormat/>
    <w:rsid w:val="003757F9"/>
    <w:pPr>
      <w:keepNext/>
      <w:keepLines/>
      <w:spacing w:before="240" w:after="0"/>
      <w:outlineLvl w:val="0"/>
    </w:pPr>
    <w:rPr>
      <w:rFonts w:eastAsiaTheme="majorEastAsia" w:cstheme="majorBidi"/>
      <w:b/>
      <w:color w:val="000000" w:themeColor="text1"/>
      <w:sz w:val="32"/>
      <w:szCs w:val="32"/>
    </w:rPr>
  </w:style>
  <w:style w:type="paragraph" w:styleId="Nadpis2">
    <w:name w:val="heading 2"/>
    <w:aliases w:val="Podnadpis"/>
    <w:basedOn w:val="Normlny"/>
    <w:next w:val="Normlny"/>
    <w:link w:val="Nadpis2Char"/>
    <w:uiPriority w:val="9"/>
    <w:unhideWhenUsed/>
    <w:qFormat/>
    <w:rsid w:val="003757F9"/>
    <w:pPr>
      <w:keepNext/>
      <w:keepLines/>
      <w:spacing w:before="40" w:after="0"/>
      <w:outlineLvl w:val="1"/>
    </w:pPr>
    <w:rPr>
      <w:rFonts w:eastAsiaTheme="majorEastAsia" w:cstheme="majorBidi"/>
      <w:sz w:val="28"/>
      <w:szCs w:val="26"/>
    </w:rPr>
  </w:style>
  <w:style w:type="paragraph" w:styleId="Nadpis3">
    <w:name w:val="heading 3"/>
    <w:aliases w:val="podnadpis 2"/>
    <w:basedOn w:val="Normlny"/>
    <w:next w:val="Normlny"/>
    <w:link w:val="Nadpis3Char"/>
    <w:uiPriority w:val="9"/>
    <w:unhideWhenUsed/>
    <w:qFormat/>
    <w:rsid w:val="003757F9"/>
    <w:pPr>
      <w:keepNext/>
      <w:keepLines/>
      <w:spacing w:before="40" w:after="0"/>
      <w:outlineLvl w:val="2"/>
    </w:pPr>
    <w:rPr>
      <w:rFonts w:eastAsiaTheme="majorEastAsia" w:cstheme="majorBidi"/>
      <w:color w:val="000000" w:themeColor="text1"/>
      <w:sz w:val="28"/>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aliases w:val="hlavný nadpis Char"/>
    <w:basedOn w:val="Predvolenpsmoodseku"/>
    <w:link w:val="Nadpis1"/>
    <w:uiPriority w:val="9"/>
    <w:rsid w:val="003757F9"/>
    <w:rPr>
      <w:rFonts w:ascii="Times New Roman" w:eastAsiaTheme="majorEastAsia" w:hAnsi="Times New Roman" w:cstheme="majorBidi"/>
      <w:b/>
      <w:color w:val="000000" w:themeColor="text1"/>
      <w:sz w:val="32"/>
      <w:szCs w:val="32"/>
    </w:rPr>
  </w:style>
  <w:style w:type="character" w:customStyle="1" w:styleId="Nadpis2Char">
    <w:name w:val="Nadpis 2 Char"/>
    <w:aliases w:val="Podnadpis Char"/>
    <w:basedOn w:val="Predvolenpsmoodseku"/>
    <w:link w:val="Nadpis2"/>
    <w:uiPriority w:val="9"/>
    <w:rsid w:val="003757F9"/>
    <w:rPr>
      <w:rFonts w:ascii="Times New Roman" w:eastAsiaTheme="majorEastAsia" w:hAnsi="Times New Roman" w:cstheme="majorBidi"/>
      <w:sz w:val="28"/>
      <w:szCs w:val="26"/>
    </w:rPr>
  </w:style>
  <w:style w:type="character" w:customStyle="1" w:styleId="Nadpis3Char">
    <w:name w:val="Nadpis 3 Char"/>
    <w:aliases w:val="podnadpis 2 Char"/>
    <w:basedOn w:val="Predvolenpsmoodseku"/>
    <w:link w:val="Nadpis3"/>
    <w:uiPriority w:val="9"/>
    <w:rsid w:val="003757F9"/>
    <w:rPr>
      <w:rFonts w:ascii="Times New Roman" w:eastAsiaTheme="majorEastAsia" w:hAnsi="Times New Roman" w:cstheme="majorBidi"/>
      <w:color w:val="000000" w:themeColor="text1"/>
      <w:sz w:val="28"/>
      <w:szCs w:val="24"/>
    </w:rPr>
  </w:style>
  <w:style w:type="paragraph" w:styleId="Odsekzoznamu">
    <w:name w:val="List Paragraph"/>
    <w:basedOn w:val="Normlny"/>
    <w:uiPriority w:val="34"/>
    <w:qFormat/>
    <w:rsid w:val="002A6F77"/>
    <w:pPr>
      <w:ind w:left="720"/>
      <w:contextualSpacing/>
    </w:pPr>
  </w:style>
  <w:style w:type="character" w:styleId="Zstupntext">
    <w:name w:val="Placeholder Text"/>
    <w:basedOn w:val="Predvolenpsmoodseku"/>
    <w:uiPriority w:val="99"/>
    <w:semiHidden/>
    <w:rsid w:val="00B7088A"/>
    <w:rPr>
      <w:color w:val="808080"/>
    </w:rPr>
  </w:style>
  <w:style w:type="table" w:styleId="Mriekatabuky">
    <w:name w:val="Table Grid"/>
    <w:basedOn w:val="Normlnatabuka"/>
    <w:uiPriority w:val="39"/>
    <w:rsid w:val="00E24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zovChar">
    <w:name w:val="Názov Char"/>
    <w:aliases w:val="podpodnadpis Char"/>
    <w:basedOn w:val="Predvolenpsmoodseku"/>
    <w:link w:val="Nzov"/>
    <w:uiPriority w:val="10"/>
    <w:locked/>
    <w:rsid w:val="0036541C"/>
    <w:rPr>
      <w:rFonts w:ascii="Times New Roman" w:eastAsiaTheme="majorEastAsia" w:hAnsi="Times New Roman" w:cstheme="majorBidi"/>
      <w:spacing w:val="-10"/>
      <w:kern w:val="28"/>
      <w:sz w:val="28"/>
      <w:szCs w:val="56"/>
    </w:rPr>
  </w:style>
  <w:style w:type="paragraph" w:styleId="Nzov">
    <w:name w:val="Title"/>
    <w:aliases w:val="podpodnadpis"/>
    <w:basedOn w:val="Nadpis2"/>
    <w:next w:val="Normlny"/>
    <w:link w:val="NzovChar"/>
    <w:uiPriority w:val="10"/>
    <w:qFormat/>
    <w:rsid w:val="0036541C"/>
    <w:pPr>
      <w:spacing w:line="240" w:lineRule="auto"/>
      <w:contextualSpacing/>
      <w:jc w:val="left"/>
    </w:pPr>
    <w:rPr>
      <w:spacing w:val="-10"/>
      <w:kern w:val="28"/>
      <w:szCs w:val="56"/>
    </w:rPr>
  </w:style>
  <w:style w:type="character" w:customStyle="1" w:styleId="NzovChar1">
    <w:name w:val="Názov Char1"/>
    <w:basedOn w:val="Predvolenpsmoodseku"/>
    <w:uiPriority w:val="10"/>
    <w:rsid w:val="003654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74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1</Pages>
  <Words>5450</Words>
  <Characters>31065</Characters>
  <Application>Microsoft Office Word</Application>
  <DocSecurity>0</DocSecurity>
  <Lines>258</Lines>
  <Paragraphs>72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Olejníková</dc:creator>
  <cp:keywords/>
  <dc:description/>
  <cp:lastModifiedBy>Olejníková, Veronika</cp:lastModifiedBy>
  <cp:revision>41</cp:revision>
  <dcterms:created xsi:type="dcterms:W3CDTF">2018-12-03T20:39:00Z</dcterms:created>
  <dcterms:modified xsi:type="dcterms:W3CDTF">2019-04-03T10:02:00Z</dcterms:modified>
</cp:coreProperties>
</file>