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1D7" w:rsidRDefault="00D201D7" w:rsidP="00D201D7">
      <w:pPr>
        <w:pStyle w:val="Nzov"/>
        <w:jc w:val="left"/>
      </w:pPr>
      <w:r>
        <w:t>Tematický výchovno – vzdelávací plán                                 GYMNÁZIUM, SNP 1, 056 01 Gelnica</w:t>
      </w:r>
    </w:p>
    <w:p w:rsidR="00D201D7" w:rsidRDefault="00D201D7" w:rsidP="00D201D7">
      <w:pPr>
        <w:pStyle w:val="Nzov"/>
      </w:pPr>
    </w:p>
    <w:p w:rsidR="00D201D7" w:rsidRDefault="00D201D7" w:rsidP="00D201D7">
      <w:pPr>
        <w:pStyle w:val="Nzov"/>
      </w:pPr>
    </w:p>
    <w:p w:rsidR="00D201D7" w:rsidRDefault="00D201D7" w:rsidP="00D201D7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C20296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3h týždenne (9</w:t>
      </w:r>
      <w:r w:rsidR="00C20296">
        <w:rPr>
          <w:sz w:val="32"/>
        </w:rPr>
        <w:t>9</w:t>
      </w:r>
      <w:r>
        <w:rPr>
          <w:sz w:val="32"/>
        </w:rPr>
        <w:t>h ročne)</w:t>
      </w:r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C20296">
        <w:rPr>
          <w:b/>
          <w:sz w:val="32"/>
        </w:rPr>
        <w:t>5</w:t>
      </w:r>
      <w:r>
        <w:rPr>
          <w:b/>
          <w:sz w:val="32"/>
        </w:rPr>
        <w:t>/201</w:t>
      </w:r>
      <w:r w:rsidR="00C20296">
        <w:rPr>
          <w:b/>
          <w:sz w:val="32"/>
        </w:rPr>
        <w:t>6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C20296">
        <w:rPr>
          <w:sz w:val="32"/>
        </w:rPr>
        <w:t>4.A, VIII.O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C20296">
        <w:rPr>
          <w:sz w:val="32"/>
        </w:rPr>
        <w:t>Mgr. Jaroslava Viťazková</w:t>
      </w:r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pStyle w:val="Zkladntext"/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osemročné štúdium.</w:t>
      </w:r>
    </w:p>
    <w:p w:rsidR="00D201D7" w:rsidRDefault="00D201D7" w:rsidP="00D201D7"/>
    <w:p w:rsidR="00D201D7" w:rsidRDefault="00D201D7" w:rsidP="00D201D7"/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C20296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20296">
        <w:rPr>
          <w:rFonts w:cs="Arial"/>
        </w:rPr>
        <w:t>Mgr. Jaroslava Viťazková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vedúca PK 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D201D7" w:rsidRDefault="00D201D7" w:rsidP="00D201D7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606914">
        <w:tblPrEx>
          <w:tblCellMar>
            <w:top w:w="0" w:type="dxa"/>
            <w:bottom w:w="0" w:type="dxa"/>
          </w:tblCellMar>
        </w:tblPrEx>
        <w:tc>
          <w:tcPr>
            <w:tcW w:w="106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708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606914">
        <w:tblPrEx>
          <w:tblCellMar>
            <w:top w:w="0" w:type="dxa"/>
            <w:bottom w:w="0" w:type="dxa"/>
          </w:tblCellMar>
        </w:tblPrEx>
        <w:tc>
          <w:tcPr>
            <w:tcW w:w="1063" w:type="dxa"/>
          </w:tcPr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B44A5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-2.55pt;margin-top:11.05pt;width:754pt;height:2pt;flip:y;z-index:25166080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3851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2" type="#_x0000_t32" style="position:absolute;left:0;text-align:left;margin-left:-3.55pt;margin-top:8.95pt;width:753pt;height:2pt;z-index:25165465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1C5B59" w:rsidRDefault="001C5B59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3851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3" type="#_x0000_t32" style="position:absolute;left:0;text-align:left;margin-left:-3.55pt;margin-top:9pt;width:753pt;height:2pt;flip:y;z-index:25165568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3851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4" type="#_x0000_t32" style="position:absolute;left:0;text-align:left;margin-left:-4.55pt;margin-top:3.15pt;width:755pt;height:3pt;flip:y;z-index:251656704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3851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5" type="#_x0000_t32" style="position:absolute;left:0;text-align:left;margin-left:-4.55pt;margin-top:17.85pt;width:755pt;height:7pt;flip:y;z-index:251657728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3851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6" type="#_x0000_t32" style="position:absolute;left:0;text-align:left;margin-left:-4.55pt;margin-top:2.3pt;width:755pt;height:5pt;flip:y;z-index:251658752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38516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8" type="#_x0000_t32" style="position:absolute;left:0;text-align:left;margin-left:-4.55pt;margin-top:3.1pt;width:752pt;height:1pt;z-index:25165977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4.</w:t>
            </w:r>
          </w:p>
          <w:p w:rsidR="00285A54" w:rsidRDefault="00285A54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5.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6.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7.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8.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9.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06914">
            <w:pPr>
              <w:spacing w:line="360" w:lineRule="auto"/>
              <w:jc w:val="center"/>
            </w:pPr>
            <w:r>
              <w:t>10.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11.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1C5B59" w:rsidRDefault="001C5B59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13.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14.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15.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16.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17.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18.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19.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20.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21.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23.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24.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25.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26.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27.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28.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29.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606914" w:rsidRDefault="00606914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606914" w:rsidRDefault="00606914">
            <w:pPr>
              <w:spacing w:line="360" w:lineRule="auto"/>
            </w:pPr>
            <w:r>
              <w:t>Úvodná hodina, organizačné pokyny</w:t>
            </w:r>
          </w:p>
          <w:p w:rsidR="00872B5D" w:rsidRPr="00872B5D" w:rsidRDefault="00872B5D">
            <w:pPr>
              <w:spacing w:line="360" w:lineRule="auto"/>
              <w:rPr>
                <w:b/>
              </w:rPr>
            </w:pPr>
            <w:r>
              <w:rPr>
                <w:b/>
              </w:rPr>
              <w:t>Riešenie úloh – premeny jednotiek</w:t>
            </w:r>
          </w:p>
          <w:p w:rsidR="00872B5D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</w:t>
            </w:r>
            <w:r w:rsidR="00BB34EE">
              <w:rPr>
                <w:rFonts w:cs="Arial"/>
              </w:rPr>
              <w:t>bky a diely, odvodenie konštánt</w:t>
            </w:r>
            <w:r>
              <w:rPr>
                <w:rFonts w:cs="Arial"/>
              </w:rPr>
              <w:t xml:space="preserve"> </w:t>
            </w:r>
          </w:p>
          <w:p w:rsidR="00606914" w:rsidRPr="00872B5D" w:rsidRDefault="00BB34EE">
            <w:pPr>
              <w:spacing w:line="360" w:lineRule="auto"/>
              <w:rPr>
                <w:rFonts w:cs="Arial"/>
                <w:b/>
              </w:rPr>
            </w:pPr>
            <w:r w:rsidRPr="00872B5D">
              <w:rPr>
                <w:rFonts w:cs="Arial"/>
                <w:b/>
              </w:rPr>
              <w:t>P</w:t>
            </w:r>
            <w:r w:rsidR="00606914" w:rsidRPr="00872B5D">
              <w:rPr>
                <w:rFonts w:cs="Arial"/>
                <w:b/>
              </w:rPr>
              <w:t>riemerná a relatívna odchýlka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872B5D" w:rsidRPr="00872B5D" w:rsidRDefault="00872B5D" w:rsidP="00872B5D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Meranie dĺžky </w:t>
            </w:r>
            <w:proofErr w:type="spellStart"/>
            <w:r>
              <w:rPr>
                <w:rFonts w:cs="Arial"/>
                <w:b/>
              </w:rPr>
              <w:t>posúvnym</w:t>
            </w:r>
            <w:proofErr w:type="spellEnd"/>
            <w:r>
              <w:rPr>
                <w:rFonts w:cs="Arial"/>
                <w:b/>
              </w:rPr>
              <w:t xml:space="preserve"> meradlom a </w:t>
            </w:r>
            <w:proofErr w:type="spellStart"/>
            <w:r>
              <w:rPr>
                <w:rFonts w:cs="Arial"/>
                <w:b/>
              </w:rPr>
              <w:t>mikrometrickým</w:t>
            </w:r>
            <w:proofErr w:type="spellEnd"/>
            <w:r>
              <w:rPr>
                <w:rFonts w:cs="Arial"/>
                <w:b/>
              </w:rPr>
              <w:t xml:space="preserve"> meradlom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606914" w:rsidRDefault="00872B5D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Pokusné pozorovanie guľôčky po naklonenej rovine</w:t>
            </w:r>
          </w:p>
          <w:p w:rsidR="00285A54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285A54" w:rsidRPr="00872B5D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hustoty pevnej látky</w:t>
            </w:r>
          </w:p>
          <w:p w:rsidR="00606914" w:rsidRDefault="00606914" w:rsidP="0069569A">
            <w:p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kinematika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dynamika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telies v homogénnom a radiálnom gravitačnom poli</w:t>
            </w:r>
          </w:p>
          <w:p w:rsidR="00606914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Riešenie úloh – pohyby telies v </w:t>
            </w:r>
            <w:proofErr w:type="spellStart"/>
            <w:r>
              <w:rPr>
                <w:rFonts w:cs="Arial"/>
                <w:b/>
              </w:rPr>
              <w:t>gravitač</w:t>
            </w:r>
            <w:proofErr w:type="spellEnd"/>
            <w:r>
              <w:rPr>
                <w:rFonts w:cs="Arial"/>
                <w:b/>
              </w:rPr>
              <w:t>. poli Zeme</w:t>
            </w:r>
          </w:p>
          <w:p w:rsidR="0069569A" w:rsidRDefault="0069569A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energia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Experimen</w:t>
            </w:r>
            <w:proofErr w:type="spellEnd"/>
            <w:r>
              <w:rPr>
                <w:rFonts w:cs="Arial"/>
                <w:b/>
              </w:rPr>
              <w:t xml:space="preserve">. štúdium vzájomných premien </w:t>
            </w:r>
            <w:proofErr w:type="spellStart"/>
            <w:r>
              <w:rPr>
                <w:rFonts w:cs="Arial"/>
                <w:b/>
              </w:rPr>
              <w:t>mechan</w:t>
            </w:r>
            <w:proofErr w:type="spellEnd"/>
            <w:r>
              <w:rPr>
                <w:rFonts w:cs="Arial"/>
                <w:b/>
              </w:rPr>
              <w:t>. foriem energie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69569A" w:rsidRPr="0069569A" w:rsidRDefault="001C5B59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veľkosti sily trenie pri šmykovom trení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plynov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výtokovej rýchlosti kvapalín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termodynamika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- mechanika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870E77" w:rsidRPr="00870E77" w:rsidRDefault="00870E77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</w:t>
            </w:r>
            <w:r w:rsidR="008B6085">
              <w:rPr>
                <w:rFonts w:cs="Arial"/>
                <w:b/>
              </w:rPr>
              <w:t xml:space="preserve"> – molekulová fyz. a termodynamika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870E77" w:rsidRPr="00870E77" w:rsidRDefault="00870E77" w:rsidP="00870E7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mernej tepelnej kapacity telesa pomocou zmiešavacieho kalorimetra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606914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povrchového napätia kvapaliny</w:t>
            </w:r>
          </w:p>
          <w:p w:rsidR="00870E77" w:rsidRDefault="00870E77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merného skupenského tepla topenia ľadu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8B6085" w:rsidRPr="008B6085" w:rsidRDefault="008B6085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napätia a prúdu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Elektrický prúd v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kovoch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Meranie odporu </w:t>
            </w:r>
            <w:proofErr w:type="spellStart"/>
            <w:r>
              <w:rPr>
                <w:rFonts w:cs="Arial"/>
                <w:b/>
              </w:rPr>
              <w:t>rezistora</w:t>
            </w:r>
            <w:proofErr w:type="spellEnd"/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elektrolytoch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vnútorného odporu a elektromotorického napätia zdroja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elektrický prúd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27AF8" w:rsidRPr="00A27AF8" w:rsidRDefault="00A27AF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stacionárne magnetické pole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606914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nestacionárne magnetické pole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zotrvačnej hmotnosti telesa mechanickým oscilátorom. Overenie vzťahu pre periódu kyvadla</w:t>
            </w:r>
          </w:p>
          <w:p w:rsidR="00B26925" w:rsidRDefault="00B26925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</w:t>
            </w:r>
            <w:r w:rsidR="006D44E7">
              <w:rPr>
                <w:rFonts w:cs="Arial"/>
              </w:rPr>
              <w:t> </w:t>
            </w:r>
            <w:r>
              <w:rPr>
                <w:rFonts w:cs="Arial"/>
              </w:rPr>
              <w:t>energetike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indukčnosti cievky a kapacity kondenzátora striedavým prúdom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6D44E7" w:rsidRPr="006D44E7" w:rsidRDefault="009C4F8C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Určenie </w:t>
            </w:r>
            <w:proofErr w:type="spellStart"/>
            <w:r>
              <w:rPr>
                <w:rFonts w:cs="Arial"/>
                <w:b/>
              </w:rPr>
              <w:t>trans</w:t>
            </w:r>
            <w:proofErr w:type="spellEnd"/>
            <w:r>
              <w:rPr>
                <w:rFonts w:cs="Arial"/>
                <w:b/>
              </w:rPr>
              <w:t>.</w:t>
            </w:r>
            <w:r w:rsidR="006D44E7">
              <w:rPr>
                <w:rFonts w:cs="Arial"/>
                <w:b/>
              </w:rPr>
              <w:t xml:space="preserve"> pomeru  a účinnosti </w:t>
            </w:r>
            <w:r>
              <w:rPr>
                <w:rFonts w:cs="Arial"/>
                <w:b/>
              </w:rPr>
              <w:t>transformátora</w:t>
            </w:r>
            <w:r w:rsidR="006D44E7">
              <w:rPr>
                <w:rFonts w:cs="Arial"/>
                <w:b/>
              </w:rPr>
              <w:t>,</w:t>
            </w:r>
            <w:r>
              <w:rPr>
                <w:rFonts w:cs="Arial"/>
                <w:b/>
              </w:rPr>
              <w:t xml:space="preserve">  </w:t>
            </w:r>
            <w:proofErr w:type="spellStart"/>
            <w:r w:rsidR="006D44E7">
              <w:rPr>
                <w:rFonts w:cs="Arial"/>
                <w:b/>
              </w:rPr>
              <w:t>voltampérovej</w:t>
            </w:r>
            <w:proofErr w:type="spellEnd"/>
            <w:r w:rsidR="006D44E7">
              <w:rPr>
                <w:rFonts w:cs="Arial"/>
                <w:b/>
              </w:rPr>
              <w:t xml:space="preserve"> charakteristi</w:t>
            </w:r>
            <w:r>
              <w:rPr>
                <w:rFonts w:cs="Arial"/>
                <w:b/>
              </w:rPr>
              <w:t>ky polovodičovej diódy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6D44E7" w:rsidRPr="009C4F8C" w:rsidRDefault="009C4F8C" w:rsidP="009C4F8C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kmitanie, vlnenie</w:t>
            </w:r>
          </w:p>
          <w:p w:rsidR="009C4F8C" w:rsidRDefault="009C4F8C">
            <w:pPr>
              <w:spacing w:line="360" w:lineRule="auto"/>
              <w:rPr>
                <w:rFonts w:cs="Arial"/>
              </w:rPr>
            </w:pPr>
          </w:p>
          <w:p w:rsidR="00606914" w:rsidRDefault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</w:t>
            </w:r>
            <w:r w:rsidR="00606914">
              <w:rPr>
                <w:rFonts w:cs="Arial"/>
              </w:rPr>
              <w:t xml:space="preserve"> lomom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indexu lomu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ohniskovej vzdialenosti šošovky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optika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b/>
              </w:rPr>
            </w:pPr>
            <w:r>
              <w:rPr>
                <w:rFonts w:cs="Arial"/>
                <w:b/>
              </w:rPr>
              <w:t>Zhrnutie a opakovanie</w:t>
            </w:r>
          </w:p>
        </w:tc>
        <w:tc>
          <w:tcPr>
            <w:tcW w:w="992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872B5D">
            <w:pPr>
              <w:spacing w:line="360" w:lineRule="auto"/>
              <w:jc w:val="center"/>
            </w:pPr>
            <w:r>
              <w:t>2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72B5D" w:rsidRDefault="00872B5D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P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B6085" w:rsidRDefault="008B6085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 w:rsidP="00A27AF8">
            <w:pPr>
              <w:tabs>
                <w:tab w:val="left" w:pos="320"/>
                <w:tab w:val="center" w:pos="426"/>
              </w:tabs>
              <w:spacing w:line="360" w:lineRule="auto"/>
              <w:jc w:val="left"/>
              <w:rPr>
                <w:b/>
              </w:rPr>
            </w:pPr>
            <w:r w:rsidRPr="00A27AF8">
              <w:rPr>
                <w:b/>
              </w:rPr>
              <w:tab/>
            </w:r>
            <w:r w:rsidRPr="00A27AF8">
              <w:rPr>
                <w:b/>
              </w:rPr>
              <w:tab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9C4F8C" w:rsidRDefault="009C4F8C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606914" w:rsidRDefault="00606914">
            <w:pPr>
              <w:pStyle w:val="Zkladntext2"/>
            </w:pPr>
          </w:p>
          <w:p w:rsidR="00606914" w:rsidRDefault="0060691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285A54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9569A" w:rsidRDefault="0069569A" w:rsidP="0069569A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9569A" w:rsidRDefault="0069569A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1C5B59" w:rsidRDefault="001C5B59" w:rsidP="001C5B59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1C5B59" w:rsidRDefault="001C5B59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lastRenderedPageBreak/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 w:rsidP="00E230C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E230C8" w:rsidRDefault="00E230C8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606914" w:rsidRDefault="00606914">
            <w:pPr>
              <w:jc w:val="center"/>
              <w:rPr>
                <w:sz w:val="32"/>
              </w:rPr>
            </w:pPr>
          </w:p>
        </w:tc>
      </w:tr>
    </w:tbl>
    <w:p w:rsidR="00606914" w:rsidRDefault="00606914">
      <w:pPr>
        <w:pStyle w:val="Zkladntext"/>
      </w:pPr>
    </w:p>
    <w:p w:rsidR="00BE7B39" w:rsidRDefault="00BE7B39">
      <w:pPr>
        <w:pStyle w:val="Zkladntext"/>
      </w:pPr>
    </w:p>
    <w:p w:rsidR="00BE7B39" w:rsidRDefault="00BE7B39">
      <w:pPr>
        <w:pStyle w:val="Zkladntext"/>
      </w:pPr>
    </w:p>
    <w:p w:rsidR="00606914" w:rsidRDefault="00606914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606914" w:rsidRDefault="00606914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606914" w:rsidRDefault="00606914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sectPr w:rsidR="00606914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486" w:rsidRDefault="00ED6486">
      <w:r>
        <w:separator/>
      </w:r>
    </w:p>
  </w:endnote>
  <w:endnote w:type="continuationSeparator" w:id="0">
    <w:p w:rsidR="00ED6486" w:rsidRDefault="00ED6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486" w:rsidRDefault="00ED6486">
      <w:r>
        <w:separator/>
      </w:r>
    </w:p>
  </w:footnote>
  <w:footnote w:type="continuationSeparator" w:id="0">
    <w:p w:rsidR="00ED6486" w:rsidRDefault="00ED6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3F6"/>
    <w:rsid w:val="001C5B59"/>
    <w:rsid w:val="001E3608"/>
    <w:rsid w:val="00285A54"/>
    <w:rsid w:val="00385165"/>
    <w:rsid w:val="00606914"/>
    <w:rsid w:val="0069569A"/>
    <w:rsid w:val="006D44E7"/>
    <w:rsid w:val="00870E77"/>
    <w:rsid w:val="00872B5D"/>
    <w:rsid w:val="00887AAA"/>
    <w:rsid w:val="008B6085"/>
    <w:rsid w:val="009C4F8C"/>
    <w:rsid w:val="00A27AF8"/>
    <w:rsid w:val="00B26925"/>
    <w:rsid w:val="00B44A5C"/>
    <w:rsid w:val="00BB34EE"/>
    <w:rsid w:val="00BE7B39"/>
    <w:rsid w:val="00C20296"/>
    <w:rsid w:val="00D201D7"/>
    <w:rsid w:val="00DB03F6"/>
    <w:rsid w:val="00E230C8"/>
    <w:rsid w:val="00ED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52"/>
        <o:r id="V:Rule4" type="connector" idref="#_x0000_s1053"/>
        <o:r id="V:Rule6" type="connector" idref="#_x0000_s1054"/>
        <o:r id="V:Rule8" type="connector" idref="#_x0000_s1055"/>
        <o:r id="V:Rule10" type="connector" idref="#_x0000_s1056"/>
        <o:r id="V:Rule14" type="connector" idref="#_x0000_s1058"/>
        <o:r id="V:Rule1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pPr>
      <w:jc w:val="center"/>
    </w:pPr>
    <w:rPr>
      <w:b/>
      <w:sz w:val="32"/>
    </w:rPr>
  </w:style>
  <w:style w:type="paragraph" w:styleId="Zkladntext">
    <w:name w:val="Body Text"/>
    <w:basedOn w:val="Normlny"/>
    <w:semiHidden/>
    <w:pPr>
      <w:spacing w:line="360" w:lineRule="auto"/>
      <w:jc w:val="left"/>
    </w:pPr>
  </w:style>
  <w:style w:type="paragraph" w:styleId="Zkladntext2">
    <w:name w:val="Body Text 2"/>
    <w:basedOn w:val="Normlny"/>
    <w:semiHidden/>
    <w:pPr>
      <w:jc w:val="left"/>
    </w:pPr>
    <w:rPr>
      <w:sz w:val="20"/>
    </w:rPr>
  </w:style>
  <w:style w:type="paragraph" w:styleId="Zkladntext3">
    <w:name w:val="Body Text 3"/>
    <w:basedOn w:val="Normlny"/>
    <w:semiHidden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character" w:customStyle="1" w:styleId="NzovChar">
    <w:name w:val="Názov Char"/>
    <w:basedOn w:val="Predvolenpsmoodseku"/>
    <w:link w:val="Nzov"/>
    <w:rsid w:val="00D201D7"/>
    <w:rPr>
      <w:rFonts w:ascii="Arial" w:hAnsi="Arial"/>
      <w:b/>
      <w:sz w:val="32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6174-A29F-4FC5-BF2E-BDB87C1C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ČASOVO – TEMATICKÝ PLÁN</vt:lpstr>
    </vt:vector>
  </TitlesOfParts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Windows User</cp:lastModifiedBy>
  <cp:revision>2</cp:revision>
  <cp:lastPrinted>2003-09-13T17:22:00Z</cp:lastPrinted>
  <dcterms:created xsi:type="dcterms:W3CDTF">2015-08-26T16:59:00Z</dcterms:created>
  <dcterms:modified xsi:type="dcterms:W3CDTF">2015-08-26T16:59:00Z</dcterms:modified>
</cp:coreProperties>
</file>