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114C" w14:textId="77777777" w:rsidR="002A52BA" w:rsidRDefault="002A52BA" w:rsidP="002A52BA">
      <w:pPr>
        <w:jc w:val="center"/>
        <w:rPr>
          <w:b/>
          <w:sz w:val="28"/>
          <w:szCs w:val="28"/>
        </w:rPr>
      </w:pPr>
    </w:p>
    <w:p w14:paraId="6EC05C10" w14:textId="77777777" w:rsidR="002A52BA" w:rsidRPr="00E82952" w:rsidRDefault="002A52BA" w:rsidP="002A52BA">
      <w:pPr>
        <w:jc w:val="center"/>
        <w:rPr>
          <w:b/>
          <w:sz w:val="28"/>
          <w:szCs w:val="28"/>
        </w:rPr>
      </w:pPr>
      <w:r w:rsidRPr="00E82952">
        <w:rPr>
          <w:b/>
          <w:sz w:val="28"/>
          <w:szCs w:val="28"/>
        </w:rPr>
        <w:t>PREŠOVSKÁ UNIVERZITA V PREŠOVE</w:t>
      </w:r>
    </w:p>
    <w:p w14:paraId="6498B6AA" w14:textId="77777777" w:rsidR="002A52BA" w:rsidRPr="00C559DE" w:rsidRDefault="002A52BA" w:rsidP="002A52BA">
      <w:pPr>
        <w:jc w:val="center"/>
        <w:rPr>
          <w:b/>
          <w:sz w:val="28"/>
          <w:szCs w:val="28"/>
        </w:rPr>
      </w:pPr>
      <w:r w:rsidRPr="00E82952">
        <w:rPr>
          <w:b/>
          <w:sz w:val="28"/>
          <w:szCs w:val="28"/>
        </w:rPr>
        <w:t>FILOZOFICKÁ FAKULTA</w:t>
      </w:r>
    </w:p>
    <w:p w14:paraId="51A4847A" w14:textId="77777777" w:rsidR="002A52BA" w:rsidRDefault="002A52BA" w:rsidP="002A52BA"/>
    <w:p w14:paraId="2F7B2BAA" w14:textId="77777777" w:rsidR="002A52BA" w:rsidRDefault="002A52BA" w:rsidP="002A52BA"/>
    <w:p w14:paraId="2346EF74" w14:textId="77777777" w:rsidR="002A52BA" w:rsidRDefault="002A52BA" w:rsidP="002A52BA"/>
    <w:p w14:paraId="735CEEAF" w14:textId="77777777" w:rsidR="002A52BA" w:rsidRDefault="002A52BA" w:rsidP="002A52BA"/>
    <w:p w14:paraId="4F3D9C98" w14:textId="77777777" w:rsidR="002A52BA" w:rsidRDefault="002A52BA" w:rsidP="002A52BA"/>
    <w:p w14:paraId="09AD5827" w14:textId="77777777" w:rsidR="002A52BA" w:rsidRDefault="002A52BA" w:rsidP="002A52BA"/>
    <w:p w14:paraId="5A1B76FB" w14:textId="77777777" w:rsidR="002A52BA" w:rsidRDefault="002A52BA" w:rsidP="002A52BA"/>
    <w:p w14:paraId="6AB05878" w14:textId="77777777" w:rsidR="002A52BA" w:rsidRDefault="002A52BA" w:rsidP="002A52BA"/>
    <w:p w14:paraId="0A3ED2E8" w14:textId="77777777" w:rsidR="002A52BA" w:rsidRDefault="002A52BA" w:rsidP="002A52BA"/>
    <w:p w14:paraId="272DC38F" w14:textId="77777777" w:rsidR="002A52BA" w:rsidRDefault="002A52BA" w:rsidP="002A52BA"/>
    <w:p w14:paraId="21B3FE0C" w14:textId="77777777" w:rsidR="002A52BA" w:rsidRDefault="002A52BA" w:rsidP="002A52BA"/>
    <w:p w14:paraId="737F1941" w14:textId="4E08A6EC" w:rsidR="002A52BA" w:rsidRDefault="002A52BA" w:rsidP="002A52BA">
      <w:pPr>
        <w:jc w:val="center"/>
        <w:rPr>
          <w:b/>
          <w:bCs/>
          <w:sz w:val="56"/>
          <w:szCs w:val="56"/>
        </w:rPr>
      </w:pPr>
      <w:r>
        <w:rPr>
          <w:b/>
          <w:bCs/>
          <w:sz w:val="56"/>
          <w:szCs w:val="56"/>
        </w:rPr>
        <w:t>Tajné rády, mýtus alebo fakt?</w:t>
      </w:r>
    </w:p>
    <w:p w14:paraId="3CF88CD8" w14:textId="77777777" w:rsidR="002A52BA" w:rsidRDefault="002A52BA" w:rsidP="002A52BA">
      <w:pPr>
        <w:jc w:val="center"/>
        <w:rPr>
          <w:sz w:val="28"/>
          <w:szCs w:val="28"/>
        </w:rPr>
      </w:pPr>
    </w:p>
    <w:p w14:paraId="6DF8BCEF" w14:textId="77777777" w:rsidR="002A52BA" w:rsidRPr="00DB4F9E" w:rsidRDefault="002A52BA" w:rsidP="002A52BA">
      <w:pPr>
        <w:jc w:val="center"/>
        <w:rPr>
          <w:sz w:val="28"/>
          <w:szCs w:val="28"/>
        </w:rPr>
      </w:pPr>
      <w:r w:rsidRPr="00DB4F9E">
        <w:rPr>
          <w:sz w:val="28"/>
          <w:szCs w:val="28"/>
        </w:rPr>
        <w:t>Seminárna práca</w:t>
      </w:r>
    </w:p>
    <w:p w14:paraId="7A75136F" w14:textId="77777777" w:rsidR="002A52BA" w:rsidRPr="00DB4F9E" w:rsidRDefault="002A52BA" w:rsidP="002A52BA">
      <w:pPr>
        <w:jc w:val="both"/>
        <w:rPr>
          <w:sz w:val="28"/>
          <w:szCs w:val="28"/>
        </w:rPr>
      </w:pPr>
    </w:p>
    <w:p w14:paraId="787777D7" w14:textId="77777777" w:rsidR="002A52BA" w:rsidRPr="00DB4F9E" w:rsidRDefault="002A52BA" w:rsidP="002A52BA">
      <w:pPr>
        <w:jc w:val="center"/>
        <w:rPr>
          <w:b/>
          <w:bCs/>
          <w:sz w:val="32"/>
          <w:szCs w:val="32"/>
        </w:rPr>
      </w:pPr>
      <w:r w:rsidRPr="00DB4F9E">
        <w:rPr>
          <w:b/>
          <w:bCs/>
          <w:sz w:val="32"/>
          <w:szCs w:val="32"/>
        </w:rPr>
        <w:t>Dominik Valeš</w:t>
      </w:r>
    </w:p>
    <w:p w14:paraId="1A3D7050" w14:textId="77777777" w:rsidR="002A52BA" w:rsidRPr="00DB4F9E" w:rsidRDefault="002A52BA" w:rsidP="002A52BA">
      <w:pPr>
        <w:jc w:val="both"/>
        <w:rPr>
          <w:b/>
          <w:bCs/>
          <w:sz w:val="32"/>
          <w:szCs w:val="32"/>
        </w:rPr>
      </w:pPr>
    </w:p>
    <w:p w14:paraId="420A749F" w14:textId="77777777" w:rsidR="002A52BA" w:rsidRDefault="002A52BA" w:rsidP="002A52BA">
      <w:pPr>
        <w:jc w:val="both"/>
      </w:pPr>
    </w:p>
    <w:p w14:paraId="2628BD26" w14:textId="77777777" w:rsidR="002A52BA" w:rsidRDefault="002A52BA" w:rsidP="002A52BA">
      <w:pPr>
        <w:jc w:val="both"/>
      </w:pPr>
    </w:p>
    <w:p w14:paraId="03ED15ED" w14:textId="77777777" w:rsidR="002A52BA" w:rsidRDefault="002A52BA" w:rsidP="002A52BA">
      <w:pPr>
        <w:jc w:val="both"/>
      </w:pPr>
    </w:p>
    <w:p w14:paraId="396EE4A3" w14:textId="77777777" w:rsidR="002A52BA" w:rsidRDefault="002A52BA" w:rsidP="002A52BA">
      <w:pPr>
        <w:jc w:val="both"/>
      </w:pPr>
    </w:p>
    <w:p w14:paraId="6E461C40" w14:textId="77777777" w:rsidR="002A52BA" w:rsidRDefault="002A52BA" w:rsidP="002A52BA">
      <w:pPr>
        <w:jc w:val="both"/>
      </w:pPr>
    </w:p>
    <w:p w14:paraId="12B6B7B1" w14:textId="77777777" w:rsidR="002A52BA" w:rsidRDefault="002A52BA" w:rsidP="002A52BA">
      <w:pPr>
        <w:jc w:val="both"/>
      </w:pPr>
    </w:p>
    <w:p w14:paraId="06B1BF45" w14:textId="77777777" w:rsidR="002A52BA" w:rsidRDefault="002A52BA" w:rsidP="002A52BA">
      <w:pPr>
        <w:jc w:val="both"/>
      </w:pPr>
    </w:p>
    <w:p w14:paraId="6C0375DB" w14:textId="77777777" w:rsidR="002A52BA" w:rsidRDefault="002A52BA" w:rsidP="002A52BA">
      <w:pPr>
        <w:jc w:val="both"/>
      </w:pPr>
    </w:p>
    <w:p w14:paraId="5BCD50D0" w14:textId="77777777" w:rsidR="002A52BA" w:rsidRDefault="002A52BA" w:rsidP="002A52BA">
      <w:pPr>
        <w:jc w:val="both"/>
      </w:pPr>
    </w:p>
    <w:p w14:paraId="6EA217F2" w14:textId="77777777" w:rsidR="002A52BA" w:rsidRDefault="002A52BA" w:rsidP="002A52BA">
      <w:pPr>
        <w:jc w:val="both"/>
      </w:pPr>
    </w:p>
    <w:p w14:paraId="5B7D9DB1" w14:textId="77777777" w:rsidR="002A52BA" w:rsidRDefault="002A52BA" w:rsidP="002A52BA">
      <w:pPr>
        <w:jc w:val="both"/>
      </w:pPr>
    </w:p>
    <w:p w14:paraId="7D177606" w14:textId="77777777" w:rsidR="002A52BA" w:rsidRDefault="002A52BA" w:rsidP="002A52BA">
      <w:pPr>
        <w:jc w:val="both"/>
      </w:pPr>
    </w:p>
    <w:p w14:paraId="0817C582" w14:textId="77777777" w:rsidR="002A52BA" w:rsidRDefault="002A52BA" w:rsidP="002A52BA">
      <w:pPr>
        <w:jc w:val="both"/>
      </w:pPr>
    </w:p>
    <w:p w14:paraId="1300D37D" w14:textId="77777777" w:rsidR="002A52BA" w:rsidRDefault="002A52BA" w:rsidP="002A52BA">
      <w:pPr>
        <w:jc w:val="both"/>
      </w:pPr>
    </w:p>
    <w:p w14:paraId="21BE0BEC" w14:textId="77777777" w:rsidR="002A52BA" w:rsidRDefault="002A52BA" w:rsidP="002A52BA">
      <w:pPr>
        <w:jc w:val="both"/>
      </w:pPr>
    </w:p>
    <w:p w14:paraId="12DC2857" w14:textId="77777777" w:rsidR="002A52BA" w:rsidRDefault="002A52BA" w:rsidP="002A52BA">
      <w:pPr>
        <w:jc w:val="both"/>
      </w:pPr>
    </w:p>
    <w:p w14:paraId="23044FA6" w14:textId="65CEE62B" w:rsidR="002A52BA" w:rsidRPr="002A52BA" w:rsidRDefault="002A52BA" w:rsidP="002A52BA">
      <w:pPr>
        <w:jc w:val="both"/>
      </w:pPr>
      <w:r w:rsidRPr="002A52BA">
        <w:t>Predmet: Reformačné hnutia, historické a náboženské súvislosti</w:t>
      </w:r>
    </w:p>
    <w:p w14:paraId="77705610" w14:textId="5EB7C397" w:rsidR="002A52BA" w:rsidRPr="002A52BA" w:rsidRDefault="002A52BA" w:rsidP="002A52BA">
      <w:pPr>
        <w:jc w:val="both"/>
      </w:pPr>
      <w:r w:rsidRPr="002A52BA">
        <w:t xml:space="preserve">Vyučujúci: </w:t>
      </w:r>
      <w:r w:rsidRPr="002A52BA">
        <w:rPr>
          <w:rStyle w:val="Zvraznenie"/>
          <w:rFonts w:ascii="Arial" w:hAnsi="Arial" w:cs="Arial"/>
          <w:i w:val="0"/>
          <w:iCs w:val="0"/>
          <w:shd w:val="clear" w:color="auto" w:fill="FFFFFF"/>
        </w:rPr>
        <w:t xml:space="preserve">Mgr. </w:t>
      </w:r>
      <w:proofErr w:type="spellStart"/>
      <w:r w:rsidRPr="002A52BA">
        <w:rPr>
          <w:rStyle w:val="Zvraznenie"/>
          <w:rFonts w:ascii="Arial" w:hAnsi="Arial" w:cs="Arial"/>
          <w:i w:val="0"/>
          <w:iCs w:val="0"/>
          <w:shd w:val="clear" w:color="auto" w:fill="FFFFFF"/>
        </w:rPr>
        <w:t>Annamária</w:t>
      </w:r>
      <w:proofErr w:type="spellEnd"/>
      <w:r w:rsidRPr="002A52BA">
        <w:rPr>
          <w:rStyle w:val="Zvraznenie"/>
          <w:rFonts w:ascii="Arial" w:hAnsi="Arial" w:cs="Arial"/>
          <w:i w:val="0"/>
          <w:iCs w:val="0"/>
          <w:shd w:val="clear" w:color="auto" w:fill="FFFFFF"/>
        </w:rPr>
        <w:t xml:space="preserve"> </w:t>
      </w:r>
      <w:proofErr w:type="spellStart"/>
      <w:r w:rsidRPr="002A52BA">
        <w:rPr>
          <w:rStyle w:val="Zvraznenie"/>
          <w:rFonts w:ascii="Arial" w:hAnsi="Arial" w:cs="Arial"/>
          <w:i w:val="0"/>
          <w:iCs w:val="0"/>
          <w:shd w:val="clear" w:color="auto" w:fill="FFFFFF"/>
        </w:rPr>
        <w:t>Kónyová</w:t>
      </w:r>
      <w:proofErr w:type="spellEnd"/>
      <w:r w:rsidRPr="002A52BA">
        <w:rPr>
          <w:rStyle w:val="Zvraznenie"/>
          <w:rFonts w:ascii="Arial" w:hAnsi="Arial" w:cs="Arial"/>
          <w:i w:val="0"/>
          <w:iCs w:val="0"/>
          <w:shd w:val="clear" w:color="auto" w:fill="FFFFFF"/>
        </w:rPr>
        <w:t>, PhD. </w:t>
      </w:r>
    </w:p>
    <w:p w14:paraId="2BA29DF2" w14:textId="77777777" w:rsidR="002A52BA" w:rsidRPr="000F4B36" w:rsidRDefault="002A52BA" w:rsidP="002A52BA">
      <w:pPr>
        <w:jc w:val="both"/>
      </w:pPr>
      <w:r w:rsidRPr="000F4B36">
        <w:t xml:space="preserve">Študijný program: </w:t>
      </w:r>
      <w:r>
        <w:t>Učiteľstvo dejepisu a filozofie</w:t>
      </w:r>
    </w:p>
    <w:p w14:paraId="189229C1" w14:textId="77777777" w:rsidR="002A52BA" w:rsidRPr="000F4B36" w:rsidRDefault="002A52BA" w:rsidP="002A52BA">
      <w:pPr>
        <w:jc w:val="both"/>
      </w:pPr>
      <w:r w:rsidRPr="000F4B36">
        <w:t>Forma štúdia:</w:t>
      </w:r>
      <w:r>
        <w:t xml:space="preserve"> Denná</w:t>
      </w:r>
    </w:p>
    <w:p w14:paraId="3A58869D" w14:textId="77777777" w:rsidR="002A52BA" w:rsidRPr="000F4B36" w:rsidRDefault="002A52BA" w:rsidP="002A52BA">
      <w:pPr>
        <w:jc w:val="both"/>
      </w:pPr>
      <w:r w:rsidRPr="000F4B36">
        <w:t>Akademický rok:</w:t>
      </w:r>
      <w:r>
        <w:t xml:space="preserve"> 2020/2021</w:t>
      </w:r>
    </w:p>
    <w:p w14:paraId="71310308" w14:textId="77777777" w:rsidR="002A52BA" w:rsidRDefault="002A52BA" w:rsidP="002A52BA">
      <w:pPr>
        <w:jc w:val="both"/>
      </w:pPr>
      <w:r w:rsidRPr="000F4B36">
        <w:t xml:space="preserve">Ročník: </w:t>
      </w:r>
      <w:bookmarkStart w:id="0" w:name="_Toc499057852"/>
      <w:bookmarkEnd w:id="0"/>
      <w:r>
        <w:t>Druhý</w:t>
      </w:r>
    </w:p>
    <w:p w14:paraId="004E4D7C" w14:textId="77777777" w:rsidR="002A52BA" w:rsidRPr="000F4B36" w:rsidRDefault="002A52BA" w:rsidP="002A52BA">
      <w:pPr>
        <w:jc w:val="both"/>
      </w:pPr>
      <w:r>
        <w:t>Semester : LS</w:t>
      </w:r>
    </w:p>
    <w:p w14:paraId="56FF4006" w14:textId="77777777" w:rsidR="002A52BA" w:rsidRDefault="002A52BA" w:rsidP="002A52BA">
      <w:pPr>
        <w:jc w:val="both"/>
      </w:pPr>
      <w:r w:rsidRPr="000F4B36">
        <w:t>Študijná skupina:</w:t>
      </w:r>
      <w:r>
        <w:t xml:space="preserve"> DeFiB 2</w:t>
      </w:r>
    </w:p>
    <w:p w14:paraId="194805F1" w14:textId="77777777" w:rsidR="002A52BA" w:rsidRDefault="002A52BA" w:rsidP="002A52BA"/>
    <w:p w14:paraId="312B3183" w14:textId="77777777" w:rsidR="00AC1EDE" w:rsidRDefault="00AC1EDE"/>
    <w:p w14:paraId="22918D54" w14:textId="4863A12E" w:rsidR="002A52BA" w:rsidRDefault="002A52BA">
      <w:pPr>
        <w:rPr>
          <w:b/>
          <w:bCs/>
          <w:sz w:val="40"/>
          <w:szCs w:val="40"/>
        </w:rPr>
      </w:pPr>
      <w:r w:rsidRPr="002A52BA">
        <w:rPr>
          <w:b/>
          <w:bCs/>
          <w:sz w:val="40"/>
          <w:szCs w:val="40"/>
        </w:rPr>
        <w:lastRenderedPageBreak/>
        <w:t xml:space="preserve">Úvod </w:t>
      </w:r>
    </w:p>
    <w:p w14:paraId="204A4D11" w14:textId="77777777" w:rsidR="002A52BA" w:rsidRPr="002A52BA" w:rsidRDefault="002A52BA">
      <w:pPr>
        <w:rPr>
          <w:b/>
          <w:bCs/>
          <w:sz w:val="40"/>
          <w:szCs w:val="40"/>
        </w:rPr>
      </w:pPr>
    </w:p>
    <w:p w14:paraId="7FEE13AF" w14:textId="47940AE0" w:rsidR="002A52BA" w:rsidRDefault="00233C80" w:rsidP="002A52BA">
      <w:pPr>
        <w:spacing w:line="360" w:lineRule="auto"/>
      </w:pPr>
      <w:r>
        <w:t xml:space="preserve">Boli </w:t>
      </w:r>
      <w:proofErr w:type="spellStart"/>
      <w:r>
        <w:t>Ilunináti</w:t>
      </w:r>
      <w:proofErr w:type="spellEnd"/>
      <w:r>
        <w:t xml:space="preserve"> skutočný? Našli </w:t>
      </w:r>
      <w:proofErr w:type="spellStart"/>
      <w:r>
        <w:t>Templári</w:t>
      </w:r>
      <w:proofErr w:type="spellEnd"/>
      <w:r>
        <w:t xml:space="preserve"> Svätý grál? ...v</w:t>
      </w:r>
      <w:r w:rsidR="002A52BA">
        <w:t xml:space="preserve"> tejto práci by som sa chcel zamerať na rády a spoločenstvá, ktoré sú opradené legendami a pokúsiť sa poodhaliť tajomstvá týchto tajných spoločenstiev. V tejto práci sa objavia známe spoločenstvá ako </w:t>
      </w:r>
      <w:proofErr w:type="spellStart"/>
      <w:r w:rsidR="002A52BA">
        <w:t>Ilumináti</w:t>
      </w:r>
      <w:proofErr w:type="spellEnd"/>
      <w:r w:rsidR="002A52BA">
        <w:t xml:space="preserve"> či </w:t>
      </w:r>
      <w:proofErr w:type="spellStart"/>
      <w:r w:rsidR="002A52BA">
        <w:t>Templári</w:t>
      </w:r>
      <w:proofErr w:type="spellEnd"/>
      <w:r w:rsidR="002A52BA">
        <w:t xml:space="preserve"> ale aj menej známe spolky ako napríklad Spolok </w:t>
      </w:r>
      <w:proofErr w:type="spellStart"/>
      <w:r w:rsidR="002A52BA">
        <w:t>Karbonárov</w:t>
      </w:r>
      <w:proofErr w:type="spellEnd"/>
      <w:r w:rsidR="002A52BA">
        <w:t xml:space="preserve">. </w:t>
      </w:r>
    </w:p>
    <w:p w14:paraId="15721888" w14:textId="5523D520" w:rsidR="00233C80" w:rsidRPr="00233C80" w:rsidRDefault="00233C80" w:rsidP="00233C80"/>
    <w:p w14:paraId="5AB3FD8C" w14:textId="4612C44B" w:rsidR="00233C80" w:rsidRPr="00233C80" w:rsidRDefault="00233C80" w:rsidP="00233C80"/>
    <w:p w14:paraId="59014251" w14:textId="205A0BCC" w:rsidR="00233C80" w:rsidRPr="00233C80" w:rsidRDefault="00233C80" w:rsidP="00233C80"/>
    <w:p w14:paraId="398359F1" w14:textId="7F1E3B4D" w:rsidR="00233C80" w:rsidRPr="00233C80" w:rsidRDefault="00233C80" w:rsidP="00233C80"/>
    <w:p w14:paraId="45D6077C" w14:textId="3EEA0C78" w:rsidR="00233C80" w:rsidRPr="00233C80" w:rsidRDefault="00233C80" w:rsidP="00233C80"/>
    <w:p w14:paraId="33ED2B11" w14:textId="2C99EBFE" w:rsidR="00233C80" w:rsidRPr="00233C80" w:rsidRDefault="00233C80" w:rsidP="00233C80"/>
    <w:p w14:paraId="27FF2752" w14:textId="02944989" w:rsidR="00233C80" w:rsidRPr="00233C80" w:rsidRDefault="00233C80" w:rsidP="00233C80"/>
    <w:p w14:paraId="0DD5D0F5" w14:textId="5EBE05B8" w:rsidR="00233C80" w:rsidRPr="00233C80" w:rsidRDefault="00233C80" w:rsidP="00233C80"/>
    <w:p w14:paraId="3AEE55F6" w14:textId="64648A58" w:rsidR="00233C80" w:rsidRPr="00233C80" w:rsidRDefault="00233C80" w:rsidP="00233C80"/>
    <w:p w14:paraId="001C32DB" w14:textId="54D7A9B7" w:rsidR="00233C80" w:rsidRPr="00233C80" w:rsidRDefault="00233C80" w:rsidP="00233C80"/>
    <w:p w14:paraId="7096A71F" w14:textId="5E965016" w:rsidR="00233C80" w:rsidRDefault="00233C80" w:rsidP="00233C80"/>
    <w:p w14:paraId="478B57B3" w14:textId="501E08B1" w:rsidR="00233C80" w:rsidRDefault="00233C80" w:rsidP="00233C80">
      <w:pPr>
        <w:tabs>
          <w:tab w:val="left" w:pos="1590"/>
        </w:tabs>
      </w:pPr>
      <w:r>
        <w:tab/>
      </w:r>
    </w:p>
    <w:p w14:paraId="2B404C6A" w14:textId="5CC03761" w:rsidR="00233C80" w:rsidRDefault="00233C80" w:rsidP="00233C80">
      <w:pPr>
        <w:tabs>
          <w:tab w:val="left" w:pos="1590"/>
        </w:tabs>
      </w:pPr>
    </w:p>
    <w:p w14:paraId="551958E8" w14:textId="48749FDC" w:rsidR="00233C80" w:rsidRDefault="00233C80" w:rsidP="00233C80">
      <w:pPr>
        <w:tabs>
          <w:tab w:val="left" w:pos="1590"/>
        </w:tabs>
      </w:pPr>
    </w:p>
    <w:p w14:paraId="3D25A41F" w14:textId="681613FF" w:rsidR="00233C80" w:rsidRDefault="00233C80" w:rsidP="00233C80">
      <w:pPr>
        <w:tabs>
          <w:tab w:val="left" w:pos="1590"/>
        </w:tabs>
      </w:pPr>
    </w:p>
    <w:p w14:paraId="320A1C91" w14:textId="48F6B4FA" w:rsidR="00233C80" w:rsidRDefault="00233C80" w:rsidP="00233C80">
      <w:pPr>
        <w:tabs>
          <w:tab w:val="left" w:pos="1590"/>
        </w:tabs>
      </w:pPr>
    </w:p>
    <w:p w14:paraId="3B89AD8B" w14:textId="2BD3755B" w:rsidR="00233C80" w:rsidRDefault="00233C80" w:rsidP="00233C80">
      <w:pPr>
        <w:tabs>
          <w:tab w:val="left" w:pos="1590"/>
        </w:tabs>
      </w:pPr>
    </w:p>
    <w:p w14:paraId="6A49DEF3" w14:textId="2EFB07A4" w:rsidR="00233C80" w:rsidRDefault="00233C80" w:rsidP="00233C80">
      <w:pPr>
        <w:tabs>
          <w:tab w:val="left" w:pos="1590"/>
        </w:tabs>
      </w:pPr>
    </w:p>
    <w:p w14:paraId="6F60DF9D" w14:textId="726F7D59" w:rsidR="00233C80" w:rsidRDefault="00233C80" w:rsidP="00233C80">
      <w:pPr>
        <w:tabs>
          <w:tab w:val="left" w:pos="1590"/>
        </w:tabs>
      </w:pPr>
    </w:p>
    <w:p w14:paraId="3A28AE27" w14:textId="45ADDA85" w:rsidR="00233C80" w:rsidRDefault="00233C80" w:rsidP="00233C80">
      <w:pPr>
        <w:tabs>
          <w:tab w:val="left" w:pos="1590"/>
        </w:tabs>
      </w:pPr>
    </w:p>
    <w:p w14:paraId="39A4FDAE" w14:textId="09A4BC21" w:rsidR="00233C80" w:rsidRDefault="00233C80" w:rsidP="00233C80">
      <w:pPr>
        <w:tabs>
          <w:tab w:val="left" w:pos="1590"/>
        </w:tabs>
      </w:pPr>
    </w:p>
    <w:p w14:paraId="0FD1EF25" w14:textId="03D017EA" w:rsidR="00233C80" w:rsidRDefault="00233C80" w:rsidP="00233C80">
      <w:pPr>
        <w:tabs>
          <w:tab w:val="left" w:pos="1590"/>
        </w:tabs>
      </w:pPr>
    </w:p>
    <w:p w14:paraId="61322BB2" w14:textId="5CC334A3" w:rsidR="00233C80" w:rsidRDefault="00233C80" w:rsidP="00233C80">
      <w:pPr>
        <w:tabs>
          <w:tab w:val="left" w:pos="1590"/>
        </w:tabs>
      </w:pPr>
    </w:p>
    <w:p w14:paraId="47C73D69" w14:textId="418BCA13" w:rsidR="00233C80" w:rsidRDefault="00233C80" w:rsidP="00233C80">
      <w:pPr>
        <w:tabs>
          <w:tab w:val="left" w:pos="1590"/>
        </w:tabs>
      </w:pPr>
    </w:p>
    <w:p w14:paraId="2AD40815" w14:textId="2346C48E" w:rsidR="00233C80" w:rsidRDefault="00233C80" w:rsidP="00233C80">
      <w:pPr>
        <w:tabs>
          <w:tab w:val="left" w:pos="1590"/>
        </w:tabs>
      </w:pPr>
    </w:p>
    <w:p w14:paraId="6CEF3487" w14:textId="2FBF210B" w:rsidR="00233C80" w:rsidRDefault="00233C80" w:rsidP="00233C80">
      <w:pPr>
        <w:tabs>
          <w:tab w:val="left" w:pos="1590"/>
        </w:tabs>
      </w:pPr>
    </w:p>
    <w:p w14:paraId="52638287" w14:textId="4E936596" w:rsidR="00233C80" w:rsidRDefault="00233C80" w:rsidP="00233C80">
      <w:pPr>
        <w:tabs>
          <w:tab w:val="left" w:pos="1590"/>
        </w:tabs>
      </w:pPr>
    </w:p>
    <w:p w14:paraId="07ACFE97" w14:textId="12AFAB31" w:rsidR="00233C80" w:rsidRDefault="00233C80" w:rsidP="00233C80">
      <w:pPr>
        <w:tabs>
          <w:tab w:val="left" w:pos="1590"/>
        </w:tabs>
      </w:pPr>
    </w:p>
    <w:p w14:paraId="78474373" w14:textId="60F38C02" w:rsidR="00233C80" w:rsidRDefault="00233C80" w:rsidP="00233C80">
      <w:pPr>
        <w:tabs>
          <w:tab w:val="left" w:pos="1590"/>
        </w:tabs>
      </w:pPr>
    </w:p>
    <w:p w14:paraId="7A4F2508" w14:textId="494C8ADC" w:rsidR="00233C80" w:rsidRDefault="00233C80" w:rsidP="00233C80">
      <w:pPr>
        <w:tabs>
          <w:tab w:val="left" w:pos="1590"/>
        </w:tabs>
      </w:pPr>
    </w:p>
    <w:p w14:paraId="1877E394" w14:textId="4A626D72" w:rsidR="00233C80" w:rsidRDefault="00233C80" w:rsidP="00233C80">
      <w:pPr>
        <w:tabs>
          <w:tab w:val="left" w:pos="1590"/>
        </w:tabs>
      </w:pPr>
    </w:p>
    <w:p w14:paraId="3D0D8F99" w14:textId="4C4AAA9C" w:rsidR="00233C80" w:rsidRDefault="00233C80" w:rsidP="00233C80">
      <w:pPr>
        <w:tabs>
          <w:tab w:val="left" w:pos="1590"/>
        </w:tabs>
      </w:pPr>
    </w:p>
    <w:p w14:paraId="67800E31" w14:textId="36AD60BE" w:rsidR="00233C80" w:rsidRDefault="00233C80" w:rsidP="00233C80">
      <w:pPr>
        <w:tabs>
          <w:tab w:val="left" w:pos="1590"/>
        </w:tabs>
      </w:pPr>
    </w:p>
    <w:p w14:paraId="346524ED" w14:textId="27467203" w:rsidR="00233C80" w:rsidRDefault="00233C80" w:rsidP="00233C80">
      <w:pPr>
        <w:tabs>
          <w:tab w:val="left" w:pos="1590"/>
        </w:tabs>
      </w:pPr>
    </w:p>
    <w:p w14:paraId="5490B5BB" w14:textId="4E989C34" w:rsidR="00233C80" w:rsidRDefault="00233C80" w:rsidP="00233C80">
      <w:pPr>
        <w:tabs>
          <w:tab w:val="left" w:pos="1590"/>
        </w:tabs>
      </w:pPr>
    </w:p>
    <w:p w14:paraId="4FAD457D" w14:textId="454FBB01" w:rsidR="00233C80" w:rsidRDefault="00233C80" w:rsidP="00233C80">
      <w:pPr>
        <w:tabs>
          <w:tab w:val="left" w:pos="1590"/>
        </w:tabs>
      </w:pPr>
    </w:p>
    <w:p w14:paraId="1EC5F31A" w14:textId="2B0BE8D7" w:rsidR="00233C80" w:rsidRDefault="00233C80" w:rsidP="00233C80">
      <w:pPr>
        <w:tabs>
          <w:tab w:val="left" w:pos="1590"/>
        </w:tabs>
      </w:pPr>
    </w:p>
    <w:p w14:paraId="02F04305" w14:textId="5647D229" w:rsidR="00233C80" w:rsidRDefault="00233C80" w:rsidP="00233C80">
      <w:pPr>
        <w:tabs>
          <w:tab w:val="left" w:pos="1590"/>
        </w:tabs>
      </w:pPr>
    </w:p>
    <w:p w14:paraId="5214FA3B" w14:textId="77777777" w:rsidR="00AC1EDE" w:rsidRDefault="00AC1EDE" w:rsidP="00154E95">
      <w:pPr>
        <w:tabs>
          <w:tab w:val="left" w:pos="1590"/>
        </w:tabs>
        <w:jc w:val="both"/>
        <w:rPr>
          <w:b/>
          <w:bCs/>
          <w:sz w:val="36"/>
          <w:szCs w:val="36"/>
        </w:rPr>
      </w:pPr>
    </w:p>
    <w:p w14:paraId="2184EC5E" w14:textId="77777777" w:rsidR="00AC1EDE" w:rsidRDefault="00AC1EDE" w:rsidP="00154E95">
      <w:pPr>
        <w:tabs>
          <w:tab w:val="left" w:pos="1590"/>
        </w:tabs>
        <w:jc w:val="both"/>
        <w:rPr>
          <w:b/>
          <w:bCs/>
          <w:sz w:val="36"/>
          <w:szCs w:val="36"/>
        </w:rPr>
      </w:pPr>
    </w:p>
    <w:p w14:paraId="1C564358" w14:textId="09D09230" w:rsidR="00233C80" w:rsidRPr="00154E95" w:rsidRDefault="00154E95" w:rsidP="00154E95">
      <w:pPr>
        <w:tabs>
          <w:tab w:val="left" w:pos="1590"/>
        </w:tabs>
        <w:jc w:val="both"/>
        <w:rPr>
          <w:b/>
          <w:bCs/>
        </w:rPr>
      </w:pPr>
      <w:r w:rsidRPr="00154E95">
        <w:rPr>
          <w:b/>
          <w:bCs/>
          <w:sz w:val="36"/>
          <w:szCs w:val="36"/>
        </w:rPr>
        <w:lastRenderedPageBreak/>
        <w:t>Čo boli tieto spoločenstvá?</w:t>
      </w:r>
    </w:p>
    <w:p w14:paraId="392F24A7" w14:textId="609DF51B" w:rsidR="00233C80" w:rsidRDefault="00233C80" w:rsidP="00233C80">
      <w:pPr>
        <w:tabs>
          <w:tab w:val="left" w:pos="1590"/>
        </w:tabs>
      </w:pPr>
    </w:p>
    <w:p w14:paraId="26D0EFDE" w14:textId="388ED012" w:rsidR="00233C80" w:rsidRDefault="00233C80" w:rsidP="00233C80">
      <w:pPr>
        <w:tabs>
          <w:tab w:val="left" w:pos="1590"/>
        </w:tabs>
      </w:pPr>
    </w:p>
    <w:p w14:paraId="59D113C3" w14:textId="44EFF5C8" w:rsidR="00233C80" w:rsidRDefault="00233C80" w:rsidP="00233C80">
      <w:pPr>
        <w:tabs>
          <w:tab w:val="left" w:pos="1590"/>
        </w:tabs>
      </w:pPr>
    </w:p>
    <w:p w14:paraId="3E160966" w14:textId="7269C019" w:rsidR="009B2DDC" w:rsidRPr="009B2DDC" w:rsidRDefault="00154E95" w:rsidP="009B2DDC">
      <w:pPr>
        <w:pStyle w:val="Normlnywebov"/>
        <w:spacing w:before="0" w:beforeAutospacing="0" w:after="0" w:afterAutospacing="0" w:line="360" w:lineRule="auto"/>
      </w:pPr>
      <w:r w:rsidRPr="009B2DDC">
        <w:rPr>
          <w:color w:val="000000"/>
        </w:rPr>
        <w:t>Tajné rády a spoločenstvá  sú skupiny ľudí, ktoré vznikli z rôznych účelov a ich korene siahajú až do ďalekej antiky. Tieto spoločenstvá môžu mať rôzny charakter  napríklad charitatívny, náboženský,  politický  a podobne. Tieto spoločenstvá sú opradené mnohými legendami a konšpiračnými teóriami. Tieto teórie tvrdia prakticky všetko od tajných rituálnych stretnutí, ktoré sú utajené pred očami verejnosti, až po samotné ovplyvňovanie politického a ekonomického života</w:t>
      </w:r>
      <w:r w:rsidR="00377B0D" w:rsidRPr="009B2DDC">
        <w:rPr>
          <w:color w:val="000000"/>
        </w:rPr>
        <w:t xml:space="preserve">. </w:t>
      </w:r>
      <w:r w:rsidRPr="009B2DDC">
        <w:rPr>
          <w:color w:val="000000"/>
        </w:rPr>
        <w:t xml:space="preserve">Tieto spoločenstvá a rady však z určitého pohľadu naozaj ovplyvňovali aspekty bežného života. Rôzne teórie tvrdia aj to,  že sa v jednotlivých tajných radoch nachádzali členovia ktorí boli vysokopostavení politici či náboženský predstavení. Práve tieto dohady podnietili vznik konšpiračných teórií o tom, že napríklad rád </w:t>
      </w:r>
      <w:proofErr w:type="spellStart"/>
      <w:r w:rsidRPr="009B2DDC">
        <w:rPr>
          <w:color w:val="000000"/>
        </w:rPr>
        <w:t>Iluminátov</w:t>
      </w:r>
      <w:proofErr w:type="spellEnd"/>
      <w:r w:rsidRPr="009B2DDC">
        <w:rPr>
          <w:color w:val="000000"/>
        </w:rPr>
        <w:t xml:space="preserve"> stále funguje </w:t>
      </w:r>
      <w:r w:rsidR="00377B0D" w:rsidRPr="009B2DDC">
        <w:rPr>
          <w:color w:val="000000"/>
        </w:rPr>
        <w:t>a</w:t>
      </w:r>
      <w:r w:rsidRPr="009B2DDC">
        <w:rPr>
          <w:color w:val="000000"/>
        </w:rPr>
        <w:t xml:space="preserve"> je hrozbou pretože jeho členovia sú vysokopostavení  ľudia.</w:t>
      </w:r>
      <w:r w:rsidR="00377B0D" w:rsidRPr="009B2DDC">
        <w:rPr>
          <w:color w:val="000000"/>
        </w:rPr>
        <w:t xml:space="preserve"> Odhliadnuc však od týchto konšpiračných teórií musíme poznamenať, že niektoré menej tak rády v rámci histórie spôsobili naozaj veľké zmeny. Ako príklad si môžeme uviesť rád templárov, slobodomurárov alebo Spoločnosť </w:t>
      </w:r>
      <w:proofErr w:type="spellStart"/>
      <w:r w:rsidR="00377B0D" w:rsidRPr="009B2DDC">
        <w:rPr>
          <w:color w:val="000000"/>
        </w:rPr>
        <w:t>Karbonárov</w:t>
      </w:r>
      <w:proofErr w:type="spellEnd"/>
      <w:r w:rsidR="00377B0D" w:rsidRPr="009B2DDC">
        <w:rPr>
          <w:color w:val="000000"/>
        </w:rPr>
        <w:t>.  Tieto  spoločenstvá sa pričinili  či už vo väčšej alebo menšej miere utváraniu historických  dejinných udalostí. </w:t>
      </w:r>
      <w:r w:rsidR="009B2DDC" w:rsidRPr="009B2DDC">
        <w:rPr>
          <w:color w:val="000000"/>
        </w:rPr>
        <w:t>Tieto rády</w:t>
      </w:r>
      <w:r w:rsidR="009B2DDC">
        <w:rPr>
          <w:color w:val="000000"/>
        </w:rPr>
        <w:t xml:space="preserve">, bratstvá </w:t>
      </w:r>
      <w:r w:rsidR="009B2DDC" w:rsidRPr="009B2DDC">
        <w:rPr>
          <w:color w:val="000000"/>
        </w:rPr>
        <w:t xml:space="preserve">a spoločenstvá boli vyššími mocnosťami často </w:t>
      </w:r>
      <w:proofErr w:type="spellStart"/>
      <w:r w:rsidR="009B2DDC" w:rsidRPr="009B2DDC">
        <w:rPr>
          <w:color w:val="000000"/>
        </w:rPr>
        <w:t>zakáz</w:t>
      </w:r>
      <w:r w:rsidR="009B2DDC">
        <w:rPr>
          <w:color w:val="000000"/>
        </w:rPr>
        <w:t>ované</w:t>
      </w:r>
      <w:proofErr w:type="spellEnd"/>
      <w:r w:rsidR="009B2DDC" w:rsidRPr="009B2DDC">
        <w:rPr>
          <w:color w:val="000000"/>
        </w:rPr>
        <w:t>. Avšak obyčajných ľudí tieto rády  a bratstvá vždy fascinovali.</w:t>
      </w:r>
      <w:r w:rsidR="009B2DDC">
        <w:rPr>
          <w:color w:val="000000"/>
        </w:rPr>
        <w:t xml:space="preserve"> </w:t>
      </w:r>
      <w:r w:rsidR="009B2DDC" w:rsidRPr="009B2DDC">
        <w:rPr>
          <w:color w:val="000000"/>
        </w:rPr>
        <w:t>Hlavným dôvodom bola pravdepodobne Tajuplnosť obradov a tradícií, ktoré ako už bolo povedané siahajú  až do antiky.</w:t>
      </w:r>
    </w:p>
    <w:p w14:paraId="27C66B00" w14:textId="6E735C0D" w:rsidR="00377B0D" w:rsidRPr="00377B0D" w:rsidRDefault="00377B0D" w:rsidP="00377B0D">
      <w:pPr>
        <w:pStyle w:val="Normlnywebov"/>
        <w:spacing w:before="0" w:beforeAutospacing="0" w:after="0" w:afterAutospacing="0" w:line="360" w:lineRule="auto"/>
      </w:pPr>
    </w:p>
    <w:p w14:paraId="7870B060" w14:textId="0203B64C" w:rsidR="00154E95" w:rsidRPr="00377B0D" w:rsidRDefault="00154E95" w:rsidP="00377B0D">
      <w:pPr>
        <w:pStyle w:val="Normlnywebov"/>
        <w:spacing w:before="0" w:beforeAutospacing="0" w:after="0" w:afterAutospacing="0" w:line="360" w:lineRule="auto"/>
      </w:pPr>
    </w:p>
    <w:p w14:paraId="70D6C174" w14:textId="6A846145" w:rsidR="00233C80" w:rsidRPr="00154E95" w:rsidRDefault="00233C80" w:rsidP="00154E95">
      <w:pPr>
        <w:tabs>
          <w:tab w:val="left" w:pos="1590"/>
        </w:tabs>
        <w:spacing w:line="360" w:lineRule="auto"/>
      </w:pPr>
    </w:p>
    <w:p w14:paraId="18604C09" w14:textId="4151A227" w:rsidR="00233C80" w:rsidRDefault="00233C80" w:rsidP="00233C80">
      <w:pPr>
        <w:tabs>
          <w:tab w:val="left" w:pos="1590"/>
        </w:tabs>
      </w:pPr>
    </w:p>
    <w:p w14:paraId="73C68470" w14:textId="21D3A776" w:rsidR="00233C80" w:rsidRDefault="00233C80" w:rsidP="00233C80">
      <w:pPr>
        <w:tabs>
          <w:tab w:val="left" w:pos="1590"/>
        </w:tabs>
      </w:pPr>
    </w:p>
    <w:p w14:paraId="4FCC2D90" w14:textId="66FCC307" w:rsidR="00233C80" w:rsidRDefault="00233C80" w:rsidP="00233C80">
      <w:pPr>
        <w:tabs>
          <w:tab w:val="left" w:pos="1590"/>
        </w:tabs>
      </w:pPr>
    </w:p>
    <w:p w14:paraId="09D2DBF5" w14:textId="794CF581" w:rsidR="00233C80" w:rsidRDefault="00233C80" w:rsidP="00233C80">
      <w:pPr>
        <w:tabs>
          <w:tab w:val="left" w:pos="1590"/>
        </w:tabs>
      </w:pPr>
    </w:p>
    <w:p w14:paraId="18735C36" w14:textId="1CA55152" w:rsidR="00233C80" w:rsidRDefault="00233C80" w:rsidP="00233C80">
      <w:pPr>
        <w:tabs>
          <w:tab w:val="left" w:pos="1590"/>
        </w:tabs>
      </w:pPr>
    </w:p>
    <w:p w14:paraId="0D2D7821" w14:textId="24664C74" w:rsidR="00233C80" w:rsidRDefault="00233C80" w:rsidP="00233C80">
      <w:pPr>
        <w:tabs>
          <w:tab w:val="left" w:pos="1590"/>
        </w:tabs>
      </w:pPr>
    </w:p>
    <w:p w14:paraId="038FB60B" w14:textId="3B476471" w:rsidR="00233C80" w:rsidRDefault="00233C80" w:rsidP="00233C80">
      <w:pPr>
        <w:tabs>
          <w:tab w:val="left" w:pos="1590"/>
        </w:tabs>
      </w:pPr>
    </w:p>
    <w:p w14:paraId="3CE50F7A" w14:textId="3A8F9FA6" w:rsidR="00233C80" w:rsidRDefault="00233C80" w:rsidP="00233C80">
      <w:pPr>
        <w:tabs>
          <w:tab w:val="left" w:pos="1590"/>
        </w:tabs>
      </w:pPr>
    </w:p>
    <w:p w14:paraId="32EC8576" w14:textId="36C8D7C2" w:rsidR="00233C80" w:rsidRDefault="00233C80" w:rsidP="00233C80">
      <w:pPr>
        <w:tabs>
          <w:tab w:val="left" w:pos="1590"/>
        </w:tabs>
      </w:pPr>
    </w:p>
    <w:p w14:paraId="520A09CA" w14:textId="66265BD4" w:rsidR="00233C80" w:rsidRDefault="00233C80" w:rsidP="00233C80">
      <w:pPr>
        <w:tabs>
          <w:tab w:val="left" w:pos="1590"/>
        </w:tabs>
      </w:pPr>
    </w:p>
    <w:p w14:paraId="689DBEDC" w14:textId="06AFFEE1" w:rsidR="00233C80" w:rsidRDefault="00233C80" w:rsidP="00233C80">
      <w:pPr>
        <w:tabs>
          <w:tab w:val="left" w:pos="1590"/>
        </w:tabs>
      </w:pPr>
    </w:p>
    <w:p w14:paraId="28D1A201" w14:textId="0D40D6E9" w:rsidR="00233C80" w:rsidRDefault="00233C80" w:rsidP="00233C80">
      <w:pPr>
        <w:tabs>
          <w:tab w:val="left" w:pos="1590"/>
        </w:tabs>
      </w:pPr>
    </w:p>
    <w:p w14:paraId="0B815442" w14:textId="7B8A1082" w:rsidR="00233C80" w:rsidRDefault="00233C80" w:rsidP="00233C80">
      <w:pPr>
        <w:tabs>
          <w:tab w:val="left" w:pos="1590"/>
        </w:tabs>
      </w:pPr>
    </w:p>
    <w:p w14:paraId="7AA855B1" w14:textId="26EC5AEB" w:rsidR="00233C80" w:rsidRDefault="00233C80" w:rsidP="00233C80">
      <w:pPr>
        <w:tabs>
          <w:tab w:val="left" w:pos="1590"/>
        </w:tabs>
      </w:pPr>
    </w:p>
    <w:p w14:paraId="138E4DDC" w14:textId="77777777" w:rsidR="009B2DDC" w:rsidRDefault="009B2DDC" w:rsidP="00233C80">
      <w:pPr>
        <w:tabs>
          <w:tab w:val="left" w:pos="1590"/>
        </w:tabs>
      </w:pPr>
    </w:p>
    <w:p w14:paraId="151B152F" w14:textId="5DFB7A43" w:rsidR="00233C80" w:rsidRPr="00377B0D" w:rsidRDefault="00377B0D" w:rsidP="00233C80">
      <w:pPr>
        <w:tabs>
          <w:tab w:val="left" w:pos="1590"/>
        </w:tabs>
        <w:rPr>
          <w:b/>
          <w:bCs/>
          <w:sz w:val="40"/>
          <w:szCs w:val="40"/>
        </w:rPr>
      </w:pPr>
      <w:r w:rsidRPr="00377B0D">
        <w:rPr>
          <w:b/>
          <w:bCs/>
          <w:sz w:val="40"/>
          <w:szCs w:val="40"/>
        </w:rPr>
        <w:lastRenderedPageBreak/>
        <w:t>Slobodomurári</w:t>
      </w:r>
    </w:p>
    <w:p w14:paraId="1EECABDE" w14:textId="788A1A0B" w:rsidR="00233C80" w:rsidRDefault="00233C80" w:rsidP="00233C80">
      <w:pPr>
        <w:tabs>
          <w:tab w:val="left" w:pos="1590"/>
        </w:tabs>
      </w:pPr>
    </w:p>
    <w:p w14:paraId="65161340" w14:textId="1AED76D0" w:rsidR="00233C80" w:rsidRDefault="00233C80" w:rsidP="00233C80">
      <w:pPr>
        <w:tabs>
          <w:tab w:val="left" w:pos="1590"/>
        </w:tabs>
      </w:pPr>
    </w:p>
    <w:p w14:paraId="6D31C0B7" w14:textId="655B74B3" w:rsidR="00C25D8E" w:rsidRPr="00C25D8E" w:rsidRDefault="00C25D8E" w:rsidP="00C25D8E">
      <w:pPr>
        <w:spacing w:line="360" w:lineRule="auto"/>
      </w:pPr>
      <w:r w:rsidRPr="00C25D8E">
        <w:rPr>
          <w:color w:val="000000"/>
        </w:rPr>
        <w:t xml:space="preserve">Pod pojmom slobodomurárstvo sa chápu mužské voľnomyšlienkárske spoločenstvá, hlásajúce bratstvo, priateľstvo a toleranciu. Vzdialeným cieľom Týchto spoločenstiev, ktoré existujú v mnohých krajinách je zušľachtenie celého ľudstva, ktoré by sa  malo stať spoločenstvom ozajstných bratov. Každý slobodomurár musí v tomto úsilí začať sám od seba a svoju lásku k ľudstvu by mal preukazovať dobročinnosťou a nezištným obetovaním sa pre blaho ostatných. V určitom  protiklade k tomuto vznešenému ideálu sú rituály bratstva, na ktoré sa vzťahuje príkaz v prísnej  mlčanlivosti. Niektoré tieto obrady pôsobia na prvý pohľad morbídne, majú však symbolický význam. Kto chce byť prijatý do spoločenstva slobodomurárov, musí najprv symbolicky zomrieť a ľahnúť  si do truhly kým ho uznajú za hodného členstva. Táto procedúra symbolicky naznačuje, že kandidát zanechal svoj predchádzajúci život za sebou a odteraz sa stáva iným človekom. Symbolika zohráva v slobodomurárstve veľmi významnú úlohu. K najdôležitejším symbolom patrí murárska zástera, uholník, kružidlo a </w:t>
      </w:r>
      <w:proofErr w:type="spellStart"/>
      <w:r w:rsidRPr="00C25D8E">
        <w:rPr>
          <w:color w:val="000000"/>
        </w:rPr>
        <w:t>kelňa</w:t>
      </w:r>
      <w:proofErr w:type="spellEnd"/>
      <w:r w:rsidRPr="00C25D8E">
        <w:rPr>
          <w:color w:val="000000"/>
        </w:rPr>
        <w:t xml:space="preserve"> teda nástroje a predmety, ktoré poukazujú na to, že pôvod slobodomurárstva sa odvodzuje od murárskeho remesla. Dlhý čas bola ťažiskom slobodomurárskych spoločenstiev naozaj murárska práca a iba postupom času sa ich spolky začali orientovať na iné, výlučne humanistické ciele. Prívrženci hnutia vidia aj v pôsobení moderného slobodomurárstva, ktoré sa nazýva špekulatívne, ešte vždy akýsi druh staviteľstva avšak duchovného či duševného charakteru, pri ktorom sa symbolicko- stavovským tradíciám pripájajú ideálne predstavy esteticko- náboženskej oblasti.</w:t>
      </w:r>
      <w:r>
        <w:rPr>
          <w:color w:val="000000"/>
        </w:rPr>
        <w:t xml:space="preserve"> </w:t>
      </w:r>
      <w:r>
        <w:rPr>
          <w:rStyle w:val="Odkaznapoznmkupodiarou"/>
          <w:color w:val="000000"/>
        </w:rPr>
        <w:footnoteReference w:id="1"/>
      </w:r>
    </w:p>
    <w:p w14:paraId="2F50B0C1" w14:textId="57F77F65" w:rsidR="00C25D8E" w:rsidRPr="00C25D8E" w:rsidRDefault="00C25D8E" w:rsidP="00C25D8E">
      <w:pPr>
        <w:shd w:val="clear" w:color="auto" w:fill="FFFFFF"/>
        <w:spacing w:before="100" w:beforeAutospacing="1" w:after="100" w:afterAutospacing="1" w:line="360" w:lineRule="auto"/>
        <w:rPr>
          <w:color w:val="000000"/>
        </w:rPr>
      </w:pPr>
      <w:r w:rsidRPr="00C25D8E">
        <w:rPr>
          <w:color w:val="000000"/>
        </w:rPr>
        <w:t xml:space="preserve">Slobodomurári z Britských ostrovov preniesli svoju činnosť najskôr na územie Spojených štátov amerických a Kanady. Hnutie sa tu vyvíjalo veľmi búrlivo, aj dnes pôsobí v USA okolo 4 miliónov slobodomurárov. Jeho členovia sa podieľali na všetkých významných udalostiach amerických dejín. Slobodomurármi boli napríklad G. Washington, B. </w:t>
      </w:r>
      <w:proofErr w:type="spellStart"/>
      <w:r w:rsidRPr="00C25D8E">
        <w:rPr>
          <w:color w:val="000000"/>
        </w:rPr>
        <w:t>Franklin</w:t>
      </w:r>
      <w:proofErr w:type="spellEnd"/>
      <w:r w:rsidRPr="00C25D8E">
        <w:rPr>
          <w:color w:val="000000"/>
        </w:rPr>
        <w:t xml:space="preserve">, obhajca ľudských práv J. </w:t>
      </w:r>
      <w:proofErr w:type="spellStart"/>
      <w:r w:rsidRPr="00C25D8E">
        <w:rPr>
          <w:color w:val="000000"/>
        </w:rPr>
        <w:t>Otis</w:t>
      </w:r>
      <w:proofErr w:type="spellEnd"/>
      <w:r w:rsidRPr="00C25D8E">
        <w:rPr>
          <w:color w:val="000000"/>
        </w:rPr>
        <w:t xml:space="preserve">, hrdina ,,bostonského pitia čaju" S. </w:t>
      </w:r>
      <w:proofErr w:type="spellStart"/>
      <w:r w:rsidRPr="00C25D8E">
        <w:rPr>
          <w:color w:val="000000"/>
        </w:rPr>
        <w:t>Adams</w:t>
      </w:r>
      <w:proofErr w:type="spellEnd"/>
      <w:r w:rsidRPr="00C25D8E">
        <w:rPr>
          <w:color w:val="000000"/>
        </w:rPr>
        <w:t xml:space="preserve">. Z 22 </w:t>
      </w:r>
      <w:proofErr w:type="spellStart"/>
      <w:r w:rsidRPr="00C25D8E">
        <w:rPr>
          <w:color w:val="000000"/>
        </w:rPr>
        <w:t>Washingtonových</w:t>
      </w:r>
      <w:proofErr w:type="spellEnd"/>
      <w:r w:rsidRPr="00C25D8E">
        <w:rPr>
          <w:color w:val="000000"/>
        </w:rPr>
        <w:t xml:space="preserve"> generálov bolo 20 slobodomurárov. Myšlienkové bohatstvo slobodomurárstva sa mohlo v prostredí nezaťaženom rôznymi tradíciami a dogmatizmom rozvinúť na silnú hnaciu silu rozvoja nových spoločenských foriem. Odrazilo sa to tak v boji za americkú nezávislosť, ako aj v hnutí za oslobodenie otrokov.</w:t>
      </w:r>
      <w:r w:rsidR="007842BF">
        <w:rPr>
          <w:rStyle w:val="Odkaznapoznmkupodiarou"/>
          <w:color w:val="000000"/>
        </w:rPr>
        <w:footnoteReference w:id="2"/>
      </w:r>
    </w:p>
    <w:p w14:paraId="4599A5EB" w14:textId="46FF2282" w:rsidR="00C25D8E" w:rsidRDefault="00C25D8E" w:rsidP="00C25D8E">
      <w:pPr>
        <w:shd w:val="clear" w:color="auto" w:fill="FFFFFF"/>
        <w:spacing w:before="100" w:beforeAutospacing="1" w:after="100" w:afterAutospacing="1" w:line="360" w:lineRule="auto"/>
        <w:rPr>
          <w:color w:val="000000"/>
        </w:rPr>
      </w:pPr>
      <w:r w:rsidRPr="00C25D8E">
        <w:rPr>
          <w:color w:val="000000"/>
        </w:rPr>
        <w:lastRenderedPageBreak/>
        <w:t xml:space="preserve">Taktiež Francúzsko sa stalo krajinou, kde slobodomurárstvo zapustilo už v 18. storočí pevné korene. Jeho vyznávačmi boli také osvietenské osobnosti ako J. B. </w:t>
      </w:r>
      <w:proofErr w:type="spellStart"/>
      <w:r w:rsidRPr="00C25D8E">
        <w:rPr>
          <w:color w:val="000000"/>
        </w:rPr>
        <w:t>d´Alembert</w:t>
      </w:r>
      <w:proofErr w:type="spellEnd"/>
      <w:r w:rsidRPr="00C25D8E">
        <w:rPr>
          <w:color w:val="000000"/>
        </w:rPr>
        <w:t xml:space="preserve">, Ch. </w:t>
      </w:r>
      <w:proofErr w:type="spellStart"/>
      <w:r w:rsidRPr="00C25D8E">
        <w:rPr>
          <w:color w:val="000000"/>
        </w:rPr>
        <w:t>Diderot</w:t>
      </w:r>
      <w:proofErr w:type="spellEnd"/>
      <w:r w:rsidRPr="00C25D8E">
        <w:rPr>
          <w:color w:val="000000"/>
        </w:rPr>
        <w:t xml:space="preserve">, G. J. </w:t>
      </w:r>
      <w:proofErr w:type="spellStart"/>
      <w:r w:rsidRPr="00C25D8E">
        <w:rPr>
          <w:color w:val="000000"/>
        </w:rPr>
        <w:t>Danton</w:t>
      </w:r>
      <w:proofErr w:type="spellEnd"/>
      <w:r w:rsidRPr="00C25D8E">
        <w:rPr>
          <w:color w:val="000000"/>
        </w:rPr>
        <w:t xml:space="preserve">, C. </w:t>
      </w:r>
      <w:proofErr w:type="spellStart"/>
      <w:r w:rsidRPr="00C25D8E">
        <w:rPr>
          <w:color w:val="000000"/>
        </w:rPr>
        <w:t>Helvétius</w:t>
      </w:r>
      <w:proofErr w:type="spellEnd"/>
      <w:r w:rsidRPr="00C25D8E">
        <w:rPr>
          <w:color w:val="000000"/>
        </w:rPr>
        <w:t xml:space="preserve">, P. </w:t>
      </w:r>
      <w:proofErr w:type="spellStart"/>
      <w:r w:rsidRPr="00C25D8E">
        <w:rPr>
          <w:color w:val="000000"/>
        </w:rPr>
        <w:t>Holbach</w:t>
      </w:r>
      <w:proofErr w:type="spellEnd"/>
      <w:r w:rsidRPr="00C25D8E">
        <w:rPr>
          <w:color w:val="000000"/>
        </w:rPr>
        <w:t xml:space="preserve">, M. J. </w:t>
      </w:r>
      <w:proofErr w:type="spellStart"/>
      <w:r w:rsidRPr="00C25D8E">
        <w:rPr>
          <w:color w:val="000000"/>
        </w:rPr>
        <w:t>Lafayette</w:t>
      </w:r>
      <w:proofErr w:type="spellEnd"/>
      <w:r w:rsidRPr="00C25D8E">
        <w:rPr>
          <w:color w:val="000000"/>
        </w:rPr>
        <w:t xml:space="preserve">, Ch. </w:t>
      </w:r>
      <w:proofErr w:type="spellStart"/>
      <w:r w:rsidRPr="00C25D8E">
        <w:rPr>
          <w:color w:val="000000"/>
        </w:rPr>
        <w:t>Montesquieu</w:t>
      </w:r>
      <w:proofErr w:type="spellEnd"/>
      <w:r w:rsidRPr="00C25D8E">
        <w:rPr>
          <w:color w:val="000000"/>
        </w:rPr>
        <w:t xml:space="preserve">, F. de La </w:t>
      </w:r>
      <w:proofErr w:type="spellStart"/>
      <w:r w:rsidRPr="00C25D8E">
        <w:rPr>
          <w:color w:val="000000"/>
        </w:rPr>
        <w:t>Rochefoucauld</w:t>
      </w:r>
      <w:proofErr w:type="spellEnd"/>
      <w:r w:rsidRPr="00C25D8E">
        <w:rPr>
          <w:color w:val="000000"/>
        </w:rPr>
        <w:t xml:space="preserve">, </w:t>
      </w:r>
      <w:proofErr w:type="spellStart"/>
      <w:r w:rsidRPr="00C25D8E">
        <w:rPr>
          <w:color w:val="000000"/>
        </w:rPr>
        <w:t>Voltaire</w:t>
      </w:r>
      <w:proofErr w:type="spellEnd"/>
      <w:r w:rsidRPr="00C25D8E">
        <w:rPr>
          <w:color w:val="000000"/>
        </w:rPr>
        <w:t xml:space="preserve">, P. </w:t>
      </w:r>
      <w:proofErr w:type="spellStart"/>
      <w:r w:rsidRPr="00C25D8E">
        <w:rPr>
          <w:color w:val="000000"/>
        </w:rPr>
        <w:t>Talleyrand</w:t>
      </w:r>
      <w:proofErr w:type="spellEnd"/>
      <w:r w:rsidRPr="00C25D8E">
        <w:rPr>
          <w:color w:val="000000"/>
        </w:rPr>
        <w:t xml:space="preserve"> a ďalší. Dodnes neodôvodnene prevláda názor, že práve slobodomurárske lóže pripravovali Francúzsku revolúciu. Niektorí ich členovia síce boli jakobínmi, no lóže boli v revolučných zmätkoch utláčané. Až po roku 1794 zažilo slobodomurárstvo vo Francúzsku vďaka osobnostiam obklopujúcim Napoleona nový rozmach. Napoleonova príslušnosť k tomuto hnutiu je však sporná.</w:t>
      </w:r>
      <w:r>
        <w:rPr>
          <w:rStyle w:val="Odkaznapoznmkupodiarou"/>
          <w:color w:val="000000"/>
        </w:rPr>
        <w:footnoteReference w:id="3"/>
      </w:r>
    </w:p>
    <w:p w14:paraId="61791D58" w14:textId="77777777" w:rsidR="00C25D8E" w:rsidRPr="00C25D8E" w:rsidRDefault="00C25D8E" w:rsidP="00C25D8E">
      <w:pPr>
        <w:shd w:val="clear" w:color="auto" w:fill="FFFFFF"/>
        <w:spacing w:before="100" w:beforeAutospacing="1" w:after="100" w:afterAutospacing="1" w:line="360" w:lineRule="auto"/>
        <w:rPr>
          <w:color w:val="000000"/>
        </w:rPr>
      </w:pPr>
      <w:r w:rsidRPr="00C25D8E">
        <w:rPr>
          <w:b/>
          <w:bCs/>
          <w:color w:val="000000"/>
        </w:rPr>
        <w:t>Slobodomurárstvo na Slovensku</w:t>
      </w:r>
    </w:p>
    <w:p w14:paraId="7E679893" w14:textId="77777777" w:rsidR="00C25D8E" w:rsidRPr="00C25D8E" w:rsidRDefault="00C25D8E" w:rsidP="00C25D8E">
      <w:pPr>
        <w:shd w:val="clear" w:color="auto" w:fill="FFFFFF"/>
        <w:spacing w:before="100" w:beforeAutospacing="1" w:after="100" w:afterAutospacing="1" w:line="360" w:lineRule="auto"/>
        <w:rPr>
          <w:color w:val="000000"/>
        </w:rPr>
      </w:pPr>
      <w:r w:rsidRPr="00C25D8E">
        <w:rPr>
          <w:color w:val="000000"/>
        </w:rPr>
        <w:t xml:space="preserve">Ani Slovensko neodolalo slobodomurárskym myšlienkam. Na ich počiatky pôsobili priaznivo tradične dobré vzťahy medzi Poľskom a Uhorskom. Hlavne Prešov, ktorý bol najväčším uhorsko-poľským obchodným centrom, a spišské mestá, ktoré boli v rokoch 1412 - 1772 v zálohu Poľska, tvorili akýsi kultúrny most medzi oboma kráľovstvami. Tieto kontakty boli živé najmä od konca 60. rokov 18. storočia, keď vytvorili poľskí šľachtickí patrioti </w:t>
      </w:r>
      <w:proofErr w:type="spellStart"/>
      <w:r w:rsidRPr="00C25D8E">
        <w:rPr>
          <w:color w:val="000000"/>
        </w:rPr>
        <w:t>Barskú</w:t>
      </w:r>
      <w:proofErr w:type="spellEnd"/>
      <w:r w:rsidRPr="00C25D8E">
        <w:rPr>
          <w:color w:val="000000"/>
        </w:rPr>
        <w:t xml:space="preserve"> konfederáciu, usilujúcu sa oslabiť ruský vplyv na Poľsko. Povstanie však potlačili ruské vojská a časť </w:t>
      </w:r>
      <w:proofErr w:type="spellStart"/>
      <w:r w:rsidRPr="00C25D8E">
        <w:rPr>
          <w:color w:val="000000"/>
        </w:rPr>
        <w:t>konfederátov</w:t>
      </w:r>
      <w:proofErr w:type="spellEnd"/>
      <w:r w:rsidRPr="00C25D8E">
        <w:rPr>
          <w:color w:val="000000"/>
        </w:rPr>
        <w:t xml:space="preserve"> musela utiecť. Veľká časť z nich sa usadila v Hornom Uhorsku, najmä v Prešove. Práve oni dali impulz na založenie slobodomurárskej lóže, aby poľskí páni </w:t>
      </w:r>
      <w:r w:rsidRPr="00C25D8E">
        <w:rPr>
          <w:i/>
          <w:iCs/>
          <w:color w:val="000000"/>
        </w:rPr>
        <w:t>,,neboli ukrátení o obľúbené slobodomurárske slávnosti"</w:t>
      </w:r>
      <w:r w:rsidRPr="00C25D8E">
        <w:rPr>
          <w:color w:val="000000"/>
        </w:rPr>
        <w:t>.</w:t>
      </w:r>
    </w:p>
    <w:p w14:paraId="675536E9" w14:textId="58D45720" w:rsidR="00C25D8E" w:rsidRPr="00C25D8E" w:rsidRDefault="00C25D8E" w:rsidP="00C25D8E">
      <w:pPr>
        <w:shd w:val="clear" w:color="auto" w:fill="FFFFFF"/>
        <w:spacing w:before="100" w:beforeAutospacing="1" w:after="100" w:afterAutospacing="1" w:line="360" w:lineRule="auto"/>
        <w:rPr>
          <w:color w:val="000000"/>
        </w:rPr>
      </w:pPr>
      <w:r w:rsidRPr="00C25D8E">
        <w:rPr>
          <w:color w:val="000000"/>
        </w:rPr>
        <w:t>Prvá lóža</w:t>
      </w:r>
      <w:r w:rsidR="007842BF">
        <w:rPr>
          <w:rStyle w:val="Odkaznapoznmkupodiarou"/>
          <w:color w:val="000000"/>
        </w:rPr>
        <w:footnoteReference w:id="4"/>
      </w:r>
      <w:r w:rsidRPr="00C25D8E">
        <w:rPr>
          <w:color w:val="000000"/>
        </w:rPr>
        <w:t xml:space="preserve"> na území Slovenska s názvom </w:t>
      </w:r>
      <w:r w:rsidRPr="00C25D8E">
        <w:rPr>
          <w:i/>
          <w:iCs/>
          <w:color w:val="000000"/>
        </w:rPr>
        <w:t>K cnostnému cestovateľovi </w:t>
      </w:r>
      <w:r w:rsidRPr="00C25D8E">
        <w:rPr>
          <w:color w:val="000000"/>
        </w:rPr>
        <w:t>teda vznikla v Prešove v júni 1769 z iniciatívy varšavskej lóže </w:t>
      </w:r>
      <w:r w:rsidRPr="00C25D8E">
        <w:rPr>
          <w:i/>
          <w:iCs/>
          <w:color w:val="000000"/>
        </w:rPr>
        <w:t xml:space="preserve">U cnostného </w:t>
      </w:r>
      <w:proofErr w:type="spellStart"/>
      <w:r w:rsidRPr="00C25D8E">
        <w:rPr>
          <w:i/>
          <w:iCs/>
          <w:color w:val="000000"/>
        </w:rPr>
        <w:t>Sarmata</w:t>
      </w:r>
      <w:proofErr w:type="spellEnd"/>
      <w:r w:rsidRPr="00C25D8E">
        <w:rPr>
          <w:color w:val="000000"/>
        </w:rPr>
        <w:t xml:space="preserve">. Možno predpokladať, že jej členmi neboli len poľskí emigranti, ale aj vzdelanci z Prešova a okolia. Vedúcou osobnosťou v nej bol vychovávateľ </w:t>
      </w:r>
      <w:proofErr w:type="spellStart"/>
      <w:r w:rsidRPr="00C25D8E">
        <w:rPr>
          <w:color w:val="000000"/>
        </w:rPr>
        <w:t>Bernhardi</w:t>
      </w:r>
      <w:proofErr w:type="spellEnd"/>
      <w:r w:rsidRPr="00C25D8E">
        <w:rPr>
          <w:color w:val="000000"/>
        </w:rPr>
        <w:t xml:space="preserve">. Prešovská lóža bola materskou lóžou spišského slobodomurárstva s centrom v Ľubici, neskôr Kežmarku. Zohrala dôležitú úlohu aj pri vzniku lóže v Banskej Štiavnici roku 1774, ktorá mala vynikajúce podmienky na pôsobenie. Veď od </w:t>
      </w:r>
      <w:r w:rsidRPr="00C25D8E">
        <w:rPr>
          <w:color w:val="000000"/>
        </w:rPr>
        <w:lastRenderedPageBreak/>
        <w:t>roku 1763 tu existovala Banícka akadémia, kde sa sústreďovali študenti a technická inteligencia z celej monarchie.</w:t>
      </w:r>
    </w:p>
    <w:p w14:paraId="4B287E0F" w14:textId="77777777" w:rsidR="00C25D8E" w:rsidRPr="00C25D8E" w:rsidRDefault="00C25D8E" w:rsidP="00C25D8E">
      <w:pPr>
        <w:shd w:val="clear" w:color="auto" w:fill="FFFFFF"/>
        <w:spacing w:before="100" w:beforeAutospacing="1" w:after="100" w:afterAutospacing="1" w:line="360" w:lineRule="auto"/>
        <w:rPr>
          <w:color w:val="000000"/>
        </w:rPr>
      </w:pPr>
      <w:r w:rsidRPr="00C25D8E">
        <w:rPr>
          <w:color w:val="000000"/>
        </w:rPr>
        <w:t>V Košiciach sa pokúsil zriadiť slobodomurársky krúžok </w:t>
      </w:r>
      <w:r w:rsidRPr="00C25D8E">
        <w:rPr>
          <w:i/>
          <w:iCs/>
          <w:color w:val="000000"/>
        </w:rPr>
        <w:t>Ružový kríž </w:t>
      </w:r>
      <w:r w:rsidRPr="00C25D8E">
        <w:rPr>
          <w:color w:val="000000"/>
        </w:rPr>
        <w:t>roku 1773 gróf Török. Prvou fungujúcou lóžou sa tu však stala lóža </w:t>
      </w:r>
      <w:r w:rsidRPr="00C25D8E">
        <w:rPr>
          <w:i/>
          <w:iCs/>
          <w:color w:val="000000"/>
        </w:rPr>
        <w:t>K plamennému kru</w:t>
      </w:r>
      <w:r w:rsidRPr="00C25D8E">
        <w:rPr>
          <w:color w:val="000000"/>
        </w:rPr>
        <w:t xml:space="preserve">, založená v tom istom roku. K jej najvýznamnejším členom patril maďarský spisovateľ F. </w:t>
      </w:r>
      <w:proofErr w:type="spellStart"/>
      <w:r w:rsidRPr="00C25D8E">
        <w:rPr>
          <w:color w:val="000000"/>
        </w:rPr>
        <w:t>Kazinci</w:t>
      </w:r>
      <w:proofErr w:type="spellEnd"/>
      <w:r w:rsidRPr="00C25D8E">
        <w:rPr>
          <w:color w:val="000000"/>
        </w:rPr>
        <w:t xml:space="preserve"> (</w:t>
      </w:r>
      <w:proofErr w:type="spellStart"/>
      <w:r w:rsidRPr="00C25D8E">
        <w:rPr>
          <w:color w:val="000000"/>
        </w:rPr>
        <w:t>Kazinczy</w:t>
      </w:r>
      <w:proofErr w:type="spellEnd"/>
      <w:r w:rsidRPr="00C25D8E">
        <w:rPr>
          <w:color w:val="000000"/>
        </w:rPr>
        <w:t xml:space="preserve">), ktorý v Košiciach vydával časopis </w:t>
      </w:r>
      <w:proofErr w:type="spellStart"/>
      <w:r w:rsidRPr="00C25D8E">
        <w:rPr>
          <w:color w:val="000000"/>
        </w:rPr>
        <w:t>Orpheus</w:t>
      </w:r>
      <w:proofErr w:type="spellEnd"/>
      <w:r w:rsidRPr="00C25D8E">
        <w:rPr>
          <w:color w:val="000000"/>
        </w:rPr>
        <w:t>, čo bolo aj jeho slobodomurárske meno. Do Bratislavy prichádzali slobodomurárske idey predovšetkým z Viedne. Najneskôr roku 1771 tu vznikla lóža mlčanlivosti - </w:t>
      </w:r>
      <w:r w:rsidRPr="00C25D8E">
        <w:rPr>
          <w:i/>
          <w:iCs/>
          <w:color w:val="000000"/>
        </w:rPr>
        <w:t xml:space="preserve">Ad </w:t>
      </w:r>
      <w:proofErr w:type="spellStart"/>
      <w:r w:rsidRPr="00C25D8E">
        <w:rPr>
          <w:i/>
          <w:iCs/>
          <w:color w:val="000000"/>
        </w:rPr>
        <w:t>Taciturnitatem</w:t>
      </w:r>
      <w:proofErr w:type="spellEnd"/>
      <w:r w:rsidRPr="00C25D8E">
        <w:rPr>
          <w:color w:val="000000"/>
        </w:rPr>
        <w:t>. Latinský názov svedčí o jej aristokratickom zložení. Pravdepodobne aj rituály v lóži prebiehali po latinsky. Bola jednou z najprestížnejších v stredoeurópskom priestore a patrila k nej spoločenská špička.</w:t>
      </w:r>
    </w:p>
    <w:p w14:paraId="6B78D120" w14:textId="77777777" w:rsidR="00C25D8E" w:rsidRPr="00C25D8E" w:rsidRDefault="00C25D8E" w:rsidP="00C25D8E">
      <w:pPr>
        <w:shd w:val="clear" w:color="auto" w:fill="FFFFFF"/>
        <w:spacing w:before="100" w:beforeAutospacing="1" w:after="100" w:afterAutospacing="1" w:line="360" w:lineRule="auto"/>
        <w:rPr>
          <w:color w:val="000000"/>
        </w:rPr>
      </w:pPr>
      <w:r w:rsidRPr="00C25D8E">
        <w:rPr>
          <w:color w:val="000000"/>
        </w:rPr>
        <w:t>Nový dych chytilo slobodomurárstvo aj na Slovensku po rakúsko-maďarskom vyrovnaní. V Bratislave vznikla roku 1872 lóža </w:t>
      </w:r>
      <w:r w:rsidRPr="00C25D8E">
        <w:rPr>
          <w:i/>
          <w:iCs/>
          <w:color w:val="000000"/>
        </w:rPr>
        <w:t>Mlčanlivosť</w:t>
      </w:r>
      <w:r w:rsidRPr="00C25D8E">
        <w:rPr>
          <w:color w:val="000000"/>
        </w:rPr>
        <w:t xml:space="preserve">, jej členmi boli hospodárske i kultúrne osobnosti mesta, najmä lekári. Súviselo to so zameraním lóže. Roku 1873 zriadila ordináciu pre chudobné deti aj s výdajom liekov. Do roku 1916 v nej lekári bezplatne ošetrili 140 000 detských pacientov. Lóža podporovala aj spolok </w:t>
      </w:r>
      <w:proofErr w:type="spellStart"/>
      <w:r w:rsidRPr="00C25D8E">
        <w:rPr>
          <w:color w:val="000000"/>
        </w:rPr>
        <w:t>Humanitas</w:t>
      </w:r>
      <w:proofErr w:type="spellEnd"/>
      <w:r w:rsidRPr="00C25D8E">
        <w:rPr>
          <w:color w:val="000000"/>
        </w:rPr>
        <w:t>, ktorý pomáhal chudobným žiakom. Pre svojich členov organizovala pravidelné prednášky týkajúce sa dejín, prírodných vied, morálky, aktuálnych spoločenských a politických otázok.</w:t>
      </w:r>
    </w:p>
    <w:p w14:paraId="14FBA400" w14:textId="2201537D" w:rsidR="00C25D8E" w:rsidRPr="00C25D8E" w:rsidRDefault="00C25D8E" w:rsidP="00C25D8E">
      <w:pPr>
        <w:shd w:val="clear" w:color="auto" w:fill="FFFFFF"/>
        <w:spacing w:before="100" w:beforeAutospacing="1" w:after="100" w:afterAutospacing="1" w:line="360" w:lineRule="auto"/>
        <w:rPr>
          <w:color w:val="000000"/>
        </w:rPr>
      </w:pPr>
      <w:r w:rsidRPr="00C25D8E">
        <w:rPr>
          <w:color w:val="000000"/>
        </w:rPr>
        <w:t>Aktivitou hýrila takisto košická lóža </w:t>
      </w:r>
      <w:proofErr w:type="spellStart"/>
      <w:r w:rsidRPr="00C25D8E">
        <w:rPr>
          <w:i/>
          <w:iCs/>
          <w:color w:val="000000"/>
        </w:rPr>
        <w:t>Haladás</w:t>
      </w:r>
      <w:proofErr w:type="spellEnd"/>
      <w:r w:rsidRPr="00C25D8E">
        <w:rPr>
          <w:i/>
          <w:iCs/>
          <w:color w:val="000000"/>
        </w:rPr>
        <w:t> </w:t>
      </w:r>
      <w:r w:rsidRPr="00C25D8E">
        <w:rPr>
          <w:color w:val="000000"/>
        </w:rPr>
        <w:t xml:space="preserve">(Pokrok). Krátko po vzniku roku 1870 mala 70 členov, z toho 18 úradníkov, 10 advokátov, 9 lekárov, 7 učiteľov a profesorov, 7 dôstojníkov, troch umelcov, medzi nimi aj známeho maliara J. </w:t>
      </w:r>
      <w:proofErr w:type="spellStart"/>
      <w:r w:rsidRPr="00C25D8E">
        <w:rPr>
          <w:color w:val="000000"/>
        </w:rPr>
        <w:t>Benczúra</w:t>
      </w:r>
      <w:proofErr w:type="spellEnd"/>
      <w:r w:rsidRPr="00C25D8E">
        <w:rPr>
          <w:color w:val="000000"/>
        </w:rPr>
        <w:t>. Roku 1871 založili ich manželky škôlku, ktorá niesla meno lóže. Lóža organizovala verejné osvetové prednášky, angažovala sa pri reorganizácii košického školstva. Jej činnosť však po epidémii cholery roku 1873 upadala. Dobročinné spolky, údržbu škôlky a detského domova potom prevzala nová lóža </w:t>
      </w:r>
      <w:proofErr w:type="spellStart"/>
      <w:r w:rsidRPr="00C25D8E">
        <w:rPr>
          <w:i/>
          <w:iCs/>
          <w:color w:val="000000"/>
        </w:rPr>
        <w:t>Egyetértés</w:t>
      </w:r>
      <w:proofErr w:type="spellEnd"/>
      <w:r w:rsidRPr="00C25D8E">
        <w:rPr>
          <w:i/>
          <w:iCs/>
          <w:color w:val="000000"/>
        </w:rPr>
        <w:t> </w:t>
      </w:r>
      <w:r w:rsidRPr="00C25D8E">
        <w:rPr>
          <w:color w:val="000000"/>
        </w:rPr>
        <w:t>(Svornosť), ktorá zanikla roku 1884.</w:t>
      </w:r>
      <w:r>
        <w:rPr>
          <w:rStyle w:val="Odkaznapoznmkupodiarou"/>
          <w:color w:val="000000"/>
        </w:rPr>
        <w:footnoteReference w:id="5"/>
      </w:r>
    </w:p>
    <w:p w14:paraId="14CF52B8" w14:textId="4A76AECE" w:rsidR="00C25D8E" w:rsidRPr="00C25D8E" w:rsidRDefault="00C25D8E" w:rsidP="00C25D8E">
      <w:pPr>
        <w:shd w:val="clear" w:color="auto" w:fill="FFFFFF"/>
        <w:spacing w:before="100" w:beforeAutospacing="1" w:after="100" w:afterAutospacing="1" w:line="360" w:lineRule="auto"/>
        <w:rPr>
          <w:color w:val="000000"/>
        </w:rPr>
      </w:pPr>
      <w:r w:rsidRPr="00C25D8E">
        <w:rPr>
          <w:color w:val="000000"/>
        </w:rPr>
        <w:t>Aj Banská Bystrica bola slobodomurársky aktívna, roku 1878 tu vznikla lóža </w:t>
      </w:r>
      <w:r w:rsidRPr="00C25D8E">
        <w:rPr>
          <w:i/>
          <w:iCs/>
          <w:color w:val="000000"/>
        </w:rPr>
        <w:t>Felvidék </w:t>
      </w:r>
      <w:r w:rsidRPr="00C25D8E">
        <w:rPr>
          <w:color w:val="000000"/>
        </w:rPr>
        <w:t xml:space="preserve">(Horniaky). Jej neobvykle rozsiahly program kládol dôraz na rozširovanie svetonázoru založeného na vede, slobode a vzdelanosti a zdôrazňoval budovanie občianskej spoločnosti v Uhorsku. V miestnom meradle pripisovala lóža zasa dôležitosť ľudovej osvete, realizovaniu povinnej školskej dochádzky, boju s alkoholizmom, so zadlžovaním sa ľudu v </w:t>
      </w:r>
      <w:r w:rsidRPr="00C25D8E">
        <w:rPr>
          <w:color w:val="000000"/>
        </w:rPr>
        <w:lastRenderedPageBreak/>
        <w:t>súvise s honosnými svadbami, pohrebmi, hostinami. Podporovala humanitárne spolky, polepšovne, bojovala proti krčmárskej úžere, chudobe a za záchranu remesiel.</w:t>
      </w:r>
      <w:r w:rsidR="007842BF">
        <w:rPr>
          <w:rStyle w:val="Odkaznapoznmkupodiarou"/>
          <w:color w:val="000000"/>
        </w:rPr>
        <w:footnoteReference w:id="6"/>
      </w:r>
    </w:p>
    <w:p w14:paraId="70A51197" w14:textId="77777777" w:rsidR="00C25D8E" w:rsidRPr="00C25D8E" w:rsidRDefault="00C25D8E" w:rsidP="00C25D8E">
      <w:pPr>
        <w:shd w:val="clear" w:color="auto" w:fill="FFFFFF"/>
        <w:spacing w:before="100" w:beforeAutospacing="1" w:after="100" w:afterAutospacing="1" w:line="360" w:lineRule="auto"/>
        <w:rPr>
          <w:color w:val="000000"/>
        </w:rPr>
      </w:pPr>
      <w:r w:rsidRPr="00C25D8E">
        <w:rPr>
          <w:color w:val="000000"/>
        </w:rPr>
        <w:t>Na Spiši bola najaktívnejšia lóža </w:t>
      </w:r>
      <w:proofErr w:type="spellStart"/>
      <w:r w:rsidRPr="00C25D8E">
        <w:rPr>
          <w:i/>
          <w:iCs/>
          <w:color w:val="000000"/>
        </w:rPr>
        <w:t>Szepes</w:t>
      </w:r>
      <w:proofErr w:type="spellEnd"/>
      <w:r w:rsidRPr="00C25D8E">
        <w:rPr>
          <w:i/>
          <w:iCs/>
          <w:color w:val="000000"/>
        </w:rPr>
        <w:t> </w:t>
      </w:r>
      <w:r w:rsidRPr="00C25D8E">
        <w:rPr>
          <w:color w:val="000000"/>
        </w:rPr>
        <w:t>(Spiš) v Kežmarku. Dala podnet na založenie verejných knižníc v Kežmarku a Spišskej Belej, iniciovala vypracovanie mestského štatútu starostlivosti o chudobných, chudobným žiakom poskytovala stravu a ošatenie. Roku 1904 predložila Spišskej župe memorandum o alkoholizme a tá ho odovzdala vláde, ktorá s ním oboznámila všetky župy Uhorska. Lóža podporila aj založenie ženského spolku a obsadila miesta vo výboroch v mestskom zastupiteľstve Kežmarku.</w:t>
      </w:r>
    </w:p>
    <w:p w14:paraId="07A0C944" w14:textId="1D9A616A" w:rsidR="00C25D8E" w:rsidRPr="00C25D8E" w:rsidRDefault="00C25D8E" w:rsidP="00C25D8E">
      <w:pPr>
        <w:shd w:val="clear" w:color="auto" w:fill="FFFFFF"/>
        <w:spacing w:before="100" w:beforeAutospacing="1" w:after="100" w:afterAutospacing="1" w:line="360" w:lineRule="auto"/>
        <w:rPr>
          <w:color w:val="000000"/>
        </w:rPr>
      </w:pPr>
      <w:r w:rsidRPr="00C25D8E">
        <w:rPr>
          <w:color w:val="000000"/>
        </w:rPr>
        <w:t>Slobodomurárske hnutie teda bolo aj v našich končinách aktívne a nepochybne zohralo pozitívnu úlohu pri šírení osvietenských a liberálnych myšlienok.</w:t>
      </w:r>
      <w:r>
        <w:rPr>
          <w:rStyle w:val="Odkaznapoznmkupodiarou"/>
          <w:color w:val="000000"/>
        </w:rPr>
        <w:footnoteReference w:id="7"/>
      </w:r>
    </w:p>
    <w:p w14:paraId="44DBB5CF" w14:textId="77777777" w:rsidR="00C25D8E" w:rsidRPr="00C25D8E" w:rsidRDefault="00C25D8E" w:rsidP="00C25D8E">
      <w:pPr>
        <w:shd w:val="clear" w:color="auto" w:fill="FFFFFF"/>
        <w:spacing w:before="100" w:beforeAutospacing="1" w:after="100" w:afterAutospacing="1" w:line="360" w:lineRule="auto"/>
        <w:rPr>
          <w:color w:val="000000"/>
        </w:rPr>
      </w:pPr>
    </w:p>
    <w:p w14:paraId="42364DAE" w14:textId="384EE5C0" w:rsidR="00233C80" w:rsidRDefault="00233C80" w:rsidP="00233C80">
      <w:pPr>
        <w:tabs>
          <w:tab w:val="left" w:pos="1590"/>
        </w:tabs>
      </w:pPr>
    </w:p>
    <w:p w14:paraId="45D0D2E9" w14:textId="77381E84" w:rsidR="00233C80" w:rsidRDefault="00233C80" w:rsidP="00233C80">
      <w:pPr>
        <w:tabs>
          <w:tab w:val="left" w:pos="1590"/>
        </w:tabs>
      </w:pPr>
    </w:p>
    <w:p w14:paraId="3EF7A10B" w14:textId="3CE9FCD6" w:rsidR="00233C80" w:rsidRDefault="00233C80" w:rsidP="00233C80">
      <w:pPr>
        <w:tabs>
          <w:tab w:val="left" w:pos="1590"/>
        </w:tabs>
      </w:pPr>
    </w:p>
    <w:p w14:paraId="77956F69" w14:textId="3AE00EE6" w:rsidR="00233C80" w:rsidRDefault="00233C80" w:rsidP="00233C80">
      <w:pPr>
        <w:tabs>
          <w:tab w:val="left" w:pos="1590"/>
        </w:tabs>
      </w:pPr>
    </w:p>
    <w:p w14:paraId="40A85BDB" w14:textId="15D8B348" w:rsidR="00233C80" w:rsidRDefault="00233C80" w:rsidP="00233C80">
      <w:pPr>
        <w:tabs>
          <w:tab w:val="left" w:pos="1590"/>
        </w:tabs>
      </w:pPr>
    </w:p>
    <w:p w14:paraId="35629903" w14:textId="2294E959" w:rsidR="00233C80" w:rsidRDefault="00233C80" w:rsidP="00233C80">
      <w:pPr>
        <w:tabs>
          <w:tab w:val="left" w:pos="1590"/>
        </w:tabs>
      </w:pPr>
    </w:p>
    <w:p w14:paraId="45C8CC54" w14:textId="435399EB" w:rsidR="00233C80" w:rsidRDefault="00233C80" w:rsidP="00233C80">
      <w:pPr>
        <w:tabs>
          <w:tab w:val="left" w:pos="1590"/>
        </w:tabs>
      </w:pPr>
    </w:p>
    <w:p w14:paraId="79449952" w14:textId="57BACD88" w:rsidR="00233C80" w:rsidRDefault="00233C80" w:rsidP="00233C80">
      <w:pPr>
        <w:tabs>
          <w:tab w:val="left" w:pos="1590"/>
        </w:tabs>
      </w:pPr>
    </w:p>
    <w:p w14:paraId="346BC63B" w14:textId="25A08786" w:rsidR="00233C80" w:rsidRDefault="00233C80" w:rsidP="00233C80">
      <w:pPr>
        <w:tabs>
          <w:tab w:val="left" w:pos="1590"/>
        </w:tabs>
      </w:pPr>
    </w:p>
    <w:p w14:paraId="1A7BDB1A" w14:textId="1C91297F" w:rsidR="00233C80" w:rsidRDefault="00233C80" w:rsidP="00233C80">
      <w:pPr>
        <w:tabs>
          <w:tab w:val="left" w:pos="1590"/>
        </w:tabs>
      </w:pPr>
    </w:p>
    <w:p w14:paraId="07F1B7B2" w14:textId="5F20D0E0" w:rsidR="00233C80" w:rsidRDefault="00233C80" w:rsidP="00233C80">
      <w:pPr>
        <w:tabs>
          <w:tab w:val="left" w:pos="1590"/>
        </w:tabs>
      </w:pPr>
    </w:p>
    <w:p w14:paraId="08F9F779" w14:textId="7897851E" w:rsidR="00233C80" w:rsidRDefault="00233C80" w:rsidP="00233C80">
      <w:pPr>
        <w:tabs>
          <w:tab w:val="left" w:pos="1590"/>
        </w:tabs>
      </w:pPr>
    </w:p>
    <w:p w14:paraId="67DAB786" w14:textId="4CBF719C" w:rsidR="00233C80" w:rsidRDefault="00233C80" w:rsidP="00233C80">
      <w:pPr>
        <w:tabs>
          <w:tab w:val="left" w:pos="1590"/>
        </w:tabs>
      </w:pPr>
    </w:p>
    <w:p w14:paraId="67765705" w14:textId="41F5437E" w:rsidR="00233C80" w:rsidRDefault="00233C80" w:rsidP="00233C80">
      <w:pPr>
        <w:tabs>
          <w:tab w:val="left" w:pos="1590"/>
        </w:tabs>
      </w:pPr>
    </w:p>
    <w:p w14:paraId="792B0918" w14:textId="0308D323" w:rsidR="00233C80" w:rsidRDefault="00233C80" w:rsidP="00233C80">
      <w:pPr>
        <w:tabs>
          <w:tab w:val="left" w:pos="1590"/>
        </w:tabs>
      </w:pPr>
    </w:p>
    <w:p w14:paraId="04988B1C" w14:textId="6B1D56C9" w:rsidR="00233C80" w:rsidRDefault="00233C80" w:rsidP="00233C80">
      <w:pPr>
        <w:tabs>
          <w:tab w:val="left" w:pos="1590"/>
        </w:tabs>
      </w:pPr>
    </w:p>
    <w:p w14:paraId="5F9754E5" w14:textId="4BA0B7DF" w:rsidR="00233C80" w:rsidRDefault="00233C80" w:rsidP="00233C80">
      <w:pPr>
        <w:tabs>
          <w:tab w:val="left" w:pos="1590"/>
        </w:tabs>
      </w:pPr>
    </w:p>
    <w:p w14:paraId="6FBAC851" w14:textId="6BA3B140" w:rsidR="00233C80" w:rsidRDefault="00233C80" w:rsidP="00233C80">
      <w:pPr>
        <w:tabs>
          <w:tab w:val="left" w:pos="1590"/>
        </w:tabs>
      </w:pPr>
    </w:p>
    <w:p w14:paraId="01D3DEC3" w14:textId="381591B8" w:rsidR="00233C80" w:rsidRDefault="00233C80" w:rsidP="00233C80">
      <w:pPr>
        <w:tabs>
          <w:tab w:val="left" w:pos="1590"/>
        </w:tabs>
      </w:pPr>
    </w:p>
    <w:p w14:paraId="2E840023" w14:textId="1906035A" w:rsidR="00233C80" w:rsidRDefault="00233C80" w:rsidP="00233C80">
      <w:pPr>
        <w:tabs>
          <w:tab w:val="left" w:pos="1590"/>
        </w:tabs>
      </w:pPr>
    </w:p>
    <w:p w14:paraId="16BB55DC" w14:textId="2BD99B4F" w:rsidR="00233C80" w:rsidRDefault="00233C80" w:rsidP="00233C80">
      <w:pPr>
        <w:tabs>
          <w:tab w:val="left" w:pos="1590"/>
        </w:tabs>
      </w:pPr>
    </w:p>
    <w:p w14:paraId="5627FCFD" w14:textId="57216733" w:rsidR="00233C80" w:rsidRDefault="00233C80" w:rsidP="00233C80">
      <w:pPr>
        <w:tabs>
          <w:tab w:val="left" w:pos="1590"/>
        </w:tabs>
      </w:pPr>
    </w:p>
    <w:p w14:paraId="378101F2" w14:textId="6B346266" w:rsidR="00233C80" w:rsidRDefault="00233C80" w:rsidP="00233C80">
      <w:pPr>
        <w:tabs>
          <w:tab w:val="left" w:pos="1590"/>
        </w:tabs>
      </w:pPr>
    </w:p>
    <w:p w14:paraId="53AFD9D1" w14:textId="1C43FD05" w:rsidR="00233C80" w:rsidRDefault="00233C80" w:rsidP="00233C80">
      <w:pPr>
        <w:tabs>
          <w:tab w:val="left" w:pos="1590"/>
        </w:tabs>
      </w:pPr>
    </w:p>
    <w:p w14:paraId="774E7757" w14:textId="18452C3C" w:rsidR="00233C80" w:rsidRDefault="00233C80" w:rsidP="00233C80">
      <w:pPr>
        <w:tabs>
          <w:tab w:val="left" w:pos="1590"/>
        </w:tabs>
      </w:pPr>
    </w:p>
    <w:p w14:paraId="30BEB55E" w14:textId="1F409A23" w:rsidR="00233C80" w:rsidRDefault="00233C80" w:rsidP="00233C80">
      <w:pPr>
        <w:tabs>
          <w:tab w:val="left" w:pos="1590"/>
        </w:tabs>
      </w:pPr>
    </w:p>
    <w:p w14:paraId="0C65F308" w14:textId="3E2923DE" w:rsidR="00233C80" w:rsidRDefault="00233C80" w:rsidP="00233C80">
      <w:pPr>
        <w:tabs>
          <w:tab w:val="left" w:pos="1590"/>
        </w:tabs>
      </w:pPr>
    </w:p>
    <w:p w14:paraId="4B51CAB3" w14:textId="31760618" w:rsidR="00233C80" w:rsidRPr="007842BF" w:rsidRDefault="007842BF" w:rsidP="00233C80">
      <w:pPr>
        <w:tabs>
          <w:tab w:val="left" w:pos="1590"/>
        </w:tabs>
        <w:rPr>
          <w:b/>
          <w:bCs/>
          <w:sz w:val="36"/>
          <w:szCs w:val="36"/>
        </w:rPr>
      </w:pPr>
      <w:proofErr w:type="spellStart"/>
      <w:r w:rsidRPr="007842BF">
        <w:rPr>
          <w:b/>
          <w:bCs/>
          <w:sz w:val="36"/>
          <w:szCs w:val="36"/>
        </w:rPr>
        <w:lastRenderedPageBreak/>
        <w:t>Templári</w:t>
      </w:r>
      <w:proofErr w:type="spellEnd"/>
    </w:p>
    <w:p w14:paraId="5C6410EE" w14:textId="05EA66A9" w:rsidR="00233C80" w:rsidRDefault="00233C80" w:rsidP="00233C80">
      <w:pPr>
        <w:tabs>
          <w:tab w:val="left" w:pos="1590"/>
        </w:tabs>
      </w:pPr>
    </w:p>
    <w:p w14:paraId="1AE1F879" w14:textId="0C2FCD8E" w:rsidR="007842BF" w:rsidRPr="007842BF" w:rsidRDefault="007842BF" w:rsidP="007842BF">
      <w:pPr>
        <w:pStyle w:val="Normlnywebov"/>
        <w:shd w:val="clear" w:color="auto" w:fill="FFFFFF"/>
        <w:spacing w:before="0" w:beforeAutospacing="0" w:after="225" w:afterAutospacing="0" w:line="360" w:lineRule="auto"/>
      </w:pPr>
      <w:proofErr w:type="spellStart"/>
      <w:r w:rsidRPr="007842BF">
        <w:t>Templári</w:t>
      </w:r>
      <w:proofErr w:type="spellEnd"/>
      <w:r w:rsidRPr="007842BF">
        <w:t xml:space="preserve">, alebo presnejšie Chudobní ochrancovia Kristovi a chrámu Šalamúnovho, boli cirkevným bojovým rádom. Ich história sa začala písať v roku 1118, keď sa na jeruzalemského kráľa </w:t>
      </w:r>
      <w:proofErr w:type="spellStart"/>
      <w:r w:rsidRPr="007842BF">
        <w:t>Balduina</w:t>
      </w:r>
      <w:proofErr w:type="spellEnd"/>
      <w:r w:rsidRPr="007842BF">
        <w:t xml:space="preserve"> II. obrátil francúzsky rytier Hugo de </w:t>
      </w:r>
      <w:proofErr w:type="spellStart"/>
      <w:r w:rsidRPr="007842BF">
        <w:t>Payens</w:t>
      </w:r>
      <w:proofErr w:type="spellEnd"/>
      <w:r w:rsidRPr="007842BF">
        <w:t xml:space="preserve"> so žiadosťou, aby mohol spolu s ďalšími rytiermi založiť rád, ktorý by ochraňoval pútnikov smerujúcich z Európy do Jeruzalema. </w:t>
      </w:r>
      <w:proofErr w:type="spellStart"/>
      <w:r w:rsidRPr="007842BF">
        <w:t>Balduin</w:t>
      </w:r>
      <w:proofErr w:type="spellEnd"/>
      <w:r w:rsidRPr="007842BF">
        <w:t xml:space="preserve"> II. poskytol rádu ako obydlie časť svojho paláca, ktorý stál na mieste niekdajšieho Šalamúnovho chrámu (</w:t>
      </w:r>
      <w:proofErr w:type="spellStart"/>
      <w:r w:rsidRPr="007842BF">
        <w:t>templum</w:t>
      </w:r>
      <w:proofErr w:type="spellEnd"/>
      <w:r w:rsidRPr="007842BF">
        <w:t>)</w:t>
      </w:r>
      <w:r w:rsidRPr="007842BF">
        <w:rPr>
          <w:rStyle w:val="Vrazn"/>
        </w:rPr>
        <w:t> –</w:t>
      </w:r>
      <w:r w:rsidRPr="007842BF">
        <w:t> od neho je odvodený aj ich názov. Krátko po templároch vznikli aj ďalšie bojové rády, najznámejší boli johaniti (dnes maltézski rytieri) a rád nemeckých rytierov.</w:t>
      </w:r>
    </w:p>
    <w:p w14:paraId="6A0607F5" w14:textId="40B591B5" w:rsidR="007842BF" w:rsidRDefault="007842BF" w:rsidP="007842BF">
      <w:pPr>
        <w:pStyle w:val="Normlnywebov"/>
        <w:shd w:val="clear" w:color="auto" w:fill="FFFFFF"/>
        <w:spacing w:before="0" w:beforeAutospacing="0" w:after="225" w:afterAutospacing="0" w:line="360" w:lineRule="auto"/>
      </w:pPr>
      <w:r w:rsidRPr="007842BF">
        <w:t>S templármi sa viaže množstvo dezinformácií a negatívnych kampaní. Prívrženci sprisahaneckých teórií ich spájajú s </w:t>
      </w:r>
      <w:proofErr w:type="spellStart"/>
      <w:r w:rsidRPr="007842BF">
        <w:t>iluminátmi</w:t>
      </w:r>
      <w:proofErr w:type="spellEnd"/>
      <w:r w:rsidRPr="007842BF">
        <w:t>,</w:t>
      </w:r>
      <w:r w:rsidRPr="00BF5819">
        <w:t> </w:t>
      </w:r>
      <w:proofErr w:type="spellStart"/>
      <w:r w:rsidRPr="00BF5819">
        <w:fldChar w:fldCharType="begin"/>
      </w:r>
      <w:r w:rsidRPr="00BF5819">
        <w:instrText xml:space="preserve"> HYPERLINK "https://historyweb.dennikn.sk/clanky/detail/asasinovia-a-ich-obete" \l ".UOq2Fqxa95E" </w:instrText>
      </w:r>
      <w:r w:rsidRPr="00BF5819">
        <w:fldChar w:fldCharType="separate"/>
      </w:r>
      <w:r w:rsidRPr="00BF5819">
        <w:rPr>
          <w:rStyle w:val="Hypertextovprepojenie"/>
          <w:b/>
          <w:bCs/>
          <w:color w:val="auto"/>
          <w:u w:val="none"/>
        </w:rPr>
        <w:t>asasinmi</w:t>
      </w:r>
      <w:proofErr w:type="spellEnd"/>
      <w:r w:rsidRPr="00BF5819">
        <w:fldChar w:fldCharType="end"/>
      </w:r>
      <w:r w:rsidRPr="007842BF">
        <w:t xml:space="preserve"> či so slobodomurármi. Väčšina takýchto „obvinení“ nemá reálny základ. Negatívnu povesť si </w:t>
      </w:r>
      <w:proofErr w:type="spellStart"/>
      <w:r w:rsidRPr="007842BF">
        <w:t>templári</w:t>
      </w:r>
      <w:proofErr w:type="spellEnd"/>
      <w:r w:rsidRPr="007842BF">
        <w:t xml:space="preserve"> niektorými rozhodnutiami privodili aj sami. V križiackych štátoch oprávnene patrili medzi „dravcov“; bez ich prehnanej „aktivity“ by sa niektorým konfliktom s moslimami možno bolo dalo vyhnúť. Na druhej strane niekedy s prívržencami islamu úzko spolupracovali. Za ich negatívnu povesť môže aj kampaň francúzskeho kráľa Filipa IV., ktorý rád zlikvidoval.</w:t>
      </w:r>
      <w:r w:rsidR="00BF5819">
        <w:rPr>
          <w:rStyle w:val="Odkaznapoznmkupodiarou"/>
        </w:rPr>
        <w:footnoteReference w:id="8"/>
      </w:r>
    </w:p>
    <w:p w14:paraId="0CBA299D" w14:textId="2EE494A9" w:rsidR="00BF5819" w:rsidRPr="00BF5819" w:rsidRDefault="00BF5819" w:rsidP="00BF5819">
      <w:pPr>
        <w:pStyle w:val="Normlnywebov"/>
        <w:shd w:val="clear" w:color="auto" w:fill="FFFFFF"/>
        <w:spacing w:before="0" w:beforeAutospacing="0" w:after="225" w:afterAutospacing="0" w:line="360" w:lineRule="auto"/>
      </w:pPr>
      <w:r w:rsidRPr="00BF5819">
        <w:t>Do rádu vstupovali väčšinou šľachtici, ktorí sa v jeho prospech vzdávali svojich majetkov. Niežeby doň nemohli vstúpiť aj nemajetní, ale základom stredovekého vojenstva boli „opancierovaní“ jazdci na koňoch – rytieri. Takýmto bojovníkom sa nemohol stať hocikto, hoci médiá sa nám túto romantickú predstavu snažia podstrčiť. </w:t>
      </w:r>
      <w:r w:rsidRPr="00BF5819">
        <w:rPr>
          <w:rStyle w:val="Vrazn"/>
        </w:rPr>
        <w:t>N</w:t>
      </w:r>
      <w:r w:rsidRPr="00BF5819">
        <w:t>ajskôr by ste museli mať majetok. Na obživu rytiera, jeho koní a jeho skupiny boli potrebné zisky z desiatok obcí. Vhodný kôň či brnenie stáli obrovské sumy peňazí. Napríklad na konci 12. storočia potreboval burgundský rytier obhospodarovať 300 hektárov pôdy, aby mal vybavenie a udržoval sa ako bojovník na koni.</w:t>
      </w:r>
    </w:p>
    <w:p w14:paraId="05B0E543" w14:textId="77777777" w:rsidR="00F571FF" w:rsidRDefault="00BF5819" w:rsidP="00BF5819">
      <w:pPr>
        <w:pStyle w:val="Normlnywebov"/>
        <w:shd w:val="clear" w:color="auto" w:fill="FFFFFF"/>
        <w:spacing w:before="0" w:beforeAutospacing="0" w:after="225" w:afterAutospacing="0" w:line="360" w:lineRule="auto"/>
      </w:pPr>
      <w:r w:rsidRPr="00BF5819">
        <w:t xml:space="preserve">S bojovým výcvikom rytieri začínali už v detskom veku; na prvej vojenskej výprave sa mohli zúčastniť už ako štrnásťroční. </w:t>
      </w:r>
    </w:p>
    <w:p w14:paraId="5CDB220F" w14:textId="28B36831" w:rsidR="00BF5819" w:rsidRPr="00BF5819" w:rsidRDefault="00BF5819" w:rsidP="00F571FF">
      <w:pPr>
        <w:pStyle w:val="Normlnywebov"/>
        <w:shd w:val="clear" w:color="auto" w:fill="FFFFFF"/>
        <w:spacing w:before="0" w:beforeAutospacing="0" w:after="225" w:afterAutospacing="0" w:line="360" w:lineRule="auto"/>
        <w:ind w:firstLine="708"/>
      </w:pPr>
      <w:r w:rsidRPr="00BF5819">
        <w:t>Rytierska jazda bola v stredoveku nezastaviteľná. Pre lepšiu predstavu postačí, keď si spomeniete </w:t>
      </w:r>
      <w:hyperlink r:id="rId8" w:tgtFrame="_blank" w:history="1">
        <w:r w:rsidRPr="00BF5819">
          <w:rPr>
            <w:rStyle w:val="Hypertextovprepojenie"/>
            <w:b/>
            <w:bCs/>
            <w:color w:val="auto"/>
            <w:u w:val="none"/>
          </w:rPr>
          <w:t xml:space="preserve">na útok </w:t>
        </w:r>
        <w:proofErr w:type="spellStart"/>
        <w:r w:rsidRPr="00BF5819">
          <w:rPr>
            <w:rStyle w:val="Hypertextovprepojenie"/>
            <w:b/>
            <w:bCs/>
            <w:color w:val="auto"/>
            <w:u w:val="none"/>
          </w:rPr>
          <w:t>rohanskej</w:t>
        </w:r>
        <w:proofErr w:type="spellEnd"/>
        <w:r w:rsidRPr="00BF5819">
          <w:rPr>
            <w:rStyle w:val="Hypertextovprepojenie"/>
            <w:b/>
            <w:bCs/>
            <w:color w:val="auto"/>
            <w:u w:val="none"/>
          </w:rPr>
          <w:t xml:space="preserve"> jazdy v treťom diele Pána prsteňov</w:t>
        </w:r>
      </w:hyperlink>
      <w:r w:rsidRPr="00BF5819">
        <w:t xml:space="preserve">. Ozbrojený rytier sa počítal za desiatky pešiakov (40 – 60). Ich taktika nebola založená len na „hrubej“ sile. Bude </w:t>
      </w:r>
      <w:r w:rsidRPr="00BF5819">
        <w:lastRenderedPageBreak/>
        <w:t xml:space="preserve">to znieť neuveriteľne, ale v základnom výstroji dokázali robiť premety! Predstavte si potom, akú silu mali príslušníci bojových rádov, keď na rozdiel od šľachtických rytierov bola ich remeslom naozaj len vojna. Ak si predstavíte stredovekého Johna </w:t>
      </w:r>
      <w:proofErr w:type="spellStart"/>
      <w:r w:rsidRPr="00BF5819">
        <w:t>Ramba</w:t>
      </w:r>
      <w:proofErr w:type="spellEnd"/>
      <w:r w:rsidRPr="00BF5819">
        <w:t>, nebudete ďaleko od pravdy.</w:t>
      </w:r>
    </w:p>
    <w:p w14:paraId="5DB671DD" w14:textId="292E15CD" w:rsidR="00BF5819" w:rsidRPr="00BF5819" w:rsidRDefault="00BF5819" w:rsidP="00BF5819">
      <w:pPr>
        <w:pStyle w:val="Normlnywebov"/>
        <w:shd w:val="clear" w:color="auto" w:fill="FFFFFF"/>
        <w:spacing w:before="0" w:beforeAutospacing="0" w:after="225" w:afterAutospacing="0" w:line="360" w:lineRule="auto"/>
      </w:pPr>
      <w:r w:rsidRPr="00BF5819">
        <w:t>Do bojových rádov vstupovali šľachtici, ktorí sľúbili žiť chudobným životom. Chudobný život jednotlivých rytierov však neznamenal, že rád nemohol byť bohatý. Každý šľachtic pri vstupe do rádu odovzdal do jeho vlastníctva aj svoj majetok. Nemajetní slúžili skôr ako pomocný personál. Rád tak získal dostatočné prostriedky nielen na fungovanie, ale aj na podnikanie. Rovnako dostával rád majetok a príspevky od rôznych podporovateľov, medzi ktorými boli aj králi a pápeži.</w:t>
      </w:r>
      <w:r>
        <w:rPr>
          <w:rStyle w:val="Odkaznapoznmkupodiarou"/>
        </w:rPr>
        <w:footnoteReference w:id="9"/>
      </w:r>
    </w:p>
    <w:p w14:paraId="2C19F6B4" w14:textId="77777777" w:rsidR="00BF5819" w:rsidRPr="00BF5819" w:rsidRDefault="00BF5819" w:rsidP="00BF5819">
      <w:pPr>
        <w:pStyle w:val="Normlnywebov"/>
        <w:shd w:val="clear" w:color="auto" w:fill="FFFFFF"/>
        <w:spacing w:before="0" w:beforeAutospacing="0" w:after="225" w:afterAutospacing="0" w:line="360" w:lineRule="auto"/>
      </w:pPr>
      <w:r w:rsidRPr="00BF5819">
        <w:t xml:space="preserve">Prvá krížová výprava sa začala v roku 1095 a skončila sa dobytím Jeruzalema, svätého mesta mnohých náboženstiev. Na Blízkom východe vznikli tzv. križiacke štáty (Antiochijské kniežatstvo, </w:t>
      </w:r>
      <w:proofErr w:type="spellStart"/>
      <w:r w:rsidRPr="00BF5819">
        <w:t>Edesské</w:t>
      </w:r>
      <w:proofErr w:type="spellEnd"/>
      <w:r w:rsidRPr="00BF5819">
        <w:t xml:space="preserve"> grófstvo, Jeruzalemské kráľovstvo a Tripoliské grófstvo). Vytvorením kresťanských štátov začalo na miesta Ježišovho života prichádzať množstvo pútnikov.</w:t>
      </w:r>
    </w:p>
    <w:p w14:paraId="7B1A0F6F" w14:textId="570052CC" w:rsidR="00BF5819" w:rsidRPr="00BF5819" w:rsidRDefault="00BF5819" w:rsidP="00BF5819">
      <w:pPr>
        <w:pStyle w:val="Normlnywebov"/>
        <w:shd w:val="clear" w:color="auto" w:fill="FFFFFF"/>
        <w:spacing w:before="0" w:beforeAutospacing="0" w:after="225" w:afterAutospacing="0" w:line="360" w:lineRule="auto"/>
      </w:pPr>
      <w:r w:rsidRPr="00BF5819">
        <w:t>Krížové výpravy však boli aj významným podnetom na medzinárodnú výmenu, pretože po migrácii ľudí musel nutne nasledovať aj pohyb peňazí a tovaru. Z tohto bohatli hlavne stredomorské prístavy a </w:t>
      </w:r>
      <w:hyperlink r:id="rId9" w:anchor=".UaWfSpz3OYE" w:history="1">
        <w:r w:rsidRPr="00BF5819">
          <w:rPr>
            <w:rStyle w:val="Hypertextovprepojenie"/>
            <w:b/>
            <w:bCs/>
            <w:color w:val="auto"/>
            <w:u w:val="none"/>
          </w:rPr>
          <w:t>talianske mestá</w:t>
        </w:r>
      </w:hyperlink>
      <w:r w:rsidRPr="00BF5819">
        <w:t>.</w:t>
      </w:r>
    </w:p>
    <w:p w14:paraId="31CF106F" w14:textId="77777777" w:rsidR="00BF5819" w:rsidRPr="00BF5819" w:rsidRDefault="00BF5819" w:rsidP="00BF5819">
      <w:pPr>
        <w:pStyle w:val="Normlnywebov"/>
        <w:shd w:val="clear" w:color="auto" w:fill="FFFFFF"/>
        <w:spacing w:before="0" w:beforeAutospacing="0" w:after="225" w:afterAutospacing="0" w:line="360" w:lineRule="auto"/>
      </w:pPr>
      <w:r w:rsidRPr="00BF5819">
        <w:t>Lode privážali do križiackych štátov pútnikov alebo križiakov, a aby naspäť nechodili prázdne, dovážali do Európy nový tovar (potraviny, korenie, luxusné predmety). Šírili sa aj nové myšlienky. Vďaka kontaktom križiakov s orientálnym obyvateľstvom si Európania osvojili niektoré hygienické návyky.</w:t>
      </w:r>
    </w:p>
    <w:p w14:paraId="6FB63695" w14:textId="77777777" w:rsidR="00BF5819" w:rsidRPr="00BF5819" w:rsidRDefault="00BF5819" w:rsidP="00BF5819">
      <w:pPr>
        <w:pStyle w:val="Normlnywebov"/>
        <w:shd w:val="clear" w:color="auto" w:fill="FFFFFF"/>
        <w:spacing w:before="0" w:beforeAutospacing="0" w:after="225" w:afterAutospacing="0" w:line="360" w:lineRule="auto"/>
      </w:pPr>
      <w:r w:rsidRPr="00BF5819">
        <w:t>Výrazne sa rozvíjal obchod s peniazmi, vznikla potreba ich neustálej výmeny, ale aj inštitúcií, ktoré by poskytovali tak potrebné pôžičky.</w:t>
      </w:r>
    </w:p>
    <w:p w14:paraId="33A1CA07" w14:textId="60D03BB8" w:rsidR="00BF5819" w:rsidRDefault="00BF5819" w:rsidP="00BF5819">
      <w:pPr>
        <w:pStyle w:val="Normlnywebov"/>
        <w:shd w:val="clear" w:color="auto" w:fill="FFFFFF"/>
        <w:spacing w:before="0" w:beforeAutospacing="0" w:after="225" w:afterAutospacing="0" w:line="360" w:lineRule="auto"/>
      </w:pPr>
      <w:r w:rsidRPr="00BF5819">
        <w:t>Organizácia krížovej výpravy bola finančne veľmi náročná logistická operácia. Peniaze potrebovali aj samotní panovníci. Pre nás môže byť zaujímavé, že takúto výpravu sa podarilo zorganizovať aj </w:t>
      </w:r>
      <w:hyperlink r:id="rId10" w:anchor=".UOqrCKxa95E" w:tgtFrame="_blank" w:history="1">
        <w:r w:rsidRPr="00BF5819">
          <w:rPr>
            <w:rStyle w:val="Hypertextovprepojenie"/>
            <w:b/>
            <w:bCs/>
            <w:color w:val="auto"/>
            <w:u w:val="none"/>
          </w:rPr>
          <w:t>uhorskému panovníkovi Ondrejovi II.</w:t>
        </w:r>
      </w:hyperlink>
      <w:r w:rsidRPr="00BF5819">
        <w:t> </w:t>
      </w:r>
      <w:r>
        <w:rPr>
          <w:rStyle w:val="Odkaznapoznmkupodiarou"/>
        </w:rPr>
        <w:footnoteReference w:id="10"/>
      </w:r>
    </w:p>
    <w:p w14:paraId="3C58DE2D" w14:textId="3A0FF980" w:rsidR="00BF5819" w:rsidRDefault="00BF5819" w:rsidP="00BF5819">
      <w:pPr>
        <w:pStyle w:val="Normlnywebov"/>
        <w:shd w:val="clear" w:color="auto" w:fill="FFFFFF"/>
        <w:spacing w:before="0" w:beforeAutospacing="0" w:after="225" w:afterAutospacing="0" w:line="360" w:lineRule="auto"/>
      </w:pPr>
      <w:r w:rsidRPr="00BF5819">
        <w:lastRenderedPageBreak/>
        <w:t>Vznikla potreba správcov či skôr organizátorov financií. Okrem už spomínaných talianskych bankárov a židovských obchodníkov sa týmto odvetvím začali zaoberať aj  cirkevné rády (</w:t>
      </w:r>
      <w:proofErr w:type="spellStart"/>
      <w:r w:rsidRPr="00BF5819">
        <w:t>templári</w:t>
      </w:r>
      <w:proofErr w:type="spellEnd"/>
      <w:r w:rsidRPr="00BF5819">
        <w:t>, johaniti).</w:t>
      </w:r>
      <w:r>
        <w:rPr>
          <w:rStyle w:val="Odkaznapoznmkupodiarou"/>
        </w:rPr>
        <w:footnoteReference w:id="11"/>
      </w:r>
    </w:p>
    <w:p w14:paraId="11E3722E" w14:textId="217E9CB9" w:rsidR="00BF5819" w:rsidRPr="00BF5819" w:rsidRDefault="00BF5819" w:rsidP="00BF5819">
      <w:pPr>
        <w:pStyle w:val="Normlnywebov"/>
        <w:shd w:val="clear" w:color="auto" w:fill="FFFFFF"/>
        <w:spacing w:before="0" w:beforeAutospacing="0" w:after="225" w:afterAutospacing="0" w:line="360" w:lineRule="auto"/>
        <w:rPr>
          <w:b/>
          <w:bCs/>
          <w:sz w:val="32"/>
          <w:szCs w:val="32"/>
        </w:rPr>
      </w:pPr>
      <w:r w:rsidRPr="00BF5819">
        <w:rPr>
          <w:b/>
          <w:bCs/>
          <w:sz w:val="32"/>
          <w:szCs w:val="32"/>
        </w:rPr>
        <w:t>Honba za Svätý grálom</w:t>
      </w:r>
    </w:p>
    <w:p w14:paraId="740A841E" w14:textId="6034DB46" w:rsidR="00BF5819" w:rsidRDefault="00BF5819" w:rsidP="00F571FF">
      <w:pPr>
        <w:pStyle w:val="Normlnywebov"/>
        <w:spacing w:before="0" w:beforeAutospacing="0" w:after="0" w:afterAutospacing="0" w:line="360" w:lineRule="auto"/>
        <w:rPr>
          <w:color w:val="000000"/>
        </w:rPr>
      </w:pPr>
      <w:r w:rsidRPr="00BF5819">
        <w:t> </w:t>
      </w:r>
      <w:r w:rsidRPr="00BF5819">
        <w:rPr>
          <w:color w:val="000000"/>
        </w:rPr>
        <w:t xml:space="preserve">Príbeh svätého grálu úzko súvisí s legendou o </w:t>
      </w:r>
      <w:proofErr w:type="spellStart"/>
      <w:r w:rsidRPr="00BF5819">
        <w:rPr>
          <w:color w:val="000000"/>
        </w:rPr>
        <w:t>Artušovi</w:t>
      </w:r>
      <w:proofErr w:type="spellEnd"/>
      <w:r w:rsidRPr="00BF5819">
        <w:rPr>
          <w:color w:val="000000"/>
        </w:rPr>
        <w:t xml:space="preserve"> pretože v niekoľkých verziách sa uvádza ako jedna z hlavných úloh, ktoré mal </w:t>
      </w:r>
      <w:proofErr w:type="spellStart"/>
      <w:r w:rsidRPr="00BF5819">
        <w:rPr>
          <w:color w:val="000000"/>
        </w:rPr>
        <w:t>Artuš</w:t>
      </w:r>
      <w:proofErr w:type="spellEnd"/>
      <w:r w:rsidRPr="00BF5819">
        <w:rPr>
          <w:color w:val="000000"/>
        </w:rPr>
        <w:t xml:space="preserve"> a jeho družina splniť. Pôvod, vzhľad, účinok a miesto uloženia grálu napriek viacerým prameňom zostávajú dosiahne nevyjasnené. Druhá verzia príbehu o svätom  gráli poukazuje na kalich, z ktorého pil Ježiš Kristus na poslednej večeri. Samotná myšlienka svätého grálu bola predlohou rôznych kníh a filmov. </w:t>
      </w:r>
      <w:r w:rsidR="00F571FF">
        <w:rPr>
          <w:rStyle w:val="Odkaznapoznmkupodiarou"/>
          <w:color w:val="000000"/>
        </w:rPr>
        <w:footnoteReference w:id="12"/>
      </w:r>
    </w:p>
    <w:p w14:paraId="04A42194" w14:textId="77777777" w:rsidR="006A4EEA" w:rsidRDefault="006A4EEA" w:rsidP="006A4EEA">
      <w:pPr>
        <w:spacing w:line="360" w:lineRule="auto"/>
        <w:rPr>
          <w:color w:val="000000"/>
        </w:rPr>
      </w:pPr>
      <w:r w:rsidRPr="006A4EEA">
        <w:rPr>
          <w:color w:val="000000"/>
        </w:rPr>
        <w:t>Verzia svätého grálu ktorá tvrdí, že je to nádoba do ktorej bola zachytená padajúca krv Ježiša Krista podložená zmienkou, ktorá sa nachádza v takzvanom evanjeliu podľa Nikodéma, ktoré v tejto podobe vzniklo v piatom storočí ale obsahuje aj časti textov a fragmentov z druhého storočia. Nikodémovo evanjelium vzniklo neskôr preto nie je súčasťou biblických textov.</w:t>
      </w:r>
    </w:p>
    <w:p w14:paraId="122F5B8C" w14:textId="77777777" w:rsidR="006A4EEA" w:rsidRDefault="006A4EEA" w:rsidP="006A4EEA">
      <w:pPr>
        <w:spacing w:line="360" w:lineRule="auto"/>
        <w:rPr>
          <w:color w:val="000000"/>
        </w:rPr>
      </w:pPr>
    </w:p>
    <w:p w14:paraId="0CD07545" w14:textId="6235FE06" w:rsidR="006A4EEA" w:rsidRPr="006A4EEA" w:rsidRDefault="006A4EEA" w:rsidP="006A4EEA">
      <w:pPr>
        <w:spacing w:line="360" w:lineRule="auto"/>
      </w:pPr>
      <w:r w:rsidRPr="006A4EEA">
        <w:rPr>
          <w:color w:val="000000"/>
        </w:rPr>
        <w:t xml:space="preserve">Rôzne legendy tvrdia rôzne informácie. Niektoré hovoria, že legendárny Svätý Grál je súčasťou </w:t>
      </w:r>
      <w:proofErr w:type="spellStart"/>
      <w:r w:rsidRPr="006A4EEA">
        <w:rPr>
          <w:color w:val="000000"/>
        </w:rPr>
        <w:t>templárskeho</w:t>
      </w:r>
      <w:proofErr w:type="spellEnd"/>
      <w:r w:rsidRPr="006A4EEA">
        <w:rPr>
          <w:color w:val="000000"/>
        </w:rPr>
        <w:t xml:space="preserve"> pokladu, ktorý je dodnes stratený. Legenda o </w:t>
      </w:r>
      <w:proofErr w:type="spellStart"/>
      <w:r w:rsidRPr="006A4EEA">
        <w:rPr>
          <w:color w:val="000000"/>
        </w:rPr>
        <w:t>templ</w:t>
      </w:r>
      <w:r>
        <w:rPr>
          <w:color w:val="000000"/>
        </w:rPr>
        <w:t>á</w:t>
      </w:r>
      <w:r w:rsidRPr="006A4EEA">
        <w:rPr>
          <w:color w:val="000000"/>
        </w:rPr>
        <w:t>rskom</w:t>
      </w:r>
      <w:proofErr w:type="spellEnd"/>
      <w:r w:rsidRPr="006A4EEA">
        <w:rPr>
          <w:color w:val="000000"/>
        </w:rPr>
        <w:t xml:space="preserve"> poklade hovorí, že sa v ňom nachádza veľmi mocný predmet, ktorý križiaci ukoristili po dobití Jeruzalema.</w:t>
      </w:r>
      <w:r>
        <w:rPr>
          <w:color w:val="000000"/>
        </w:rPr>
        <w:t xml:space="preserve"> </w:t>
      </w:r>
      <w:r w:rsidRPr="006A4EEA">
        <w:rPr>
          <w:color w:val="000000"/>
        </w:rPr>
        <w:t>Práve tento údajný mocný predmet ktorý samotný križiacky rytieri ukryli aj pred cirkvou má byť slávnym Svätým grálom. Avšak rôzne pramene tvrdia,  že sa nejedná o Svätý Grál ale o akúsi mocnú zbraň ktorá bola tak mocná, že sa križiacki rytieri rozhodli skryť ju pred už tak dosť mocnou cirkvou.</w:t>
      </w:r>
    </w:p>
    <w:p w14:paraId="7CFEE80A" w14:textId="0DBD77CB" w:rsidR="006A4EEA" w:rsidRPr="006A4EEA" w:rsidRDefault="006A4EEA" w:rsidP="006A4EEA">
      <w:pPr>
        <w:spacing w:line="360" w:lineRule="auto"/>
      </w:pPr>
      <w:r w:rsidRPr="006A4EEA">
        <w:rPr>
          <w:color w:val="000000"/>
        </w:rPr>
        <w:t xml:space="preserve">Pravdou však ostáva, že Svätý Grál je dodnes predmetom sporov a je stále stratený. Je súčasťou </w:t>
      </w:r>
      <w:proofErr w:type="spellStart"/>
      <w:r w:rsidRPr="006A4EEA">
        <w:rPr>
          <w:color w:val="000000"/>
        </w:rPr>
        <w:t>templárskeho</w:t>
      </w:r>
      <w:proofErr w:type="spellEnd"/>
      <w:r w:rsidRPr="006A4EEA">
        <w:rPr>
          <w:color w:val="000000"/>
        </w:rPr>
        <w:t xml:space="preserve"> pokladu alebo je súčasťou zbierky, ktorá sa nachádza vo Vatikánskom archíve ako to tvrdia konšpirační teoretici ? Jedno je jasné Svätý Grál skutočne existoval či už to je pohár, misa, džbán  alebo je to dokonca človek či nejaký rukopis je to niečo veľmi dôležité pretože sa za tím hnali nielen </w:t>
      </w:r>
      <w:proofErr w:type="spellStart"/>
      <w:r w:rsidRPr="006A4EEA">
        <w:rPr>
          <w:color w:val="000000"/>
        </w:rPr>
        <w:t>templári</w:t>
      </w:r>
      <w:proofErr w:type="spellEnd"/>
      <w:r w:rsidRPr="006A4EEA">
        <w:rPr>
          <w:color w:val="000000"/>
        </w:rPr>
        <w:t xml:space="preserve"> ale aj králi a v dnešnej dobe ho hľadaj</w:t>
      </w:r>
      <w:r>
        <w:rPr>
          <w:color w:val="000000"/>
        </w:rPr>
        <w:t>ú</w:t>
      </w:r>
      <w:r w:rsidRPr="006A4EEA">
        <w:rPr>
          <w:color w:val="000000"/>
        </w:rPr>
        <w:t xml:space="preserve"> vedci a lovci pokladov.</w:t>
      </w:r>
    </w:p>
    <w:p w14:paraId="66CD0390" w14:textId="342F8CF8" w:rsidR="007D552A" w:rsidRPr="00BF5819" w:rsidRDefault="007D552A" w:rsidP="006A4EEA">
      <w:pPr>
        <w:pStyle w:val="Normlnywebov"/>
        <w:tabs>
          <w:tab w:val="left" w:pos="2880"/>
        </w:tabs>
        <w:spacing w:before="0" w:beforeAutospacing="0" w:after="0" w:afterAutospacing="0" w:line="360" w:lineRule="auto"/>
      </w:pPr>
    </w:p>
    <w:p w14:paraId="40A22061" w14:textId="77777777" w:rsidR="00F571FF" w:rsidRDefault="00F571FF" w:rsidP="006A4EEA">
      <w:pPr>
        <w:pStyle w:val="Normlnywebov"/>
        <w:shd w:val="clear" w:color="auto" w:fill="FFFFFF"/>
        <w:spacing w:before="0" w:beforeAutospacing="0" w:after="225" w:afterAutospacing="0" w:line="360" w:lineRule="auto"/>
      </w:pPr>
    </w:p>
    <w:p w14:paraId="64E72CEC" w14:textId="2BEC5CD2" w:rsidR="00F571FF" w:rsidRPr="00DB5C1C" w:rsidRDefault="00DB5C1C" w:rsidP="00F571FF">
      <w:pPr>
        <w:pStyle w:val="Normlnywebov"/>
        <w:shd w:val="clear" w:color="auto" w:fill="FFFFFF"/>
        <w:spacing w:before="0" w:beforeAutospacing="0" w:after="225" w:afterAutospacing="0" w:line="360" w:lineRule="auto"/>
        <w:rPr>
          <w:b/>
          <w:bCs/>
          <w:sz w:val="36"/>
          <w:szCs w:val="36"/>
        </w:rPr>
      </w:pPr>
      <w:r w:rsidRPr="00DB5C1C">
        <w:rPr>
          <w:b/>
          <w:bCs/>
          <w:sz w:val="36"/>
          <w:szCs w:val="36"/>
        </w:rPr>
        <w:lastRenderedPageBreak/>
        <w:t>V znamení kríža a</w:t>
      </w:r>
      <w:r w:rsidR="000122D7">
        <w:rPr>
          <w:b/>
          <w:bCs/>
          <w:sz w:val="36"/>
          <w:szCs w:val="36"/>
        </w:rPr>
        <w:t> </w:t>
      </w:r>
      <w:r w:rsidRPr="00DB5C1C">
        <w:rPr>
          <w:b/>
          <w:bCs/>
          <w:sz w:val="36"/>
          <w:szCs w:val="36"/>
        </w:rPr>
        <w:t>ruže</w:t>
      </w:r>
      <w:r w:rsidR="000122D7">
        <w:rPr>
          <w:b/>
          <w:bCs/>
          <w:sz w:val="36"/>
          <w:szCs w:val="36"/>
        </w:rPr>
        <w:t xml:space="preserve"> – Bratstvo Ružového kríža</w:t>
      </w:r>
    </w:p>
    <w:p w14:paraId="4AA88118" w14:textId="7A9C654C" w:rsidR="000122D7" w:rsidRDefault="000122D7" w:rsidP="000122D7">
      <w:pPr>
        <w:spacing w:line="360" w:lineRule="auto"/>
        <w:rPr>
          <w:color w:val="000000"/>
        </w:rPr>
      </w:pPr>
      <w:r w:rsidRPr="000122D7">
        <w:rPr>
          <w:color w:val="000000"/>
        </w:rPr>
        <w:t>Nikto nevie presne povedať či spisy ktoré 17 storočí viedli k založeniu tejto spoločnosti mali byť iba satirou alebo či boli myslené vážne. Nech to už bolo akokoľvek, bratstvo Ružového kríža sa rozšírilo z Nemecka do celej Európy, kde pôsobí dodnes. </w:t>
      </w:r>
      <w:r>
        <w:rPr>
          <w:rStyle w:val="Odkaznapoznmkupodiarou"/>
          <w:color w:val="000000"/>
        </w:rPr>
        <w:footnoteReference w:id="13"/>
      </w:r>
    </w:p>
    <w:p w14:paraId="31AFC168" w14:textId="5A88AE2C" w:rsidR="009D04AE" w:rsidRPr="000122D7" w:rsidRDefault="009D04AE" w:rsidP="000122D7">
      <w:pPr>
        <w:spacing w:line="360" w:lineRule="auto"/>
      </w:pPr>
      <w:r w:rsidRPr="009D04AE">
        <w:rPr>
          <w:color w:val="000000"/>
        </w:rPr>
        <w:t xml:space="preserve">Základný kameň  bratstva Ružového kríža položil  17 storočí </w:t>
      </w:r>
      <w:proofErr w:type="spellStart"/>
      <w:r w:rsidRPr="009D04AE">
        <w:rPr>
          <w:color w:val="000000"/>
        </w:rPr>
        <w:t>Johan</w:t>
      </w:r>
      <w:proofErr w:type="spellEnd"/>
      <w:r w:rsidRPr="009D04AE">
        <w:rPr>
          <w:color w:val="000000"/>
        </w:rPr>
        <w:t xml:space="preserve"> Valentín </w:t>
      </w:r>
      <w:proofErr w:type="spellStart"/>
      <w:r w:rsidRPr="009D04AE">
        <w:rPr>
          <w:color w:val="000000"/>
        </w:rPr>
        <w:t>Andreae.Tento</w:t>
      </w:r>
      <w:proofErr w:type="spellEnd"/>
      <w:r w:rsidRPr="009D04AE">
        <w:rPr>
          <w:color w:val="000000"/>
        </w:rPr>
        <w:t xml:space="preserve"> výnimočný muž pochádzal z významnej kňazskej rodiny a bol jednou z  najvzdelanejších osobností svojich čias. Dostal vynikajúce vzdelanie v klasických i moderných jazykoch v matematike, histórii, geografii, genealógii a teológii.  verejnosti sa preslávil ako autor spisu </w:t>
      </w:r>
      <w:proofErr w:type="spellStart"/>
      <w:r w:rsidRPr="009D04AE">
        <w:rPr>
          <w:color w:val="000000"/>
        </w:rPr>
        <w:t>Chymická</w:t>
      </w:r>
      <w:proofErr w:type="spellEnd"/>
      <w:r w:rsidRPr="009D04AE">
        <w:rPr>
          <w:color w:val="000000"/>
        </w:rPr>
        <w:t xml:space="preserve"> svadba Christiana </w:t>
      </w:r>
      <w:proofErr w:type="spellStart"/>
      <w:r w:rsidRPr="009D04AE">
        <w:rPr>
          <w:color w:val="000000"/>
        </w:rPr>
        <w:t>Rosencreutza</w:t>
      </w:r>
      <w:proofErr w:type="spellEnd"/>
      <w:r w:rsidRPr="009D04AE">
        <w:rPr>
          <w:color w:val="000000"/>
        </w:rPr>
        <w:t xml:space="preserve">  a všetko poukazuje na to, že aj prvé dva manifesty pochádzajú z jeho pera.  Napísal ich však v spolupráci so svojimi dvoma priateľmi </w:t>
      </w:r>
      <w:proofErr w:type="spellStart"/>
      <w:r w:rsidRPr="009D04AE">
        <w:rPr>
          <w:color w:val="000000"/>
        </w:rPr>
        <w:t>Arndtom</w:t>
      </w:r>
      <w:proofErr w:type="spellEnd"/>
      <w:r w:rsidRPr="009D04AE">
        <w:rPr>
          <w:color w:val="000000"/>
        </w:rPr>
        <w:t xml:space="preserve"> </w:t>
      </w:r>
      <w:proofErr w:type="spellStart"/>
      <w:r w:rsidRPr="009D04AE">
        <w:rPr>
          <w:color w:val="000000"/>
        </w:rPr>
        <w:t>Gerhardom</w:t>
      </w:r>
      <w:proofErr w:type="spellEnd"/>
      <w:r w:rsidRPr="009D04AE">
        <w:rPr>
          <w:color w:val="000000"/>
        </w:rPr>
        <w:t xml:space="preserve"> a Christianom </w:t>
      </w:r>
      <w:proofErr w:type="spellStart"/>
      <w:r w:rsidRPr="009D04AE">
        <w:rPr>
          <w:color w:val="000000"/>
        </w:rPr>
        <w:t>Besoldom</w:t>
      </w:r>
      <w:proofErr w:type="spellEnd"/>
      <w:r w:rsidRPr="009D04AE">
        <w:rPr>
          <w:color w:val="000000"/>
        </w:rPr>
        <w:t xml:space="preserve">. Pravdepodobne sa všetci traja dohodli. že z bezpečnostných dôvodov zostanú v búrlivých časoch radšej v anonymite. </w:t>
      </w:r>
      <w:proofErr w:type="spellStart"/>
      <w:r w:rsidRPr="009D04AE">
        <w:rPr>
          <w:color w:val="000000"/>
        </w:rPr>
        <w:t>Andreae</w:t>
      </w:r>
      <w:proofErr w:type="spellEnd"/>
      <w:r w:rsidRPr="009D04AE">
        <w:rPr>
          <w:color w:val="000000"/>
        </w:rPr>
        <w:t xml:space="preserve">,  ktorého hlbokou ovplyvnilo aj </w:t>
      </w:r>
      <w:proofErr w:type="spellStart"/>
      <w:r w:rsidRPr="009D04AE">
        <w:rPr>
          <w:color w:val="000000"/>
        </w:rPr>
        <w:t>Letherovo</w:t>
      </w:r>
      <w:proofErr w:type="spellEnd"/>
      <w:r w:rsidRPr="009D04AE">
        <w:rPr>
          <w:color w:val="000000"/>
        </w:rPr>
        <w:t xml:space="preserve"> učenie navrhol podľa vzoru </w:t>
      </w:r>
      <w:proofErr w:type="spellStart"/>
      <w:r w:rsidRPr="009D04AE">
        <w:rPr>
          <w:color w:val="000000"/>
        </w:rPr>
        <w:t>Lutherovho</w:t>
      </w:r>
      <w:proofErr w:type="spellEnd"/>
      <w:r w:rsidRPr="009D04AE">
        <w:rPr>
          <w:color w:val="000000"/>
        </w:rPr>
        <w:t>  erbu znak: ondrejský kríž, obklopený štyrmi ružami.</w:t>
      </w:r>
      <w:r w:rsidR="00C678AF">
        <w:rPr>
          <w:rStyle w:val="Odkaznapoznmkupodiarou"/>
          <w:color w:val="000000"/>
        </w:rPr>
        <w:footnoteReference w:id="14"/>
      </w:r>
    </w:p>
    <w:p w14:paraId="04DA7B2F" w14:textId="488EA846" w:rsidR="009D04AE" w:rsidRDefault="009D04AE" w:rsidP="009D04AE">
      <w:pPr>
        <w:spacing w:line="360" w:lineRule="auto"/>
        <w:rPr>
          <w:color w:val="000000"/>
        </w:rPr>
      </w:pPr>
      <w:r w:rsidRPr="009D04AE">
        <w:rPr>
          <w:color w:val="000000"/>
        </w:rPr>
        <w:t xml:space="preserve">Do tohto tajného bratstva a podľa legendy patril aj slávny filozof </w:t>
      </w:r>
      <w:proofErr w:type="spellStart"/>
      <w:r w:rsidRPr="009D04AE">
        <w:rPr>
          <w:color w:val="000000"/>
        </w:rPr>
        <w:t>Spinoza</w:t>
      </w:r>
      <w:proofErr w:type="spellEnd"/>
      <w:r w:rsidRPr="009D04AE">
        <w:rPr>
          <w:color w:val="000000"/>
        </w:rPr>
        <w:t xml:space="preserve">  </w:t>
      </w:r>
      <w:r>
        <w:rPr>
          <w:color w:val="000000"/>
        </w:rPr>
        <w:t>a</w:t>
      </w:r>
      <w:r w:rsidRPr="009D04AE">
        <w:rPr>
          <w:color w:val="000000"/>
        </w:rPr>
        <w:t xml:space="preserve"> mnohé ďalšie významné osobnosti  ako napríklad </w:t>
      </w:r>
      <w:proofErr w:type="spellStart"/>
      <w:r w:rsidRPr="009D04AE">
        <w:rPr>
          <w:color w:val="000000"/>
        </w:rPr>
        <w:t>Isaac</w:t>
      </w:r>
      <w:proofErr w:type="spellEnd"/>
      <w:r w:rsidRPr="009D04AE">
        <w:rPr>
          <w:color w:val="000000"/>
        </w:rPr>
        <w:t xml:space="preserve"> Newton </w:t>
      </w:r>
      <w:r>
        <w:rPr>
          <w:color w:val="000000"/>
        </w:rPr>
        <w:t xml:space="preserve">či </w:t>
      </w:r>
      <w:r w:rsidRPr="009D04AE">
        <w:rPr>
          <w:color w:val="000000"/>
        </w:rPr>
        <w:t>René Descartes, ktorý venoval bratstvu Ružového kríža a celé jedno dielo.</w:t>
      </w:r>
      <w:r>
        <w:rPr>
          <w:color w:val="000000"/>
        </w:rPr>
        <w:t xml:space="preserve"> </w:t>
      </w:r>
    </w:p>
    <w:p w14:paraId="130CB5E8" w14:textId="496A781F" w:rsidR="00833655" w:rsidRDefault="00833655" w:rsidP="00833655">
      <w:pPr>
        <w:spacing w:line="360" w:lineRule="auto"/>
        <w:rPr>
          <w:color w:val="000000"/>
        </w:rPr>
      </w:pPr>
      <w:r w:rsidRPr="00833655">
        <w:rPr>
          <w:color w:val="000000"/>
        </w:rPr>
        <w:t xml:space="preserve">Najznámejšiu spoločnosť Ružového kríža založil v roku 1710 Samuel Richter zo Sliezska.  jeho bratstvo ,,rádu zlatého a ružového kríža” bolo tajným spolkom s pevnou hierarchicky usporiadanou sociálnou štruktúrou a správnou radou. Pri vstupe sa museli uchádzači podrobiť niektorým pevne stanoveným rituálom. Členovia tohto rádu nosili určite ozdoby a navzájom sa spoznávali podľa určitých slov, znamení a dotykov takže čoskoro boli akoby zvláštnou slobodomurárskou lóžou. Ďalším známejším spoločenstvá vyznávajúci ideály Ružového kríža patrili napríklad </w:t>
      </w:r>
      <w:proofErr w:type="spellStart"/>
      <w:r w:rsidRPr="00833655">
        <w:rPr>
          <w:color w:val="000000"/>
        </w:rPr>
        <w:t>ilumináti</w:t>
      </w:r>
      <w:proofErr w:type="spellEnd"/>
      <w:r w:rsidRPr="00833655">
        <w:rPr>
          <w:color w:val="000000"/>
        </w:rPr>
        <w:t>.</w:t>
      </w:r>
      <w:r>
        <w:rPr>
          <w:rStyle w:val="Odkaznapoznmkupodiarou"/>
          <w:color w:val="000000"/>
        </w:rPr>
        <w:footnoteReference w:id="15"/>
      </w:r>
    </w:p>
    <w:p w14:paraId="1F28F628" w14:textId="77777777" w:rsidR="00AC4EEF" w:rsidRDefault="00AE7DD6" w:rsidP="00833655">
      <w:pPr>
        <w:spacing w:line="360" w:lineRule="auto"/>
        <w:rPr>
          <w:shd w:val="clear" w:color="auto" w:fill="FFFFFF"/>
        </w:rPr>
      </w:pPr>
      <w:proofErr w:type="spellStart"/>
      <w:r w:rsidRPr="00AE7DD6">
        <w:t>Ilumináti</w:t>
      </w:r>
      <w:proofErr w:type="spellEnd"/>
      <w:r w:rsidRPr="00AE7DD6">
        <w:t xml:space="preserve"> patrili k veľmi populárnej spoločnosti </w:t>
      </w:r>
      <w:proofErr w:type="spellStart"/>
      <w:r w:rsidRPr="00AE7DD6">
        <w:rPr>
          <w:shd w:val="clear" w:color="auto" w:fill="FFFFFF"/>
        </w:rPr>
        <w:t>Illuminati</w:t>
      </w:r>
      <w:proofErr w:type="spellEnd"/>
      <w:r w:rsidRPr="00AE7DD6">
        <w:rPr>
          <w:shd w:val="clear" w:color="auto" w:fill="FFFFFF"/>
        </w:rPr>
        <w:t xml:space="preserve"> </w:t>
      </w:r>
      <w:proofErr w:type="spellStart"/>
      <w:r w:rsidRPr="00AE7DD6">
        <w:rPr>
          <w:shd w:val="clear" w:color="auto" w:fill="FFFFFF"/>
        </w:rPr>
        <w:t>Germanae</w:t>
      </w:r>
      <w:proofErr w:type="spellEnd"/>
      <w:r w:rsidRPr="00AE7DD6">
        <w:rPr>
          <w:shd w:val="clear" w:color="auto" w:fill="FFFFFF"/>
        </w:rPr>
        <w:t> (Osvietenci Nemecka)</w:t>
      </w:r>
      <w:r>
        <w:rPr>
          <w:shd w:val="clear" w:color="auto" w:fill="FFFFFF"/>
        </w:rPr>
        <w:t xml:space="preserve">. Táto spoločnosť bola založená roku 1776. Podstatou spoločenstva bolo aplikovanie myšlienok osvietenstva. Taktiež sa vedú mnohé dohady o tom ako fungoval tento rád a či funguje dodnes alebo nie. </w:t>
      </w:r>
    </w:p>
    <w:p w14:paraId="148F0678" w14:textId="19B39BF5" w:rsidR="00AE7DD6" w:rsidRPr="00833655" w:rsidRDefault="00AE7DD6" w:rsidP="00833655">
      <w:pPr>
        <w:spacing w:line="360" w:lineRule="auto"/>
        <w:rPr>
          <w:shd w:val="clear" w:color="auto" w:fill="FFFFFF"/>
        </w:rPr>
      </w:pPr>
      <w:r>
        <w:rPr>
          <w:shd w:val="clear" w:color="auto" w:fill="FFFFFF"/>
        </w:rPr>
        <w:lastRenderedPageBreak/>
        <w:t xml:space="preserve">Konšpirační teoretici si myslia, že tento rád dnes ovláda spoločnosť, pretože jeho členovia majú popredné politické pozície a z kontakty vo všetkých </w:t>
      </w:r>
      <w:r w:rsidRPr="00AC4EEF">
        <w:rPr>
          <w:shd w:val="clear" w:color="auto" w:fill="FFFFFF"/>
        </w:rPr>
        <w:t xml:space="preserve">sférach verejného, politického a súkromného života. Oficiálne sa však udáva, že </w:t>
      </w:r>
      <w:r w:rsidR="00AC4EEF" w:rsidRPr="00AC4EEF">
        <w:rPr>
          <w:shd w:val="clear" w:color="auto" w:fill="FFFFFF"/>
        </w:rPr>
        <w:t>roku </w:t>
      </w:r>
      <w:hyperlink r:id="rId11" w:tooltip="1785" w:history="1">
        <w:r w:rsidR="00AC4EEF" w:rsidRPr="00AC4EEF">
          <w:rPr>
            <w:rStyle w:val="Hypertextovprepojenie"/>
            <w:color w:val="auto"/>
            <w:u w:val="none"/>
            <w:shd w:val="clear" w:color="auto" w:fill="FFFFFF"/>
          </w:rPr>
          <w:t>1785</w:t>
        </w:r>
      </w:hyperlink>
      <w:r w:rsidR="00AC4EEF" w:rsidRPr="00AC4EEF">
        <w:rPr>
          <w:shd w:val="clear" w:color="auto" w:fill="FFFFFF"/>
        </w:rPr>
        <w:t> bola spoločnosť zakázaná. Následne sa väčšina jej členov pridala</w:t>
      </w:r>
      <w:r w:rsidR="00AC4EEF">
        <w:rPr>
          <w:shd w:val="clear" w:color="auto" w:fill="FFFFFF"/>
        </w:rPr>
        <w:t xml:space="preserve"> </w:t>
      </w:r>
      <w:r w:rsidR="00AC4EEF" w:rsidRPr="00AC4EEF">
        <w:rPr>
          <w:shd w:val="clear" w:color="auto" w:fill="FFFFFF"/>
        </w:rPr>
        <w:t>k </w:t>
      </w:r>
      <w:hyperlink r:id="rId12" w:tooltip="Slobodomurári" w:history="1">
        <w:r w:rsidR="00AC4EEF" w:rsidRPr="00AC4EEF">
          <w:rPr>
            <w:rStyle w:val="Hypertextovprepojenie"/>
            <w:color w:val="auto"/>
            <w:u w:val="none"/>
            <w:shd w:val="clear" w:color="auto" w:fill="FFFFFF"/>
          </w:rPr>
          <w:t>slobodomurárom</w:t>
        </w:r>
      </w:hyperlink>
      <w:r w:rsidR="00AC4EEF" w:rsidRPr="00AC4EEF">
        <w:rPr>
          <w:shd w:val="clear" w:color="auto" w:fill="FFFFFF"/>
        </w:rPr>
        <w:t>.</w:t>
      </w:r>
    </w:p>
    <w:p w14:paraId="23DA5A8D" w14:textId="77777777" w:rsidR="00C678AF" w:rsidRPr="009D04AE" w:rsidRDefault="00C678AF" w:rsidP="00833655">
      <w:pPr>
        <w:spacing w:line="360" w:lineRule="auto"/>
      </w:pPr>
    </w:p>
    <w:p w14:paraId="484309A2" w14:textId="77777777" w:rsidR="00BF5819" w:rsidRPr="00AC4EEF" w:rsidRDefault="00BF5819" w:rsidP="000122D7">
      <w:pPr>
        <w:pStyle w:val="Normlnywebov"/>
        <w:shd w:val="clear" w:color="auto" w:fill="FFFFFF"/>
        <w:spacing w:before="0" w:beforeAutospacing="0" w:after="225" w:afterAutospacing="0" w:line="360" w:lineRule="auto"/>
      </w:pPr>
    </w:p>
    <w:p w14:paraId="0C711FF7" w14:textId="6AE3ED8B" w:rsidR="00233C80" w:rsidRPr="00AC4EEF" w:rsidRDefault="00233C80" w:rsidP="00BF5819">
      <w:pPr>
        <w:tabs>
          <w:tab w:val="left" w:pos="1590"/>
        </w:tabs>
        <w:spacing w:line="360" w:lineRule="auto"/>
      </w:pPr>
    </w:p>
    <w:p w14:paraId="451CCAC8" w14:textId="7C9C3A09" w:rsidR="00233C80" w:rsidRPr="00AC4EEF" w:rsidRDefault="00233C80" w:rsidP="00BF5819">
      <w:pPr>
        <w:tabs>
          <w:tab w:val="left" w:pos="1590"/>
        </w:tabs>
        <w:spacing w:line="360" w:lineRule="auto"/>
      </w:pPr>
    </w:p>
    <w:p w14:paraId="106B743E" w14:textId="05572380" w:rsidR="00233C80" w:rsidRPr="00BF5819" w:rsidRDefault="00233C80" w:rsidP="00BF5819">
      <w:pPr>
        <w:tabs>
          <w:tab w:val="left" w:pos="1590"/>
        </w:tabs>
        <w:spacing w:line="360" w:lineRule="auto"/>
      </w:pPr>
    </w:p>
    <w:p w14:paraId="7AF9A915" w14:textId="56D884B0" w:rsidR="00233C80" w:rsidRPr="00BF5819" w:rsidRDefault="00233C80" w:rsidP="00BF5819">
      <w:pPr>
        <w:tabs>
          <w:tab w:val="left" w:pos="1590"/>
        </w:tabs>
        <w:spacing w:line="360" w:lineRule="auto"/>
      </w:pPr>
    </w:p>
    <w:p w14:paraId="4B6729BB" w14:textId="4FB8C3F3" w:rsidR="00233C80" w:rsidRPr="00BF5819" w:rsidRDefault="00233C80" w:rsidP="00BF5819">
      <w:pPr>
        <w:tabs>
          <w:tab w:val="left" w:pos="1590"/>
        </w:tabs>
        <w:spacing w:line="360" w:lineRule="auto"/>
      </w:pPr>
    </w:p>
    <w:p w14:paraId="7E421305" w14:textId="47E0AD8A" w:rsidR="00233C80" w:rsidRPr="00BF5819" w:rsidRDefault="00233C80" w:rsidP="00BF5819">
      <w:pPr>
        <w:tabs>
          <w:tab w:val="left" w:pos="1590"/>
        </w:tabs>
        <w:spacing w:line="360" w:lineRule="auto"/>
      </w:pPr>
    </w:p>
    <w:p w14:paraId="116E5164" w14:textId="50351D07" w:rsidR="00233C80" w:rsidRPr="00BF5819" w:rsidRDefault="00233C80" w:rsidP="00BF5819">
      <w:pPr>
        <w:tabs>
          <w:tab w:val="left" w:pos="1590"/>
        </w:tabs>
        <w:spacing w:line="360" w:lineRule="auto"/>
      </w:pPr>
    </w:p>
    <w:p w14:paraId="20A77C1F" w14:textId="54517E49" w:rsidR="00233C80" w:rsidRPr="00BF5819" w:rsidRDefault="00233C80" w:rsidP="00BF5819">
      <w:pPr>
        <w:tabs>
          <w:tab w:val="left" w:pos="1590"/>
        </w:tabs>
        <w:spacing w:line="360" w:lineRule="auto"/>
      </w:pPr>
    </w:p>
    <w:p w14:paraId="5566AC3B" w14:textId="5EEA3AFC" w:rsidR="00233C80" w:rsidRPr="00BF5819" w:rsidRDefault="00233C80" w:rsidP="00BF5819">
      <w:pPr>
        <w:tabs>
          <w:tab w:val="left" w:pos="1590"/>
        </w:tabs>
        <w:spacing w:line="360" w:lineRule="auto"/>
      </w:pPr>
    </w:p>
    <w:p w14:paraId="5AE5B06F" w14:textId="38AE78D4" w:rsidR="00233C80" w:rsidRPr="00BF5819" w:rsidRDefault="00233C80" w:rsidP="00BF5819">
      <w:pPr>
        <w:tabs>
          <w:tab w:val="left" w:pos="1590"/>
        </w:tabs>
        <w:spacing w:line="360" w:lineRule="auto"/>
      </w:pPr>
    </w:p>
    <w:p w14:paraId="185E2314" w14:textId="6E74635F" w:rsidR="00233C80" w:rsidRPr="00BF5819" w:rsidRDefault="00233C80" w:rsidP="00BF5819">
      <w:pPr>
        <w:tabs>
          <w:tab w:val="left" w:pos="1590"/>
        </w:tabs>
        <w:spacing w:line="360" w:lineRule="auto"/>
      </w:pPr>
    </w:p>
    <w:p w14:paraId="02151AB1" w14:textId="7EADB06B" w:rsidR="00233C80" w:rsidRPr="007842BF" w:rsidRDefault="00233C80" w:rsidP="00233C80">
      <w:pPr>
        <w:tabs>
          <w:tab w:val="left" w:pos="1590"/>
        </w:tabs>
      </w:pPr>
    </w:p>
    <w:p w14:paraId="6855FAF2" w14:textId="4589136B" w:rsidR="00233C80" w:rsidRPr="007842BF" w:rsidRDefault="00233C80" w:rsidP="00233C80">
      <w:pPr>
        <w:tabs>
          <w:tab w:val="left" w:pos="1590"/>
        </w:tabs>
      </w:pPr>
    </w:p>
    <w:p w14:paraId="36BAD33A" w14:textId="38462C5E" w:rsidR="00233C80" w:rsidRPr="007842BF" w:rsidRDefault="00233C80" w:rsidP="00233C80">
      <w:pPr>
        <w:tabs>
          <w:tab w:val="left" w:pos="1590"/>
        </w:tabs>
      </w:pPr>
    </w:p>
    <w:p w14:paraId="7720D2E2" w14:textId="414725E8" w:rsidR="00233C80" w:rsidRPr="007842BF" w:rsidRDefault="00233C80" w:rsidP="00233C80">
      <w:pPr>
        <w:tabs>
          <w:tab w:val="left" w:pos="1590"/>
        </w:tabs>
      </w:pPr>
    </w:p>
    <w:p w14:paraId="61860E38" w14:textId="6EDC6B7C" w:rsidR="00233C80" w:rsidRPr="007842BF" w:rsidRDefault="00233C80" w:rsidP="00233C80">
      <w:pPr>
        <w:tabs>
          <w:tab w:val="left" w:pos="1590"/>
        </w:tabs>
      </w:pPr>
    </w:p>
    <w:p w14:paraId="19145887" w14:textId="3C94FCD9" w:rsidR="00233C80" w:rsidRPr="007842BF" w:rsidRDefault="00233C80" w:rsidP="00233C80">
      <w:pPr>
        <w:tabs>
          <w:tab w:val="left" w:pos="1590"/>
        </w:tabs>
      </w:pPr>
    </w:p>
    <w:p w14:paraId="3AB4E773" w14:textId="491FFFB8" w:rsidR="00233C80" w:rsidRPr="007842BF" w:rsidRDefault="00233C80" w:rsidP="00233C80">
      <w:pPr>
        <w:tabs>
          <w:tab w:val="left" w:pos="1590"/>
        </w:tabs>
      </w:pPr>
    </w:p>
    <w:p w14:paraId="6BA2009F" w14:textId="40FEB83E" w:rsidR="00233C80" w:rsidRPr="007842BF" w:rsidRDefault="00233C80" w:rsidP="00233C80">
      <w:pPr>
        <w:tabs>
          <w:tab w:val="left" w:pos="1590"/>
        </w:tabs>
      </w:pPr>
    </w:p>
    <w:p w14:paraId="06EEEC55" w14:textId="16ED2923" w:rsidR="00233C80" w:rsidRPr="007842BF" w:rsidRDefault="00233C80" w:rsidP="00233C80">
      <w:pPr>
        <w:tabs>
          <w:tab w:val="left" w:pos="1590"/>
        </w:tabs>
      </w:pPr>
    </w:p>
    <w:p w14:paraId="234FD64B" w14:textId="48DCC606" w:rsidR="00233C80" w:rsidRPr="007842BF" w:rsidRDefault="00233C80" w:rsidP="00233C80">
      <w:pPr>
        <w:tabs>
          <w:tab w:val="left" w:pos="1590"/>
        </w:tabs>
      </w:pPr>
    </w:p>
    <w:p w14:paraId="58A5B8A8" w14:textId="68A9F51F" w:rsidR="00233C80" w:rsidRPr="007842BF" w:rsidRDefault="00233C80" w:rsidP="00233C80">
      <w:pPr>
        <w:tabs>
          <w:tab w:val="left" w:pos="1590"/>
        </w:tabs>
      </w:pPr>
    </w:p>
    <w:p w14:paraId="5B2D9C46" w14:textId="7FD1067D" w:rsidR="00233C80" w:rsidRPr="007842BF" w:rsidRDefault="00233C80" w:rsidP="00233C80">
      <w:pPr>
        <w:tabs>
          <w:tab w:val="left" w:pos="1590"/>
        </w:tabs>
      </w:pPr>
    </w:p>
    <w:p w14:paraId="10F2DA2E" w14:textId="4FA8D86C" w:rsidR="00233C80" w:rsidRPr="007842BF" w:rsidRDefault="00233C80" w:rsidP="00233C80">
      <w:pPr>
        <w:tabs>
          <w:tab w:val="left" w:pos="1590"/>
        </w:tabs>
      </w:pPr>
    </w:p>
    <w:p w14:paraId="1B838C8A" w14:textId="20B353CA" w:rsidR="00233C80" w:rsidRPr="007842BF" w:rsidRDefault="00233C80" w:rsidP="00233C80">
      <w:pPr>
        <w:tabs>
          <w:tab w:val="left" w:pos="1590"/>
        </w:tabs>
      </w:pPr>
    </w:p>
    <w:p w14:paraId="1AA23511" w14:textId="5BDA87FE" w:rsidR="00233C80" w:rsidRPr="007842BF" w:rsidRDefault="00233C80" w:rsidP="00233C80">
      <w:pPr>
        <w:tabs>
          <w:tab w:val="left" w:pos="1590"/>
        </w:tabs>
      </w:pPr>
    </w:p>
    <w:p w14:paraId="69A00BAA" w14:textId="3BEC6448" w:rsidR="00233C80" w:rsidRPr="007842BF" w:rsidRDefault="00233C80" w:rsidP="00233C80">
      <w:pPr>
        <w:tabs>
          <w:tab w:val="left" w:pos="1590"/>
        </w:tabs>
      </w:pPr>
    </w:p>
    <w:p w14:paraId="76CFEABB" w14:textId="216CFA34" w:rsidR="00233C80" w:rsidRPr="007842BF" w:rsidRDefault="00233C80" w:rsidP="00233C80">
      <w:pPr>
        <w:tabs>
          <w:tab w:val="left" w:pos="1590"/>
        </w:tabs>
      </w:pPr>
    </w:p>
    <w:p w14:paraId="6CC75084" w14:textId="3568B790" w:rsidR="00233C80" w:rsidRPr="007842BF" w:rsidRDefault="00233C80" w:rsidP="00233C80">
      <w:pPr>
        <w:tabs>
          <w:tab w:val="left" w:pos="1590"/>
        </w:tabs>
      </w:pPr>
    </w:p>
    <w:p w14:paraId="0D56E077" w14:textId="58EDDDD7" w:rsidR="00233C80" w:rsidRPr="007842BF" w:rsidRDefault="00233C80" w:rsidP="00233C80">
      <w:pPr>
        <w:tabs>
          <w:tab w:val="left" w:pos="1590"/>
        </w:tabs>
      </w:pPr>
    </w:p>
    <w:p w14:paraId="38646C2E" w14:textId="7F96E9D6" w:rsidR="00233C80" w:rsidRPr="007842BF" w:rsidRDefault="00233C80" w:rsidP="00233C80">
      <w:pPr>
        <w:tabs>
          <w:tab w:val="left" w:pos="1590"/>
        </w:tabs>
      </w:pPr>
    </w:p>
    <w:p w14:paraId="5B95C1BC" w14:textId="1B36210A" w:rsidR="00233C80" w:rsidRPr="007842BF" w:rsidRDefault="00233C80" w:rsidP="00233C80">
      <w:pPr>
        <w:tabs>
          <w:tab w:val="left" w:pos="1590"/>
        </w:tabs>
      </w:pPr>
    </w:p>
    <w:p w14:paraId="069E4B03" w14:textId="01B0656B" w:rsidR="00233C80" w:rsidRPr="007842BF" w:rsidRDefault="00233C80" w:rsidP="00233C80">
      <w:pPr>
        <w:tabs>
          <w:tab w:val="left" w:pos="1590"/>
        </w:tabs>
      </w:pPr>
    </w:p>
    <w:p w14:paraId="672F7D9B" w14:textId="23F284F2" w:rsidR="00233C80" w:rsidRPr="007842BF" w:rsidRDefault="00233C80" w:rsidP="00233C80">
      <w:pPr>
        <w:tabs>
          <w:tab w:val="left" w:pos="1590"/>
        </w:tabs>
      </w:pPr>
    </w:p>
    <w:p w14:paraId="29E2F608" w14:textId="03055AA4" w:rsidR="00233C80" w:rsidRPr="007842BF" w:rsidRDefault="00233C80" w:rsidP="00233C80">
      <w:pPr>
        <w:tabs>
          <w:tab w:val="left" w:pos="1590"/>
        </w:tabs>
      </w:pPr>
    </w:p>
    <w:p w14:paraId="7F72EEDC" w14:textId="36359C6C" w:rsidR="00233C80" w:rsidRPr="00C51CAE" w:rsidRDefault="00C51CAE" w:rsidP="00233C80">
      <w:pPr>
        <w:tabs>
          <w:tab w:val="left" w:pos="1590"/>
        </w:tabs>
        <w:rPr>
          <w:b/>
          <w:bCs/>
          <w:sz w:val="36"/>
          <w:szCs w:val="36"/>
        </w:rPr>
      </w:pPr>
      <w:proofErr w:type="spellStart"/>
      <w:r w:rsidRPr="00C51CAE">
        <w:rPr>
          <w:b/>
          <w:bCs/>
          <w:sz w:val="36"/>
          <w:szCs w:val="36"/>
        </w:rPr>
        <w:lastRenderedPageBreak/>
        <w:t>Spločnosť</w:t>
      </w:r>
      <w:proofErr w:type="spellEnd"/>
      <w:r w:rsidRPr="00C51CAE">
        <w:rPr>
          <w:b/>
          <w:bCs/>
          <w:sz w:val="36"/>
          <w:szCs w:val="36"/>
        </w:rPr>
        <w:t xml:space="preserve"> </w:t>
      </w:r>
      <w:proofErr w:type="spellStart"/>
      <w:r w:rsidRPr="00C51CAE">
        <w:rPr>
          <w:b/>
          <w:bCs/>
          <w:sz w:val="36"/>
          <w:szCs w:val="36"/>
        </w:rPr>
        <w:t>Karbonárov</w:t>
      </w:r>
      <w:proofErr w:type="spellEnd"/>
    </w:p>
    <w:p w14:paraId="4B0344D0" w14:textId="5773C58A" w:rsidR="00233C80" w:rsidRPr="007842BF" w:rsidRDefault="00233C80" w:rsidP="00233C80">
      <w:pPr>
        <w:tabs>
          <w:tab w:val="left" w:pos="1590"/>
        </w:tabs>
      </w:pPr>
    </w:p>
    <w:p w14:paraId="0F6E2124" w14:textId="0EFA2C09" w:rsidR="00233C80" w:rsidRPr="007842BF" w:rsidRDefault="00233C80" w:rsidP="00233C80">
      <w:pPr>
        <w:tabs>
          <w:tab w:val="left" w:pos="1590"/>
        </w:tabs>
      </w:pPr>
    </w:p>
    <w:p w14:paraId="64327211" w14:textId="1CD80007" w:rsidR="00C51CAE" w:rsidRDefault="00C51CAE" w:rsidP="00C51CAE">
      <w:pPr>
        <w:spacing w:line="360" w:lineRule="auto"/>
        <w:rPr>
          <w:color w:val="000000"/>
        </w:rPr>
      </w:pPr>
      <w:r w:rsidRPr="00C51CAE">
        <w:rPr>
          <w:color w:val="000000"/>
        </w:rPr>
        <w:t xml:space="preserve">Tajný spolok </w:t>
      </w:r>
      <w:proofErr w:type="spellStart"/>
      <w:r w:rsidRPr="00C51CAE">
        <w:rPr>
          <w:color w:val="000000"/>
        </w:rPr>
        <w:t>karbonárov</w:t>
      </w:r>
      <w:proofErr w:type="spellEnd"/>
      <w:r w:rsidRPr="00C51CAE">
        <w:rPr>
          <w:color w:val="000000"/>
        </w:rPr>
        <w:t xml:space="preserve"> zohral dôležitú úlohu pri zjednocovaní Talianska v 19 storočí.  Blízky vzťah k tomuto exkluzívnemu spoločenstvu, ktorého pôvod je zahalený tajomstvom malý aj niektorí významní štátnici Apeninského polostrova.</w:t>
      </w:r>
    </w:p>
    <w:p w14:paraId="18F1B1D0" w14:textId="29BA5F79" w:rsidR="00C51CAE" w:rsidRPr="00C51CAE" w:rsidRDefault="00C51CAE" w:rsidP="003709AF">
      <w:pPr>
        <w:spacing w:line="360" w:lineRule="auto"/>
      </w:pPr>
      <w:r w:rsidRPr="00C51CAE">
        <w:rPr>
          <w:color w:val="000000"/>
        </w:rPr>
        <w:t xml:space="preserve">Čo majú spoločné francúzsky šľachtici a mešťania, ktorí si okolo roku 1750 v sedliackom  prestrojení užívali radosti vidieckeho života, s talianskymi bojovníkmi za slobodu usilujúcimi sa od začiatku 19 storočia o politickú jednotu a </w:t>
      </w:r>
      <w:proofErr w:type="spellStart"/>
      <w:r w:rsidRPr="00C51CAE">
        <w:rPr>
          <w:color w:val="000000"/>
        </w:rPr>
        <w:t>Apenického</w:t>
      </w:r>
      <w:proofErr w:type="spellEnd"/>
      <w:r w:rsidRPr="00C51CAE">
        <w:rPr>
          <w:color w:val="000000"/>
        </w:rPr>
        <w:t xml:space="preserve"> polostrova a nemecký uhliari z 18 storočia?  Odpoveď nie je vôbec jasná  ale skôr skrytá.  Francúzi so sklonom k vidieckemu spôsobu života a talianski bojovníci za slobodu boli členmi tajného spolku ktorý svoje rituály prevzal z bežného pracovného dňa nemeckých uhliarov, podľa toho sa aj pomenovali </w:t>
      </w:r>
      <w:proofErr w:type="spellStart"/>
      <w:r w:rsidRPr="00C51CAE">
        <w:rPr>
          <w:color w:val="000000"/>
        </w:rPr>
        <w:t>karbonári</w:t>
      </w:r>
      <w:proofErr w:type="spellEnd"/>
      <w:r w:rsidRPr="00C51CAE">
        <w:rPr>
          <w:color w:val="000000"/>
        </w:rPr>
        <w:t xml:space="preserve"> (po taliansky </w:t>
      </w:r>
      <w:proofErr w:type="spellStart"/>
      <w:r w:rsidRPr="00C51CAE">
        <w:rPr>
          <w:color w:val="000000"/>
        </w:rPr>
        <w:t>carbonari</w:t>
      </w:r>
      <w:proofErr w:type="spellEnd"/>
      <w:r w:rsidRPr="00C51CAE">
        <w:rPr>
          <w:color w:val="000000"/>
        </w:rPr>
        <w:t>), čo znamená uhliari.</w:t>
      </w:r>
      <w:r w:rsidR="003709AF">
        <w:rPr>
          <w:rStyle w:val="Odkaznapoznmkupodiarou"/>
          <w:color w:val="000000"/>
        </w:rPr>
        <w:footnoteReference w:id="16"/>
      </w:r>
    </w:p>
    <w:p w14:paraId="39EE0EB6" w14:textId="77777777" w:rsidR="003709AF" w:rsidRPr="003709AF" w:rsidRDefault="003709AF" w:rsidP="003709AF">
      <w:pPr>
        <w:spacing w:line="360" w:lineRule="auto"/>
      </w:pPr>
      <w:proofErr w:type="spellStart"/>
      <w:r w:rsidRPr="003709AF">
        <w:rPr>
          <w:color w:val="000000"/>
        </w:rPr>
        <w:t>Karbonári</w:t>
      </w:r>
      <w:proofErr w:type="spellEnd"/>
      <w:r w:rsidRPr="003709AF">
        <w:rPr>
          <w:color w:val="000000"/>
        </w:rPr>
        <w:t xml:space="preserve">  boli pôvodne členovia starého cechového hnutia, ktoré pravdepodobne vznikol v stredoveku približne v tom istom čase ako slobodomurárstvo.  </w:t>
      </w:r>
      <w:proofErr w:type="spellStart"/>
      <w:r w:rsidRPr="003709AF">
        <w:rPr>
          <w:color w:val="000000"/>
        </w:rPr>
        <w:t>Zatiaľčo</w:t>
      </w:r>
      <w:proofErr w:type="spellEnd"/>
      <w:r w:rsidRPr="003709AF">
        <w:rPr>
          <w:color w:val="000000"/>
        </w:rPr>
        <w:t xml:space="preserve"> základom slobodomurárskych rituálov bol postup práce pri opracovaní kameňa, </w:t>
      </w:r>
      <w:proofErr w:type="spellStart"/>
      <w:r w:rsidRPr="003709AF">
        <w:rPr>
          <w:color w:val="000000"/>
        </w:rPr>
        <w:t>karbonári</w:t>
      </w:r>
      <w:proofErr w:type="spellEnd"/>
      <w:r w:rsidRPr="003709AF">
        <w:rPr>
          <w:color w:val="000000"/>
        </w:rPr>
        <w:t xml:space="preserve">,  ku ktorým predtým patrili popri uhliaroch aj lesní robotníci, tesári a stolári si vybrali symboliku iného remesla - spracovania dreva. Členovia zastávajúci dôležité funkcie dostali mená podľa stromov napríklad ,, Brat dub” alebo ,,Brat brest”.  Zhromažďovali sa vo veľmi jednoduché miestnosti s holými stenami a namiesto stoličiek mali kláty.  </w:t>
      </w:r>
      <w:proofErr w:type="spellStart"/>
      <w:r w:rsidRPr="003709AF">
        <w:rPr>
          <w:color w:val="000000"/>
        </w:rPr>
        <w:t>Karbonári</w:t>
      </w:r>
      <w:proofErr w:type="spellEnd"/>
      <w:r w:rsidRPr="003709AF">
        <w:rPr>
          <w:color w:val="000000"/>
        </w:rPr>
        <w:t xml:space="preserve"> nosili červené kožené zástery a na svojich pravidelných stretnutiach sa obklopovali mnohými predmetmi, ktorým pripisovali symbolický význam: sekerami, pílami, polenami rôznych dĺžok a vencami z dubového lístia.  Nikdy sa nevysvetlilo prečo sa tento mužský spolok premenil na tajnú spoločnosť so silným politickým zameraním. Vieme však že sa to stalo v roku 1807 až 1812 v južnom Taliansku. Vtedy  vystúpil ako mecén  </w:t>
      </w:r>
      <w:proofErr w:type="spellStart"/>
      <w:r w:rsidRPr="003709AF">
        <w:rPr>
          <w:color w:val="000000"/>
        </w:rPr>
        <w:t>karbonárov</w:t>
      </w:r>
      <w:proofErr w:type="spellEnd"/>
      <w:r w:rsidRPr="003709AF">
        <w:rPr>
          <w:color w:val="000000"/>
        </w:rPr>
        <w:t xml:space="preserve"> istý </w:t>
      </w:r>
      <w:proofErr w:type="spellStart"/>
      <w:r w:rsidRPr="003709AF">
        <w:rPr>
          <w:color w:val="000000"/>
        </w:rPr>
        <w:t>Marghella</w:t>
      </w:r>
      <w:proofErr w:type="spellEnd"/>
      <w:r w:rsidRPr="003709AF">
        <w:rPr>
          <w:color w:val="000000"/>
        </w:rPr>
        <w:t>, policajný minister Neapolského kráľovstva.  Tento muž, ktorého najvyšším pánom bol kráľ Joachim I.,  Napoleonov švagor, sa usiloval o politické zjednotenie Talianska do konštitučnej monarchie.</w:t>
      </w:r>
    </w:p>
    <w:p w14:paraId="6C4B5319" w14:textId="3081D70A" w:rsidR="003709AF" w:rsidRDefault="003709AF" w:rsidP="003709AF">
      <w:pPr>
        <w:spacing w:line="360" w:lineRule="auto"/>
        <w:rPr>
          <w:color w:val="000000"/>
        </w:rPr>
      </w:pPr>
      <w:r w:rsidRPr="003709AF">
        <w:rPr>
          <w:color w:val="000000"/>
        </w:rPr>
        <w:t> Získal tajný spolok pre svoje plány a ten sa pravdepodobne takto postupne premenil na prísne vojensk</w:t>
      </w:r>
      <w:r w:rsidR="00AC1EDE">
        <w:rPr>
          <w:color w:val="000000"/>
        </w:rPr>
        <w:t>y</w:t>
      </w:r>
      <w:r w:rsidRPr="003709AF">
        <w:rPr>
          <w:color w:val="000000"/>
        </w:rPr>
        <w:t xml:space="preserve"> organizované združenie, ktorého členovia boli ozbrojení a časom získali veľký politický vplyv.  </w:t>
      </w:r>
      <w:r w:rsidR="00AC1EDE">
        <w:rPr>
          <w:rStyle w:val="Odkaznapoznmkupodiarou"/>
          <w:color w:val="000000"/>
        </w:rPr>
        <w:footnoteReference w:id="17"/>
      </w:r>
    </w:p>
    <w:p w14:paraId="79631956" w14:textId="77777777" w:rsidR="003709AF" w:rsidRDefault="003709AF" w:rsidP="003709AF">
      <w:pPr>
        <w:spacing w:line="360" w:lineRule="auto"/>
        <w:rPr>
          <w:color w:val="000000"/>
        </w:rPr>
      </w:pPr>
    </w:p>
    <w:p w14:paraId="670E46AE" w14:textId="77777777" w:rsidR="003709AF" w:rsidRDefault="003709AF" w:rsidP="003709AF">
      <w:pPr>
        <w:spacing w:line="360" w:lineRule="auto"/>
        <w:rPr>
          <w:color w:val="000000"/>
        </w:rPr>
      </w:pPr>
    </w:p>
    <w:p w14:paraId="7CB723AC" w14:textId="105371CA" w:rsidR="003709AF" w:rsidRPr="003709AF" w:rsidRDefault="003709AF" w:rsidP="003709AF">
      <w:pPr>
        <w:spacing w:line="360" w:lineRule="auto"/>
      </w:pPr>
      <w:r w:rsidRPr="003709AF">
        <w:rPr>
          <w:color w:val="000000"/>
        </w:rPr>
        <w:t xml:space="preserve">Mnohí historici sú presvedčení že </w:t>
      </w:r>
      <w:proofErr w:type="spellStart"/>
      <w:r w:rsidRPr="003709AF">
        <w:rPr>
          <w:color w:val="000000"/>
        </w:rPr>
        <w:t>karbonári</w:t>
      </w:r>
      <w:proofErr w:type="spellEnd"/>
      <w:r w:rsidRPr="003709AF">
        <w:rPr>
          <w:color w:val="000000"/>
        </w:rPr>
        <w:t xml:space="preserve"> sa podieľali takmer na všetkých nepokojov, ktoré otriasli Neapolským kráľovstvom až do roku 1835. Snahy o oslobodenie boli síce ešte okolo roku 1850 neúspešné, ale hnutie prežilo.  Jeho myšlienky sa rozšírili po celom polostrove a k sympatizantom </w:t>
      </w:r>
      <w:proofErr w:type="spellStart"/>
      <w:r w:rsidRPr="003709AF">
        <w:rPr>
          <w:color w:val="000000"/>
        </w:rPr>
        <w:t>karbonárov</w:t>
      </w:r>
      <w:proofErr w:type="spellEnd"/>
      <w:r w:rsidRPr="003709AF">
        <w:rPr>
          <w:color w:val="000000"/>
        </w:rPr>
        <w:t xml:space="preserve">  patrili aj muži ako </w:t>
      </w:r>
      <w:proofErr w:type="spellStart"/>
      <w:r w:rsidRPr="003709AF">
        <w:rPr>
          <w:color w:val="000000"/>
        </w:rPr>
        <w:t>Camillo</w:t>
      </w:r>
      <w:proofErr w:type="spellEnd"/>
      <w:r w:rsidRPr="003709AF">
        <w:rPr>
          <w:color w:val="000000"/>
        </w:rPr>
        <w:t xml:space="preserve"> </w:t>
      </w:r>
      <w:proofErr w:type="spellStart"/>
      <w:r w:rsidRPr="003709AF">
        <w:rPr>
          <w:color w:val="000000"/>
        </w:rPr>
        <w:t>Cavour</w:t>
      </w:r>
      <w:proofErr w:type="spellEnd"/>
      <w:r w:rsidRPr="003709AF">
        <w:rPr>
          <w:color w:val="000000"/>
        </w:rPr>
        <w:t xml:space="preserve"> a Giuseppe </w:t>
      </w:r>
      <w:proofErr w:type="spellStart"/>
      <w:r w:rsidRPr="003709AF">
        <w:rPr>
          <w:color w:val="000000"/>
        </w:rPr>
        <w:t>Garibaldi</w:t>
      </w:r>
      <w:proofErr w:type="spellEnd"/>
      <w:r w:rsidRPr="003709AF">
        <w:rPr>
          <w:color w:val="000000"/>
        </w:rPr>
        <w:t>,  bojovníci za zjednotenie Talianska.</w:t>
      </w:r>
      <w:r w:rsidR="00AC1EDE">
        <w:rPr>
          <w:rStyle w:val="Odkaznapoznmkupodiarou"/>
          <w:color w:val="000000"/>
        </w:rPr>
        <w:footnoteReference w:id="18"/>
      </w:r>
    </w:p>
    <w:p w14:paraId="2585BCB9" w14:textId="77777777" w:rsidR="00C51CAE" w:rsidRPr="00C51CAE" w:rsidRDefault="00C51CAE" w:rsidP="003709AF">
      <w:pPr>
        <w:spacing w:line="360" w:lineRule="auto"/>
      </w:pPr>
    </w:p>
    <w:p w14:paraId="2E781376" w14:textId="4F8F6690" w:rsidR="00233C80" w:rsidRPr="007842BF" w:rsidRDefault="00233C80" w:rsidP="003709AF">
      <w:pPr>
        <w:tabs>
          <w:tab w:val="left" w:pos="1590"/>
        </w:tabs>
        <w:spacing w:line="360" w:lineRule="auto"/>
      </w:pPr>
    </w:p>
    <w:p w14:paraId="4B5E9434" w14:textId="06686C54" w:rsidR="00233C80" w:rsidRPr="007842BF" w:rsidRDefault="00233C80" w:rsidP="003709AF">
      <w:pPr>
        <w:tabs>
          <w:tab w:val="left" w:pos="1590"/>
        </w:tabs>
        <w:spacing w:line="360" w:lineRule="auto"/>
      </w:pPr>
    </w:p>
    <w:p w14:paraId="6F109965" w14:textId="6AD9B173" w:rsidR="00233C80" w:rsidRPr="007842BF" w:rsidRDefault="00233C80" w:rsidP="003709AF">
      <w:pPr>
        <w:tabs>
          <w:tab w:val="left" w:pos="1590"/>
        </w:tabs>
        <w:spacing w:line="360" w:lineRule="auto"/>
      </w:pPr>
    </w:p>
    <w:p w14:paraId="3C796910" w14:textId="18C04E07" w:rsidR="00233C80" w:rsidRPr="007842BF" w:rsidRDefault="00233C80" w:rsidP="003709AF">
      <w:pPr>
        <w:tabs>
          <w:tab w:val="left" w:pos="1590"/>
        </w:tabs>
        <w:spacing w:line="360" w:lineRule="auto"/>
      </w:pPr>
    </w:p>
    <w:p w14:paraId="247E1366" w14:textId="13BAF405" w:rsidR="00233C80" w:rsidRPr="007842BF" w:rsidRDefault="00233C80" w:rsidP="003709AF">
      <w:pPr>
        <w:tabs>
          <w:tab w:val="left" w:pos="1590"/>
        </w:tabs>
        <w:spacing w:line="360" w:lineRule="auto"/>
      </w:pPr>
    </w:p>
    <w:p w14:paraId="06300DA1" w14:textId="7C879A99" w:rsidR="00233C80" w:rsidRPr="007842BF" w:rsidRDefault="00233C80" w:rsidP="00233C80">
      <w:pPr>
        <w:tabs>
          <w:tab w:val="left" w:pos="1590"/>
        </w:tabs>
      </w:pPr>
    </w:p>
    <w:p w14:paraId="7942D9DD" w14:textId="14ACDDE9" w:rsidR="00233C80" w:rsidRPr="007842BF" w:rsidRDefault="00233C80" w:rsidP="00233C80">
      <w:pPr>
        <w:tabs>
          <w:tab w:val="left" w:pos="1590"/>
        </w:tabs>
      </w:pPr>
    </w:p>
    <w:p w14:paraId="46C9F967" w14:textId="4D71C261" w:rsidR="00233C80" w:rsidRPr="007842BF" w:rsidRDefault="00233C80" w:rsidP="00233C80">
      <w:pPr>
        <w:tabs>
          <w:tab w:val="left" w:pos="1590"/>
        </w:tabs>
      </w:pPr>
    </w:p>
    <w:p w14:paraId="203AD48A" w14:textId="0BF868AF" w:rsidR="00233C80" w:rsidRPr="007842BF" w:rsidRDefault="00233C80" w:rsidP="00233C80">
      <w:pPr>
        <w:tabs>
          <w:tab w:val="left" w:pos="1590"/>
        </w:tabs>
      </w:pPr>
    </w:p>
    <w:p w14:paraId="53D4BE0A" w14:textId="238B75E1" w:rsidR="00233C80" w:rsidRPr="007842BF" w:rsidRDefault="00233C80" w:rsidP="00233C80">
      <w:pPr>
        <w:tabs>
          <w:tab w:val="left" w:pos="1590"/>
        </w:tabs>
      </w:pPr>
    </w:p>
    <w:p w14:paraId="3835EFF6" w14:textId="08438531" w:rsidR="00233C80" w:rsidRPr="007842BF" w:rsidRDefault="00233C80" w:rsidP="00233C80">
      <w:pPr>
        <w:tabs>
          <w:tab w:val="left" w:pos="1590"/>
        </w:tabs>
      </w:pPr>
    </w:p>
    <w:p w14:paraId="21594D98" w14:textId="7A027ACF" w:rsidR="00233C80" w:rsidRPr="007842BF" w:rsidRDefault="00233C80" w:rsidP="00233C80">
      <w:pPr>
        <w:tabs>
          <w:tab w:val="left" w:pos="1590"/>
        </w:tabs>
      </w:pPr>
    </w:p>
    <w:p w14:paraId="4C2E590D" w14:textId="291B1952" w:rsidR="00233C80" w:rsidRPr="007842BF" w:rsidRDefault="00233C80" w:rsidP="00233C80">
      <w:pPr>
        <w:tabs>
          <w:tab w:val="left" w:pos="1590"/>
        </w:tabs>
      </w:pPr>
    </w:p>
    <w:p w14:paraId="0FA73137" w14:textId="1C17B6F7" w:rsidR="00233C80" w:rsidRPr="007842BF" w:rsidRDefault="00233C80" w:rsidP="00233C80">
      <w:pPr>
        <w:tabs>
          <w:tab w:val="left" w:pos="1590"/>
        </w:tabs>
      </w:pPr>
    </w:p>
    <w:p w14:paraId="54D2ED1B" w14:textId="3ADF1AAC" w:rsidR="00233C80" w:rsidRPr="007842BF" w:rsidRDefault="00233C80" w:rsidP="00233C80">
      <w:pPr>
        <w:tabs>
          <w:tab w:val="left" w:pos="1590"/>
        </w:tabs>
      </w:pPr>
    </w:p>
    <w:p w14:paraId="1C0F079C" w14:textId="07A3BE52" w:rsidR="00233C80" w:rsidRPr="007842BF" w:rsidRDefault="00233C80" w:rsidP="00233C80">
      <w:pPr>
        <w:tabs>
          <w:tab w:val="left" w:pos="1590"/>
        </w:tabs>
      </w:pPr>
    </w:p>
    <w:p w14:paraId="2FC910AE" w14:textId="4F91A23A" w:rsidR="00233C80" w:rsidRPr="007842BF" w:rsidRDefault="00233C80" w:rsidP="00233C80">
      <w:pPr>
        <w:tabs>
          <w:tab w:val="left" w:pos="1590"/>
        </w:tabs>
      </w:pPr>
    </w:p>
    <w:p w14:paraId="21095BB2" w14:textId="7F0F8038" w:rsidR="00233C80" w:rsidRPr="007842BF" w:rsidRDefault="00233C80" w:rsidP="00233C80">
      <w:pPr>
        <w:tabs>
          <w:tab w:val="left" w:pos="1590"/>
        </w:tabs>
      </w:pPr>
    </w:p>
    <w:p w14:paraId="10B6EC44" w14:textId="5492B35C" w:rsidR="00233C80" w:rsidRPr="007842BF" w:rsidRDefault="00233C80" w:rsidP="00233C80">
      <w:pPr>
        <w:tabs>
          <w:tab w:val="left" w:pos="1590"/>
        </w:tabs>
      </w:pPr>
    </w:p>
    <w:p w14:paraId="1AF7B547" w14:textId="2BF22B01" w:rsidR="00233C80" w:rsidRPr="007842BF" w:rsidRDefault="00233C80" w:rsidP="00233C80">
      <w:pPr>
        <w:tabs>
          <w:tab w:val="left" w:pos="1590"/>
        </w:tabs>
      </w:pPr>
    </w:p>
    <w:p w14:paraId="04688069" w14:textId="3812F4B7" w:rsidR="00233C80" w:rsidRPr="007842BF" w:rsidRDefault="00233C80" w:rsidP="00233C80">
      <w:pPr>
        <w:tabs>
          <w:tab w:val="left" w:pos="1590"/>
        </w:tabs>
      </w:pPr>
    </w:p>
    <w:p w14:paraId="4A42EFA4" w14:textId="04F03448" w:rsidR="00233C80" w:rsidRPr="007842BF" w:rsidRDefault="00233C80" w:rsidP="00233C80">
      <w:pPr>
        <w:tabs>
          <w:tab w:val="left" w:pos="1590"/>
        </w:tabs>
      </w:pPr>
    </w:p>
    <w:p w14:paraId="0E126F7F" w14:textId="744C1D98" w:rsidR="00233C80" w:rsidRPr="007842BF" w:rsidRDefault="00233C80" w:rsidP="00233C80">
      <w:pPr>
        <w:tabs>
          <w:tab w:val="left" w:pos="1590"/>
        </w:tabs>
      </w:pPr>
    </w:p>
    <w:p w14:paraId="271854D8" w14:textId="6B7BA96C" w:rsidR="00233C80" w:rsidRPr="007842BF" w:rsidRDefault="00233C80" w:rsidP="00233C80">
      <w:pPr>
        <w:tabs>
          <w:tab w:val="left" w:pos="1590"/>
        </w:tabs>
      </w:pPr>
    </w:p>
    <w:p w14:paraId="021F94F7" w14:textId="10A27D9B" w:rsidR="00233C80" w:rsidRPr="007842BF" w:rsidRDefault="00233C80" w:rsidP="00233C80">
      <w:pPr>
        <w:tabs>
          <w:tab w:val="left" w:pos="1590"/>
        </w:tabs>
      </w:pPr>
    </w:p>
    <w:p w14:paraId="44B96DCA" w14:textId="18B5BDFE" w:rsidR="00233C80" w:rsidRPr="007842BF" w:rsidRDefault="00233C80" w:rsidP="00233C80">
      <w:pPr>
        <w:tabs>
          <w:tab w:val="left" w:pos="1590"/>
        </w:tabs>
      </w:pPr>
    </w:p>
    <w:p w14:paraId="0F468A6D" w14:textId="20392036" w:rsidR="00233C80" w:rsidRPr="007842BF" w:rsidRDefault="00233C80" w:rsidP="00233C80">
      <w:pPr>
        <w:tabs>
          <w:tab w:val="left" w:pos="1590"/>
        </w:tabs>
      </w:pPr>
    </w:p>
    <w:p w14:paraId="4A957C53" w14:textId="63CF6BA5" w:rsidR="00233C80" w:rsidRPr="007842BF" w:rsidRDefault="00233C80" w:rsidP="00233C80">
      <w:pPr>
        <w:tabs>
          <w:tab w:val="left" w:pos="1590"/>
        </w:tabs>
      </w:pPr>
    </w:p>
    <w:p w14:paraId="27617D92" w14:textId="621B21B4" w:rsidR="00233C80" w:rsidRDefault="00233C80" w:rsidP="00233C80">
      <w:pPr>
        <w:tabs>
          <w:tab w:val="left" w:pos="1590"/>
        </w:tabs>
      </w:pPr>
    </w:p>
    <w:p w14:paraId="45E8E429" w14:textId="1285D6B5" w:rsidR="00233C80" w:rsidRDefault="00233C80" w:rsidP="00233C80">
      <w:pPr>
        <w:tabs>
          <w:tab w:val="left" w:pos="1590"/>
        </w:tabs>
      </w:pPr>
    </w:p>
    <w:p w14:paraId="338AA11E" w14:textId="6853BAB0" w:rsidR="00233C80" w:rsidRDefault="00233C80" w:rsidP="00233C80">
      <w:pPr>
        <w:tabs>
          <w:tab w:val="left" w:pos="1590"/>
        </w:tabs>
      </w:pPr>
    </w:p>
    <w:p w14:paraId="6F2DD404" w14:textId="4C2B94BD" w:rsidR="00233C80" w:rsidRDefault="00233C80" w:rsidP="00233C80">
      <w:pPr>
        <w:tabs>
          <w:tab w:val="left" w:pos="1590"/>
        </w:tabs>
      </w:pPr>
    </w:p>
    <w:p w14:paraId="3EF5F718" w14:textId="7D1524CA" w:rsidR="00233C80" w:rsidRDefault="00233C80" w:rsidP="00233C80">
      <w:pPr>
        <w:tabs>
          <w:tab w:val="left" w:pos="1590"/>
        </w:tabs>
      </w:pPr>
    </w:p>
    <w:p w14:paraId="2F3147C1" w14:textId="109A8006" w:rsidR="00233C80" w:rsidRDefault="00233C80" w:rsidP="00233C80">
      <w:pPr>
        <w:tabs>
          <w:tab w:val="left" w:pos="1590"/>
        </w:tabs>
      </w:pPr>
    </w:p>
    <w:p w14:paraId="122E0F8B" w14:textId="0C17052A" w:rsidR="00233C80" w:rsidRDefault="00233C80" w:rsidP="00233C80">
      <w:pPr>
        <w:tabs>
          <w:tab w:val="left" w:pos="1590"/>
        </w:tabs>
      </w:pPr>
    </w:p>
    <w:p w14:paraId="6A2DE28A" w14:textId="7D58B081" w:rsidR="00233C80" w:rsidRDefault="00233C80" w:rsidP="00233C80">
      <w:pPr>
        <w:tabs>
          <w:tab w:val="left" w:pos="1590"/>
        </w:tabs>
      </w:pPr>
    </w:p>
    <w:p w14:paraId="4E78460A" w14:textId="72BDAD2C" w:rsidR="00233C80" w:rsidRPr="00AC1EDE" w:rsidRDefault="00AC1EDE" w:rsidP="00233C80">
      <w:pPr>
        <w:tabs>
          <w:tab w:val="left" w:pos="1590"/>
        </w:tabs>
        <w:rPr>
          <w:b/>
          <w:bCs/>
          <w:sz w:val="36"/>
          <w:szCs w:val="36"/>
        </w:rPr>
      </w:pPr>
      <w:r w:rsidRPr="00AC1EDE">
        <w:rPr>
          <w:b/>
          <w:bCs/>
          <w:sz w:val="36"/>
          <w:szCs w:val="36"/>
        </w:rPr>
        <w:t>Záver</w:t>
      </w:r>
    </w:p>
    <w:p w14:paraId="3382B4CD" w14:textId="2358A974" w:rsidR="00233C80" w:rsidRDefault="00233C80" w:rsidP="00233C80">
      <w:pPr>
        <w:tabs>
          <w:tab w:val="left" w:pos="1590"/>
        </w:tabs>
      </w:pPr>
    </w:p>
    <w:p w14:paraId="4213B900" w14:textId="77777777" w:rsidR="00AC1EDE" w:rsidRPr="00AC1EDE" w:rsidRDefault="00AC1EDE" w:rsidP="00AC1EDE">
      <w:pPr>
        <w:spacing w:line="360" w:lineRule="auto"/>
      </w:pPr>
      <w:r w:rsidRPr="00AC1EDE">
        <w:rPr>
          <w:color w:val="000000"/>
        </w:rPr>
        <w:t>Je zrejmé, že aj napriek konšpiračným teóriám a rôznym legendám,  sú tajné spolky a rády súčasťou historických udalostí ako aj súčasťou modernej doby.  Nemôžeme s istotou povedať,  že tieto spoločenstvá ešte stále existujú alebo,  že majú naozaj taký politický vplyv ako tvrdia konšpirační teoretici.  Avšak existencia týchto rádov súvislosti  s faktami,  ktoré ponúkajú historici,  je nepopierateľná.</w:t>
      </w:r>
    </w:p>
    <w:p w14:paraId="1B6985EF" w14:textId="77777777" w:rsidR="00AC1EDE" w:rsidRDefault="00AC1EDE" w:rsidP="00AC1EDE">
      <w:pPr>
        <w:tabs>
          <w:tab w:val="left" w:pos="1590"/>
        </w:tabs>
        <w:spacing w:line="360" w:lineRule="auto"/>
      </w:pPr>
    </w:p>
    <w:p w14:paraId="2D1F381E" w14:textId="21B89B4F" w:rsidR="00233C80" w:rsidRDefault="00233C80" w:rsidP="00233C80">
      <w:pPr>
        <w:tabs>
          <w:tab w:val="left" w:pos="1590"/>
        </w:tabs>
      </w:pPr>
    </w:p>
    <w:p w14:paraId="2161BD4D" w14:textId="3DA80877" w:rsidR="00233C80" w:rsidRDefault="00233C80" w:rsidP="00233C80">
      <w:pPr>
        <w:tabs>
          <w:tab w:val="left" w:pos="1590"/>
        </w:tabs>
      </w:pPr>
    </w:p>
    <w:p w14:paraId="7259A0BC" w14:textId="73782E86" w:rsidR="00233C80" w:rsidRDefault="00233C80" w:rsidP="00233C80">
      <w:pPr>
        <w:tabs>
          <w:tab w:val="left" w:pos="1590"/>
        </w:tabs>
      </w:pPr>
    </w:p>
    <w:p w14:paraId="649DCFFA" w14:textId="1540890F" w:rsidR="00233C80" w:rsidRDefault="00233C80" w:rsidP="00233C80">
      <w:pPr>
        <w:tabs>
          <w:tab w:val="left" w:pos="1590"/>
        </w:tabs>
      </w:pPr>
    </w:p>
    <w:p w14:paraId="67D6B2C1" w14:textId="329479B2" w:rsidR="00233C80" w:rsidRDefault="00233C80" w:rsidP="00233C80">
      <w:pPr>
        <w:tabs>
          <w:tab w:val="left" w:pos="1590"/>
        </w:tabs>
      </w:pPr>
    </w:p>
    <w:p w14:paraId="050D6481" w14:textId="6DD55D3C" w:rsidR="00233C80" w:rsidRDefault="00233C80" w:rsidP="00233C80">
      <w:pPr>
        <w:tabs>
          <w:tab w:val="left" w:pos="1590"/>
        </w:tabs>
      </w:pPr>
    </w:p>
    <w:p w14:paraId="2D66C5BA" w14:textId="5ABC3F05" w:rsidR="00233C80" w:rsidRDefault="00233C80" w:rsidP="00233C80">
      <w:pPr>
        <w:tabs>
          <w:tab w:val="left" w:pos="1590"/>
        </w:tabs>
      </w:pPr>
    </w:p>
    <w:p w14:paraId="02CA837A" w14:textId="2E229EF0" w:rsidR="00233C80" w:rsidRDefault="00233C80" w:rsidP="00233C80">
      <w:pPr>
        <w:tabs>
          <w:tab w:val="left" w:pos="1590"/>
        </w:tabs>
      </w:pPr>
    </w:p>
    <w:p w14:paraId="013818D6" w14:textId="601D8456" w:rsidR="00233C80" w:rsidRDefault="00233C80" w:rsidP="00233C80">
      <w:pPr>
        <w:tabs>
          <w:tab w:val="left" w:pos="1590"/>
        </w:tabs>
      </w:pPr>
    </w:p>
    <w:p w14:paraId="676AB2BB" w14:textId="03578CEC" w:rsidR="00233C80" w:rsidRDefault="00233C80" w:rsidP="00233C80">
      <w:pPr>
        <w:tabs>
          <w:tab w:val="left" w:pos="1590"/>
        </w:tabs>
      </w:pPr>
    </w:p>
    <w:p w14:paraId="50C5FD2B" w14:textId="568E46BE" w:rsidR="00233C80" w:rsidRDefault="00233C80" w:rsidP="00233C80">
      <w:pPr>
        <w:tabs>
          <w:tab w:val="left" w:pos="1590"/>
        </w:tabs>
      </w:pPr>
    </w:p>
    <w:p w14:paraId="2B3CC4FC" w14:textId="555DC8D8" w:rsidR="00233C80" w:rsidRDefault="00233C80" w:rsidP="00233C80">
      <w:pPr>
        <w:tabs>
          <w:tab w:val="left" w:pos="1590"/>
        </w:tabs>
      </w:pPr>
    </w:p>
    <w:p w14:paraId="09EEE362" w14:textId="2C95E312" w:rsidR="00233C80" w:rsidRDefault="00233C80" w:rsidP="00233C80">
      <w:pPr>
        <w:tabs>
          <w:tab w:val="left" w:pos="1590"/>
        </w:tabs>
      </w:pPr>
    </w:p>
    <w:p w14:paraId="0D34F36C" w14:textId="436B2D75" w:rsidR="00233C80" w:rsidRDefault="00233C80" w:rsidP="00233C80">
      <w:pPr>
        <w:tabs>
          <w:tab w:val="left" w:pos="1590"/>
        </w:tabs>
      </w:pPr>
    </w:p>
    <w:p w14:paraId="01BBB654" w14:textId="194E594F" w:rsidR="00233C80" w:rsidRDefault="00233C80" w:rsidP="00233C80">
      <w:pPr>
        <w:tabs>
          <w:tab w:val="left" w:pos="1590"/>
        </w:tabs>
      </w:pPr>
    </w:p>
    <w:p w14:paraId="6DC4E64B" w14:textId="35C3BDBD" w:rsidR="00233C80" w:rsidRDefault="00233C80" w:rsidP="00233C80">
      <w:pPr>
        <w:tabs>
          <w:tab w:val="left" w:pos="1590"/>
        </w:tabs>
      </w:pPr>
    </w:p>
    <w:p w14:paraId="3152C41E" w14:textId="4F3A7F2D" w:rsidR="00233C80" w:rsidRDefault="00233C80" w:rsidP="00233C80">
      <w:pPr>
        <w:tabs>
          <w:tab w:val="left" w:pos="1590"/>
        </w:tabs>
      </w:pPr>
    </w:p>
    <w:p w14:paraId="122DB7BE" w14:textId="7EEEB80E" w:rsidR="00233C80" w:rsidRDefault="00233C80" w:rsidP="00233C80">
      <w:pPr>
        <w:tabs>
          <w:tab w:val="left" w:pos="1590"/>
        </w:tabs>
      </w:pPr>
    </w:p>
    <w:p w14:paraId="2717EE98" w14:textId="5C28FA49" w:rsidR="00233C80" w:rsidRDefault="00233C80" w:rsidP="00233C80">
      <w:pPr>
        <w:tabs>
          <w:tab w:val="left" w:pos="1590"/>
        </w:tabs>
      </w:pPr>
    </w:p>
    <w:p w14:paraId="2B169DC9" w14:textId="1DAFE4A4" w:rsidR="00233C80" w:rsidRDefault="00233C80" w:rsidP="00233C80">
      <w:pPr>
        <w:tabs>
          <w:tab w:val="left" w:pos="1590"/>
        </w:tabs>
      </w:pPr>
    </w:p>
    <w:p w14:paraId="7FE31907" w14:textId="46441D40" w:rsidR="00233C80" w:rsidRDefault="00233C80" w:rsidP="00233C80">
      <w:pPr>
        <w:tabs>
          <w:tab w:val="left" w:pos="1590"/>
        </w:tabs>
      </w:pPr>
    </w:p>
    <w:p w14:paraId="3E22F5E5" w14:textId="5E401D45" w:rsidR="00233C80" w:rsidRDefault="00233C80" w:rsidP="00233C80">
      <w:pPr>
        <w:tabs>
          <w:tab w:val="left" w:pos="1590"/>
        </w:tabs>
      </w:pPr>
    </w:p>
    <w:p w14:paraId="5CAFBA0E" w14:textId="5C818AB1" w:rsidR="00233C80" w:rsidRDefault="00233C80" w:rsidP="00233C80">
      <w:pPr>
        <w:tabs>
          <w:tab w:val="left" w:pos="1590"/>
        </w:tabs>
      </w:pPr>
    </w:p>
    <w:p w14:paraId="70B29FCF" w14:textId="0FA9BD8A" w:rsidR="00233C80" w:rsidRDefault="00233C80" w:rsidP="00233C80">
      <w:pPr>
        <w:tabs>
          <w:tab w:val="left" w:pos="1590"/>
        </w:tabs>
      </w:pPr>
    </w:p>
    <w:p w14:paraId="7DD91BFD" w14:textId="0D13B658" w:rsidR="00233C80" w:rsidRDefault="00233C80" w:rsidP="00233C80">
      <w:pPr>
        <w:tabs>
          <w:tab w:val="left" w:pos="1590"/>
        </w:tabs>
      </w:pPr>
    </w:p>
    <w:p w14:paraId="48470424" w14:textId="6776BF6E" w:rsidR="00233C80" w:rsidRDefault="00233C80" w:rsidP="00233C80">
      <w:pPr>
        <w:tabs>
          <w:tab w:val="left" w:pos="1590"/>
        </w:tabs>
      </w:pPr>
    </w:p>
    <w:p w14:paraId="519ABD72" w14:textId="38629A21" w:rsidR="00233C80" w:rsidRDefault="00233C80" w:rsidP="00233C80">
      <w:pPr>
        <w:tabs>
          <w:tab w:val="left" w:pos="1590"/>
        </w:tabs>
      </w:pPr>
    </w:p>
    <w:p w14:paraId="39BFA40D" w14:textId="08056C2E" w:rsidR="00233C80" w:rsidRDefault="00233C80" w:rsidP="00233C80">
      <w:pPr>
        <w:tabs>
          <w:tab w:val="left" w:pos="1590"/>
        </w:tabs>
      </w:pPr>
    </w:p>
    <w:p w14:paraId="5313D1F0" w14:textId="3A69CAFD" w:rsidR="00233C80" w:rsidRDefault="00233C80" w:rsidP="00233C80">
      <w:pPr>
        <w:tabs>
          <w:tab w:val="left" w:pos="1590"/>
        </w:tabs>
      </w:pPr>
    </w:p>
    <w:p w14:paraId="079D2DD8" w14:textId="33F47A75" w:rsidR="00233C80" w:rsidRDefault="00233C80" w:rsidP="00233C80">
      <w:pPr>
        <w:tabs>
          <w:tab w:val="left" w:pos="1590"/>
        </w:tabs>
      </w:pPr>
    </w:p>
    <w:p w14:paraId="450A9CD1" w14:textId="432ECE40" w:rsidR="00233C80" w:rsidRDefault="00233C80" w:rsidP="00233C80">
      <w:pPr>
        <w:tabs>
          <w:tab w:val="left" w:pos="1590"/>
        </w:tabs>
      </w:pPr>
    </w:p>
    <w:p w14:paraId="75AB3C4C" w14:textId="453521A6" w:rsidR="00233C80" w:rsidRDefault="00233C80" w:rsidP="00233C80">
      <w:pPr>
        <w:tabs>
          <w:tab w:val="left" w:pos="1590"/>
        </w:tabs>
      </w:pPr>
    </w:p>
    <w:p w14:paraId="2258C8D4" w14:textId="431D3998" w:rsidR="00233C80" w:rsidRDefault="00233C80" w:rsidP="00233C80">
      <w:pPr>
        <w:tabs>
          <w:tab w:val="left" w:pos="1590"/>
        </w:tabs>
      </w:pPr>
    </w:p>
    <w:p w14:paraId="5337481F" w14:textId="0AD6A72E" w:rsidR="00233C80" w:rsidRDefault="00233C80" w:rsidP="00233C80">
      <w:pPr>
        <w:tabs>
          <w:tab w:val="left" w:pos="1590"/>
        </w:tabs>
      </w:pPr>
    </w:p>
    <w:p w14:paraId="39722AF7" w14:textId="7281CF32" w:rsidR="00233C80" w:rsidRDefault="00233C80" w:rsidP="00233C80">
      <w:pPr>
        <w:tabs>
          <w:tab w:val="left" w:pos="1590"/>
        </w:tabs>
      </w:pPr>
    </w:p>
    <w:p w14:paraId="78F6B27D" w14:textId="2B2A5308" w:rsidR="00AC1EDE" w:rsidRDefault="00AC1EDE" w:rsidP="00233C80">
      <w:pPr>
        <w:tabs>
          <w:tab w:val="left" w:pos="1590"/>
        </w:tabs>
      </w:pPr>
    </w:p>
    <w:p w14:paraId="11C029DC" w14:textId="77777777" w:rsidR="00AC1EDE" w:rsidRDefault="00AC1EDE" w:rsidP="00233C80">
      <w:pPr>
        <w:tabs>
          <w:tab w:val="left" w:pos="1590"/>
        </w:tabs>
      </w:pPr>
    </w:p>
    <w:p w14:paraId="2C10C79C" w14:textId="52AAD373" w:rsidR="00233C80" w:rsidRPr="00377B0D" w:rsidRDefault="00377B0D" w:rsidP="00233C80">
      <w:pPr>
        <w:tabs>
          <w:tab w:val="left" w:pos="1590"/>
        </w:tabs>
        <w:rPr>
          <w:b/>
          <w:bCs/>
          <w:sz w:val="36"/>
          <w:szCs w:val="36"/>
        </w:rPr>
      </w:pPr>
      <w:r w:rsidRPr="00377B0D">
        <w:rPr>
          <w:b/>
          <w:bCs/>
          <w:sz w:val="36"/>
          <w:szCs w:val="36"/>
        </w:rPr>
        <w:lastRenderedPageBreak/>
        <w:t xml:space="preserve">Zoznam použitej literatúry </w:t>
      </w:r>
    </w:p>
    <w:p w14:paraId="2B9070BF" w14:textId="77777777" w:rsidR="00377B0D" w:rsidRDefault="00377B0D" w:rsidP="00377B0D">
      <w:pPr>
        <w:tabs>
          <w:tab w:val="left" w:pos="1590"/>
        </w:tabs>
      </w:pPr>
    </w:p>
    <w:p w14:paraId="03A27C62" w14:textId="77777777" w:rsidR="00377B0D" w:rsidRDefault="00377B0D" w:rsidP="009B2DDC">
      <w:pPr>
        <w:tabs>
          <w:tab w:val="left" w:pos="1590"/>
        </w:tabs>
        <w:spacing w:line="360" w:lineRule="auto"/>
      </w:pPr>
    </w:p>
    <w:p w14:paraId="1A1EC246" w14:textId="0A1AF6AB" w:rsidR="00377B0D" w:rsidRPr="00377B0D" w:rsidRDefault="00377B0D" w:rsidP="009B2DDC">
      <w:pPr>
        <w:tabs>
          <w:tab w:val="left" w:pos="1590"/>
        </w:tabs>
        <w:spacing w:line="360" w:lineRule="auto"/>
      </w:pPr>
      <w:proofErr w:type="spellStart"/>
      <w:r w:rsidRPr="00377B0D">
        <w:t>Herbert,G</w:t>
      </w:r>
      <w:proofErr w:type="spellEnd"/>
      <w:r w:rsidRPr="00377B0D">
        <w:t xml:space="preserve">., </w:t>
      </w:r>
      <w:proofErr w:type="spellStart"/>
      <w:r w:rsidRPr="00377B0D">
        <w:t>Hellenbrand</w:t>
      </w:r>
      <w:proofErr w:type="spellEnd"/>
      <w:r w:rsidRPr="00377B0D">
        <w:t xml:space="preserve">, U., </w:t>
      </w:r>
      <w:proofErr w:type="spellStart"/>
      <w:r w:rsidRPr="00377B0D">
        <w:t>ed</w:t>
      </w:r>
      <w:proofErr w:type="spellEnd"/>
      <w:r w:rsidRPr="00377B0D">
        <w:t>.</w:t>
      </w:r>
      <w:r w:rsidRPr="00377B0D">
        <w:rPr>
          <w:i/>
          <w:iCs/>
        </w:rPr>
        <w:t xml:space="preserve"> Záhady ľudstva </w:t>
      </w:r>
      <w:r w:rsidRPr="00377B0D">
        <w:t xml:space="preserve">[Bratislava]: </w:t>
      </w:r>
      <w:proofErr w:type="spellStart"/>
      <w:r w:rsidRPr="00377B0D">
        <w:t>Slovart</w:t>
      </w:r>
      <w:proofErr w:type="spellEnd"/>
      <w:r w:rsidRPr="00377B0D">
        <w:t>, 2009. ISBN 978-80-8085-725-7.</w:t>
      </w:r>
    </w:p>
    <w:p w14:paraId="37870803" w14:textId="71F2C921" w:rsidR="00377B0D" w:rsidRDefault="00377B0D" w:rsidP="009B2DDC">
      <w:pPr>
        <w:tabs>
          <w:tab w:val="left" w:pos="1590"/>
        </w:tabs>
        <w:spacing w:line="360" w:lineRule="auto"/>
      </w:pPr>
      <w:r w:rsidRPr="00377B0D">
        <w:t xml:space="preserve">Kolektív , </w:t>
      </w:r>
      <w:proofErr w:type="spellStart"/>
      <w:r w:rsidRPr="00377B0D">
        <w:t>ed</w:t>
      </w:r>
      <w:proofErr w:type="spellEnd"/>
      <w:r w:rsidRPr="00377B0D">
        <w:t>. </w:t>
      </w:r>
      <w:r w:rsidRPr="00377B0D">
        <w:rPr>
          <w:i/>
          <w:iCs/>
        </w:rPr>
        <w:t xml:space="preserve">Almanach záhad </w:t>
      </w:r>
      <w:r w:rsidRPr="00377B0D">
        <w:t>[</w:t>
      </w:r>
      <w:proofErr w:type="spellStart"/>
      <w:r w:rsidRPr="00377B0D">
        <w:t>Sydnay</w:t>
      </w:r>
      <w:proofErr w:type="spellEnd"/>
      <w:r w:rsidRPr="00377B0D">
        <w:t xml:space="preserve">]: </w:t>
      </w:r>
      <w:proofErr w:type="spellStart"/>
      <w:r w:rsidRPr="00377B0D">
        <w:t>Readers</w:t>
      </w:r>
      <w:proofErr w:type="spellEnd"/>
      <w:r w:rsidRPr="00377B0D">
        <w:t xml:space="preserve"> </w:t>
      </w:r>
      <w:proofErr w:type="spellStart"/>
      <w:r w:rsidRPr="00377B0D">
        <w:t>Digest</w:t>
      </w:r>
      <w:proofErr w:type="spellEnd"/>
      <w:r w:rsidRPr="00377B0D">
        <w:t xml:space="preserve"> Výber, 1995. ISBN 80-967878-2-9.</w:t>
      </w:r>
    </w:p>
    <w:p w14:paraId="5B585E37" w14:textId="26239746" w:rsidR="00377B0D" w:rsidRDefault="00377B0D" w:rsidP="009B2DDC">
      <w:pPr>
        <w:tabs>
          <w:tab w:val="left" w:pos="1590"/>
        </w:tabs>
        <w:spacing w:line="360" w:lineRule="auto"/>
      </w:pPr>
      <w:r w:rsidRPr="00377B0D">
        <w:t xml:space="preserve">Kolektív , </w:t>
      </w:r>
      <w:proofErr w:type="spellStart"/>
      <w:r w:rsidRPr="00377B0D">
        <w:t>ed</w:t>
      </w:r>
      <w:proofErr w:type="spellEnd"/>
      <w:r w:rsidRPr="00377B0D">
        <w:t>. </w:t>
      </w:r>
      <w:r w:rsidRPr="00377B0D">
        <w:rPr>
          <w:i/>
          <w:iCs/>
        </w:rPr>
        <w:t xml:space="preserve"> Záhady okolo nás  </w:t>
      </w:r>
      <w:r w:rsidRPr="00377B0D">
        <w:t xml:space="preserve">[Bratislava]: </w:t>
      </w:r>
      <w:proofErr w:type="spellStart"/>
      <w:r w:rsidRPr="00377B0D">
        <w:t>Readers</w:t>
      </w:r>
      <w:proofErr w:type="spellEnd"/>
      <w:r w:rsidRPr="00377B0D">
        <w:t xml:space="preserve"> </w:t>
      </w:r>
      <w:proofErr w:type="spellStart"/>
      <w:r w:rsidRPr="00377B0D">
        <w:t>Digest</w:t>
      </w:r>
      <w:proofErr w:type="spellEnd"/>
      <w:r w:rsidRPr="00377B0D">
        <w:t xml:space="preserve"> Výber, 1999. ISBN 80-88983-00-2.</w:t>
      </w:r>
    </w:p>
    <w:p w14:paraId="3E6F1B91" w14:textId="478159ED" w:rsidR="00AC1EDE" w:rsidRPr="00377B0D" w:rsidRDefault="00AC1EDE" w:rsidP="009B2DDC">
      <w:pPr>
        <w:tabs>
          <w:tab w:val="left" w:pos="1590"/>
        </w:tabs>
        <w:spacing w:line="360" w:lineRule="auto"/>
      </w:pPr>
      <w:hyperlink r:id="rId13" w:history="1">
        <w:r w:rsidRPr="00E00326">
          <w:rPr>
            <w:rStyle w:val="Hypertextovprepojenie"/>
          </w:rPr>
          <w:t>http://www.historiarevue.sk/historia-2002-03/slobodomurari.htm</w:t>
        </w:r>
      </w:hyperlink>
    </w:p>
    <w:p w14:paraId="7FD92D7F" w14:textId="49B35C65" w:rsidR="00233C80" w:rsidRDefault="00233C80" w:rsidP="009B2DDC">
      <w:pPr>
        <w:tabs>
          <w:tab w:val="left" w:pos="1590"/>
        </w:tabs>
        <w:spacing w:line="360" w:lineRule="auto"/>
      </w:pPr>
    </w:p>
    <w:p w14:paraId="2FB500E5" w14:textId="4DF00E1C" w:rsidR="00233C80" w:rsidRDefault="00233C80" w:rsidP="009B2DDC">
      <w:pPr>
        <w:tabs>
          <w:tab w:val="left" w:pos="1590"/>
        </w:tabs>
        <w:spacing w:line="360" w:lineRule="auto"/>
      </w:pPr>
    </w:p>
    <w:p w14:paraId="0D5A1580" w14:textId="53F7945C" w:rsidR="00233C80" w:rsidRDefault="00233C80" w:rsidP="00233C80">
      <w:pPr>
        <w:tabs>
          <w:tab w:val="left" w:pos="1590"/>
        </w:tabs>
      </w:pPr>
    </w:p>
    <w:p w14:paraId="5C03647D" w14:textId="0932EBCD" w:rsidR="00233C80" w:rsidRDefault="00233C80" w:rsidP="00233C80">
      <w:pPr>
        <w:tabs>
          <w:tab w:val="left" w:pos="1590"/>
        </w:tabs>
      </w:pPr>
    </w:p>
    <w:p w14:paraId="018CC987" w14:textId="77777777" w:rsidR="00233C80" w:rsidRPr="00233C80" w:rsidRDefault="00233C80" w:rsidP="00233C80">
      <w:pPr>
        <w:tabs>
          <w:tab w:val="left" w:pos="1590"/>
        </w:tabs>
      </w:pPr>
    </w:p>
    <w:sectPr w:rsidR="00233C80" w:rsidRPr="00233C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3EEF" w14:textId="77777777" w:rsidR="00233C80" w:rsidRDefault="00233C80" w:rsidP="00233C80">
      <w:r>
        <w:separator/>
      </w:r>
    </w:p>
  </w:endnote>
  <w:endnote w:type="continuationSeparator" w:id="0">
    <w:p w14:paraId="06B3B6CC" w14:textId="77777777" w:rsidR="00233C80" w:rsidRDefault="00233C80" w:rsidP="00233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21F10" w14:textId="77777777" w:rsidR="00233C80" w:rsidRDefault="00233C80" w:rsidP="00233C80">
      <w:r>
        <w:separator/>
      </w:r>
    </w:p>
  </w:footnote>
  <w:footnote w:type="continuationSeparator" w:id="0">
    <w:p w14:paraId="7CEC7403" w14:textId="77777777" w:rsidR="00233C80" w:rsidRDefault="00233C80" w:rsidP="00233C80">
      <w:r>
        <w:continuationSeparator/>
      </w:r>
    </w:p>
  </w:footnote>
  <w:footnote w:id="1">
    <w:p w14:paraId="0098E6AD" w14:textId="7356E1E6" w:rsidR="00C25D8E" w:rsidRDefault="00C25D8E">
      <w:pPr>
        <w:pStyle w:val="Textpoznmkypodiarou"/>
      </w:pPr>
      <w:r>
        <w:rPr>
          <w:rStyle w:val="Odkaznapoznmkupodiarou"/>
        </w:rPr>
        <w:footnoteRef/>
      </w:r>
      <w:r>
        <w:t xml:space="preserve"> </w:t>
      </w:r>
      <w:r w:rsidR="00377B0D" w:rsidRPr="00377B0D">
        <w:t xml:space="preserve">Kolektív , </w:t>
      </w:r>
      <w:proofErr w:type="spellStart"/>
      <w:r w:rsidR="00377B0D" w:rsidRPr="00377B0D">
        <w:t>ed</w:t>
      </w:r>
      <w:proofErr w:type="spellEnd"/>
      <w:r w:rsidR="00377B0D" w:rsidRPr="00377B0D">
        <w:t>. </w:t>
      </w:r>
      <w:r w:rsidR="00377B0D" w:rsidRPr="00377B0D">
        <w:rPr>
          <w:i/>
          <w:iCs/>
        </w:rPr>
        <w:t xml:space="preserve"> Záhady okolo nás  </w:t>
      </w:r>
      <w:r w:rsidR="00377B0D" w:rsidRPr="00377B0D">
        <w:t xml:space="preserve">[Bratislava]: </w:t>
      </w:r>
      <w:proofErr w:type="spellStart"/>
      <w:r w:rsidR="00377B0D" w:rsidRPr="00377B0D">
        <w:t>Readers</w:t>
      </w:r>
      <w:proofErr w:type="spellEnd"/>
      <w:r w:rsidR="00377B0D" w:rsidRPr="00377B0D">
        <w:t xml:space="preserve"> </w:t>
      </w:r>
      <w:proofErr w:type="spellStart"/>
      <w:r w:rsidR="00377B0D" w:rsidRPr="00377B0D">
        <w:t>Digest</w:t>
      </w:r>
      <w:proofErr w:type="spellEnd"/>
      <w:r w:rsidR="00377B0D" w:rsidRPr="00377B0D">
        <w:t xml:space="preserve"> Výber, 1999</w:t>
      </w:r>
      <w:r>
        <w:t>, s. 110</w:t>
      </w:r>
    </w:p>
  </w:footnote>
  <w:footnote w:id="2">
    <w:p w14:paraId="4CDF2034" w14:textId="21F1EB15" w:rsidR="007842BF" w:rsidRDefault="007842BF">
      <w:pPr>
        <w:pStyle w:val="Textpoznmkypodiarou"/>
      </w:pPr>
      <w:r>
        <w:rPr>
          <w:rStyle w:val="Odkaznapoznmkupodiarou"/>
        </w:rPr>
        <w:footnoteRef/>
      </w:r>
      <w:r>
        <w:t xml:space="preserve">  </w:t>
      </w:r>
      <w:hyperlink r:id="rId1" w:history="1">
        <w:r w:rsidRPr="00E00326">
          <w:rPr>
            <w:rStyle w:val="Hypertextovprepojenie"/>
          </w:rPr>
          <w:t>http://www.historiarevue.sk/historia-2002-03/slobodomurari.htm</w:t>
        </w:r>
      </w:hyperlink>
    </w:p>
  </w:footnote>
  <w:footnote w:id="3">
    <w:p w14:paraId="3398F4C2" w14:textId="5C80746B" w:rsidR="00C25D8E" w:rsidRDefault="00C25D8E">
      <w:pPr>
        <w:pStyle w:val="Textpoznmkypodiarou"/>
      </w:pPr>
      <w:r>
        <w:rPr>
          <w:rStyle w:val="Odkaznapoznmkupodiarou"/>
        </w:rPr>
        <w:footnoteRef/>
      </w:r>
      <w:r>
        <w:t xml:space="preserve"> </w:t>
      </w:r>
      <w:hyperlink r:id="rId2" w:history="1">
        <w:r w:rsidRPr="00E00326">
          <w:rPr>
            <w:rStyle w:val="Hypertextovprepojenie"/>
          </w:rPr>
          <w:t>http://www.historiarevue.sk/historia-2002-03/slobodomurari.htm</w:t>
        </w:r>
      </w:hyperlink>
    </w:p>
    <w:p w14:paraId="33EA7868" w14:textId="77777777" w:rsidR="00C25D8E" w:rsidRDefault="00C25D8E">
      <w:pPr>
        <w:pStyle w:val="Textpoznmkypodiarou"/>
      </w:pPr>
    </w:p>
  </w:footnote>
  <w:footnote w:id="4">
    <w:p w14:paraId="5A03C188" w14:textId="220839E2" w:rsidR="007842BF" w:rsidRDefault="007842BF" w:rsidP="007842BF">
      <w:pPr>
        <w:pStyle w:val="Textpoznmkypodiarou"/>
      </w:pPr>
      <w:r>
        <w:rPr>
          <w:rStyle w:val="Odkaznapoznmkupodiarou"/>
        </w:rPr>
        <w:footnoteRef/>
      </w:r>
      <w:r>
        <w:t xml:space="preserve"> </w:t>
      </w:r>
      <w:r w:rsidRPr="007842BF">
        <w:rPr>
          <w:b/>
          <w:bCs/>
          <w:color w:val="000000"/>
        </w:rPr>
        <w:t>Lóža</w:t>
      </w:r>
      <w:r w:rsidRPr="007842BF">
        <w:rPr>
          <w:color w:val="000000"/>
        </w:rPr>
        <w:t xml:space="preserve">- sa  nazýva miesto kde sa Slobodomurári stretávajú a aj samotná spoločnosť. Tento pojem je odvodený od anglického slova </w:t>
      </w:r>
      <w:proofErr w:type="spellStart"/>
      <w:r w:rsidRPr="007842BF">
        <w:rPr>
          <w:color w:val="000000"/>
        </w:rPr>
        <w:t>lodge</w:t>
      </w:r>
      <w:proofErr w:type="spellEnd"/>
      <w:r w:rsidRPr="007842BF">
        <w:rPr>
          <w:color w:val="000000"/>
        </w:rPr>
        <w:t>,  ktorým sa označovala stavebná huta stredovekých murárov a kamenárov. Slúžila im ako dielňa a zároveň ako miesto stretnutí.</w:t>
      </w:r>
      <w:r>
        <w:rPr>
          <w:color w:val="000000"/>
        </w:rPr>
        <w:t xml:space="preserve"> (</w:t>
      </w:r>
      <w:r w:rsidR="00377B0D" w:rsidRPr="00377B0D">
        <w:t xml:space="preserve">Kolektív , </w:t>
      </w:r>
      <w:proofErr w:type="spellStart"/>
      <w:r w:rsidR="00377B0D" w:rsidRPr="00377B0D">
        <w:t>ed</w:t>
      </w:r>
      <w:proofErr w:type="spellEnd"/>
      <w:r w:rsidR="00377B0D" w:rsidRPr="00377B0D">
        <w:t>. </w:t>
      </w:r>
      <w:r w:rsidR="00377B0D" w:rsidRPr="00377B0D">
        <w:rPr>
          <w:i/>
          <w:iCs/>
        </w:rPr>
        <w:t xml:space="preserve"> Záhady okolo nás  </w:t>
      </w:r>
      <w:r w:rsidR="00377B0D" w:rsidRPr="00377B0D">
        <w:t xml:space="preserve">[Bratislava]: </w:t>
      </w:r>
      <w:proofErr w:type="spellStart"/>
      <w:r w:rsidR="00377B0D" w:rsidRPr="00377B0D">
        <w:t>Readers</w:t>
      </w:r>
      <w:proofErr w:type="spellEnd"/>
      <w:r w:rsidR="00377B0D" w:rsidRPr="00377B0D">
        <w:t xml:space="preserve"> </w:t>
      </w:r>
      <w:proofErr w:type="spellStart"/>
      <w:r w:rsidR="00377B0D" w:rsidRPr="00377B0D">
        <w:t>Digest</w:t>
      </w:r>
      <w:proofErr w:type="spellEnd"/>
      <w:r w:rsidR="00377B0D" w:rsidRPr="00377B0D">
        <w:t xml:space="preserve"> Výber, 1999</w:t>
      </w:r>
      <w:r>
        <w:t>, s. 111)</w:t>
      </w:r>
    </w:p>
    <w:p w14:paraId="352E3FA2" w14:textId="5D2474B7" w:rsidR="007842BF" w:rsidRPr="007842BF" w:rsidRDefault="007842BF" w:rsidP="007842BF">
      <w:pPr>
        <w:pStyle w:val="Normlnywebov"/>
        <w:spacing w:before="0" w:beforeAutospacing="0" w:after="0" w:afterAutospacing="0"/>
      </w:pPr>
    </w:p>
    <w:p w14:paraId="651F3FF0" w14:textId="4A4C0557" w:rsidR="007842BF" w:rsidRDefault="007842BF">
      <w:pPr>
        <w:pStyle w:val="Textpoznmkypodiarou"/>
      </w:pPr>
    </w:p>
  </w:footnote>
  <w:footnote w:id="5">
    <w:p w14:paraId="27ECB210" w14:textId="79144D45" w:rsidR="00C25D8E" w:rsidRDefault="00C25D8E">
      <w:pPr>
        <w:pStyle w:val="Textpoznmkypodiarou"/>
      </w:pPr>
      <w:r>
        <w:rPr>
          <w:rStyle w:val="Odkaznapoznmkupodiarou"/>
        </w:rPr>
        <w:footnoteRef/>
      </w:r>
      <w:r>
        <w:t xml:space="preserve">  </w:t>
      </w:r>
      <w:hyperlink r:id="rId3" w:history="1">
        <w:r w:rsidRPr="00E00326">
          <w:rPr>
            <w:rStyle w:val="Hypertextovprepojenie"/>
          </w:rPr>
          <w:t>http://www.historiarevue.sk/historia-2002-03/slobodomurari.htm</w:t>
        </w:r>
      </w:hyperlink>
    </w:p>
  </w:footnote>
  <w:footnote w:id="6">
    <w:p w14:paraId="461CE5D5" w14:textId="1E9F150E" w:rsidR="007842BF" w:rsidRDefault="007842BF">
      <w:pPr>
        <w:pStyle w:val="Textpoznmkypodiarou"/>
      </w:pPr>
      <w:r>
        <w:rPr>
          <w:rStyle w:val="Odkaznapoznmkupodiarou"/>
        </w:rPr>
        <w:footnoteRef/>
      </w:r>
      <w:r>
        <w:t xml:space="preserve">  </w:t>
      </w:r>
      <w:hyperlink r:id="rId4" w:history="1">
        <w:r w:rsidRPr="00E00326">
          <w:rPr>
            <w:rStyle w:val="Hypertextovprepojenie"/>
          </w:rPr>
          <w:t>http://www.historiarevue.sk/historia-2002-03/slobodomurari.htm</w:t>
        </w:r>
      </w:hyperlink>
    </w:p>
  </w:footnote>
  <w:footnote w:id="7">
    <w:p w14:paraId="4697DD2C" w14:textId="3C7650AA" w:rsidR="00C25D8E" w:rsidRDefault="00C25D8E">
      <w:pPr>
        <w:pStyle w:val="Textpoznmkypodiarou"/>
      </w:pPr>
      <w:r>
        <w:rPr>
          <w:rStyle w:val="Odkaznapoznmkupodiarou"/>
        </w:rPr>
        <w:footnoteRef/>
      </w:r>
      <w:r>
        <w:t xml:space="preserve">  </w:t>
      </w:r>
      <w:hyperlink r:id="rId5" w:history="1">
        <w:r w:rsidRPr="00E00326">
          <w:rPr>
            <w:rStyle w:val="Hypertextovprepojenie"/>
          </w:rPr>
          <w:t>http://www.historiarevue.sk/historia-2002-03/slobodomurari.htm</w:t>
        </w:r>
      </w:hyperlink>
    </w:p>
  </w:footnote>
  <w:footnote w:id="8">
    <w:p w14:paraId="10A39F67" w14:textId="3B54397C" w:rsidR="00BF5819" w:rsidRDefault="00BF5819">
      <w:pPr>
        <w:pStyle w:val="Textpoznmkypodiarou"/>
      </w:pPr>
      <w:r>
        <w:rPr>
          <w:rStyle w:val="Odkaznapoznmkupodiarou"/>
        </w:rPr>
        <w:footnoteRef/>
      </w:r>
      <w:r>
        <w:t xml:space="preserve"> </w:t>
      </w:r>
      <w:hyperlink r:id="rId6" w:history="1">
        <w:r w:rsidRPr="00E00326">
          <w:rPr>
            <w:rStyle w:val="Hypertextovprepojenie"/>
          </w:rPr>
          <w:t>https://historyweb.dennikn.sk/clanky/detail/templari-svati-bankari</w:t>
        </w:r>
      </w:hyperlink>
    </w:p>
    <w:p w14:paraId="4BA60E8A" w14:textId="77777777" w:rsidR="00BF5819" w:rsidRDefault="00BF5819">
      <w:pPr>
        <w:pStyle w:val="Textpoznmkypodiarou"/>
      </w:pPr>
    </w:p>
  </w:footnote>
  <w:footnote w:id="9">
    <w:p w14:paraId="68072573" w14:textId="03351689" w:rsidR="00BF5819" w:rsidRDefault="00BF5819">
      <w:pPr>
        <w:pStyle w:val="Textpoznmkypodiarou"/>
      </w:pPr>
      <w:r>
        <w:rPr>
          <w:rStyle w:val="Odkaznapoznmkupodiarou"/>
        </w:rPr>
        <w:footnoteRef/>
      </w:r>
      <w:r>
        <w:t xml:space="preserve"> </w:t>
      </w:r>
      <w:hyperlink r:id="rId7" w:history="1">
        <w:r w:rsidRPr="00E00326">
          <w:rPr>
            <w:rStyle w:val="Hypertextovprepojenie"/>
          </w:rPr>
          <w:t>https://historyweb.dennikn.sk/clanky/detail/templari-svati-bankari</w:t>
        </w:r>
      </w:hyperlink>
    </w:p>
    <w:p w14:paraId="58556C65" w14:textId="77777777" w:rsidR="00BF5819" w:rsidRDefault="00BF5819">
      <w:pPr>
        <w:pStyle w:val="Textpoznmkypodiarou"/>
      </w:pPr>
    </w:p>
  </w:footnote>
  <w:footnote w:id="10">
    <w:p w14:paraId="0490A759" w14:textId="77777777" w:rsidR="00BF5819" w:rsidRDefault="00BF5819" w:rsidP="00BF5819">
      <w:pPr>
        <w:pStyle w:val="Textpoznmkypodiarou"/>
      </w:pPr>
      <w:r>
        <w:rPr>
          <w:rStyle w:val="Odkaznapoznmkupodiarou"/>
        </w:rPr>
        <w:footnoteRef/>
      </w:r>
      <w:r>
        <w:t xml:space="preserve"> </w:t>
      </w:r>
      <w:hyperlink r:id="rId8" w:history="1">
        <w:r w:rsidRPr="00E00326">
          <w:rPr>
            <w:rStyle w:val="Hypertextovprepojenie"/>
          </w:rPr>
          <w:t>https://historyweb.dennikn.sk/clanky/detail/templari-svati-bankari</w:t>
        </w:r>
      </w:hyperlink>
    </w:p>
    <w:p w14:paraId="2F8FDF21" w14:textId="3C70C48B" w:rsidR="00BF5819" w:rsidRDefault="00BF5819">
      <w:pPr>
        <w:pStyle w:val="Textpoznmkypodiarou"/>
      </w:pPr>
    </w:p>
  </w:footnote>
  <w:footnote w:id="11">
    <w:p w14:paraId="6E103EFE" w14:textId="77777777" w:rsidR="00BF5819" w:rsidRDefault="00BF5819" w:rsidP="00BF5819">
      <w:pPr>
        <w:pStyle w:val="Textpoznmkypodiarou"/>
      </w:pPr>
      <w:r>
        <w:rPr>
          <w:rStyle w:val="Odkaznapoznmkupodiarou"/>
        </w:rPr>
        <w:footnoteRef/>
      </w:r>
      <w:r>
        <w:t xml:space="preserve"> </w:t>
      </w:r>
      <w:hyperlink r:id="rId9" w:history="1">
        <w:r w:rsidRPr="00E00326">
          <w:rPr>
            <w:rStyle w:val="Hypertextovprepojenie"/>
          </w:rPr>
          <w:t>https://historyweb.dennikn.sk/clanky/detail/templari-svati-bankari</w:t>
        </w:r>
      </w:hyperlink>
    </w:p>
    <w:p w14:paraId="67033370" w14:textId="004D8C67" w:rsidR="00BF5819" w:rsidRDefault="00BF5819">
      <w:pPr>
        <w:pStyle w:val="Textpoznmkypodiarou"/>
      </w:pPr>
    </w:p>
  </w:footnote>
  <w:footnote w:id="12">
    <w:p w14:paraId="59BC48DB" w14:textId="4EA1464C" w:rsidR="00F571FF" w:rsidRDefault="00F571FF">
      <w:pPr>
        <w:pStyle w:val="Textpoznmkypodiarou"/>
      </w:pPr>
      <w:r>
        <w:rPr>
          <w:rStyle w:val="Odkaznapoznmkupodiarou"/>
        </w:rPr>
        <w:footnoteRef/>
      </w:r>
      <w:r>
        <w:t xml:space="preserve"> </w:t>
      </w:r>
      <w:proofErr w:type="spellStart"/>
      <w:r w:rsidR="00377B0D" w:rsidRPr="00377B0D">
        <w:t>Herbert,G</w:t>
      </w:r>
      <w:proofErr w:type="spellEnd"/>
      <w:r w:rsidR="00377B0D" w:rsidRPr="00377B0D">
        <w:t xml:space="preserve">., </w:t>
      </w:r>
      <w:proofErr w:type="spellStart"/>
      <w:r w:rsidR="00377B0D" w:rsidRPr="00377B0D">
        <w:t>Hellenbrand</w:t>
      </w:r>
      <w:proofErr w:type="spellEnd"/>
      <w:r w:rsidR="00377B0D" w:rsidRPr="00377B0D">
        <w:t xml:space="preserve">, U., </w:t>
      </w:r>
      <w:proofErr w:type="spellStart"/>
      <w:r w:rsidR="00377B0D" w:rsidRPr="00377B0D">
        <w:t>ed</w:t>
      </w:r>
      <w:proofErr w:type="spellEnd"/>
      <w:r w:rsidR="00377B0D" w:rsidRPr="00377B0D">
        <w:t>.</w:t>
      </w:r>
      <w:r w:rsidR="00377B0D" w:rsidRPr="00377B0D">
        <w:rPr>
          <w:i/>
          <w:iCs/>
        </w:rPr>
        <w:t xml:space="preserve"> Záhady ľudstva </w:t>
      </w:r>
      <w:r w:rsidR="00377B0D" w:rsidRPr="00377B0D">
        <w:t xml:space="preserve">[Bratislava]: </w:t>
      </w:r>
      <w:proofErr w:type="spellStart"/>
      <w:r w:rsidR="00377B0D" w:rsidRPr="00377B0D">
        <w:t>Slovart</w:t>
      </w:r>
      <w:proofErr w:type="spellEnd"/>
      <w:r w:rsidR="00377B0D" w:rsidRPr="00377B0D">
        <w:t>, 2009</w:t>
      </w:r>
      <w:r>
        <w:t>, s. 110</w:t>
      </w:r>
    </w:p>
  </w:footnote>
  <w:footnote w:id="13">
    <w:p w14:paraId="664D1A18" w14:textId="1D6FEC5D" w:rsidR="000122D7" w:rsidRDefault="000122D7">
      <w:pPr>
        <w:pStyle w:val="Textpoznmkypodiarou"/>
      </w:pPr>
      <w:r>
        <w:rPr>
          <w:rStyle w:val="Odkaznapoznmkupodiarou"/>
        </w:rPr>
        <w:footnoteRef/>
      </w:r>
      <w:r>
        <w:t xml:space="preserve"> </w:t>
      </w:r>
      <w:r w:rsidRPr="00377B0D">
        <w:t xml:space="preserve">Kolektív , </w:t>
      </w:r>
      <w:proofErr w:type="spellStart"/>
      <w:r w:rsidRPr="00377B0D">
        <w:t>ed</w:t>
      </w:r>
      <w:proofErr w:type="spellEnd"/>
      <w:r w:rsidRPr="00377B0D">
        <w:t>. </w:t>
      </w:r>
      <w:r w:rsidRPr="00377B0D">
        <w:rPr>
          <w:i/>
          <w:iCs/>
        </w:rPr>
        <w:t xml:space="preserve"> Záhady okolo nás  </w:t>
      </w:r>
      <w:r w:rsidRPr="00377B0D">
        <w:t xml:space="preserve">[Bratislava]: </w:t>
      </w:r>
      <w:proofErr w:type="spellStart"/>
      <w:r w:rsidRPr="00377B0D">
        <w:t>Readers</w:t>
      </w:r>
      <w:proofErr w:type="spellEnd"/>
      <w:r w:rsidRPr="00377B0D">
        <w:t xml:space="preserve"> </w:t>
      </w:r>
      <w:proofErr w:type="spellStart"/>
      <w:r w:rsidRPr="00377B0D">
        <w:t>Digest</w:t>
      </w:r>
      <w:proofErr w:type="spellEnd"/>
      <w:r w:rsidRPr="00377B0D">
        <w:t xml:space="preserve"> Výber, 1999</w:t>
      </w:r>
      <w:r>
        <w:t>, s. 107</w:t>
      </w:r>
    </w:p>
  </w:footnote>
  <w:footnote w:id="14">
    <w:p w14:paraId="039E31D8" w14:textId="2B0BBA58" w:rsidR="00C678AF" w:rsidRDefault="00C678AF">
      <w:pPr>
        <w:pStyle w:val="Textpoznmkypodiarou"/>
      </w:pPr>
      <w:r>
        <w:rPr>
          <w:rStyle w:val="Odkaznapoznmkupodiarou"/>
        </w:rPr>
        <w:footnoteRef/>
      </w:r>
      <w:r>
        <w:t xml:space="preserve"> </w:t>
      </w:r>
      <w:r w:rsidRPr="00377B0D">
        <w:t xml:space="preserve">Kolektív , </w:t>
      </w:r>
      <w:proofErr w:type="spellStart"/>
      <w:r w:rsidRPr="00377B0D">
        <w:t>ed</w:t>
      </w:r>
      <w:proofErr w:type="spellEnd"/>
      <w:r w:rsidRPr="00377B0D">
        <w:t>. </w:t>
      </w:r>
      <w:r w:rsidRPr="00377B0D">
        <w:rPr>
          <w:i/>
          <w:iCs/>
        </w:rPr>
        <w:t xml:space="preserve"> Záhady okolo nás  </w:t>
      </w:r>
      <w:r w:rsidRPr="00377B0D">
        <w:t xml:space="preserve">[Bratislava]: </w:t>
      </w:r>
      <w:proofErr w:type="spellStart"/>
      <w:r w:rsidRPr="00377B0D">
        <w:t>Readers</w:t>
      </w:r>
      <w:proofErr w:type="spellEnd"/>
      <w:r w:rsidRPr="00377B0D">
        <w:t xml:space="preserve"> </w:t>
      </w:r>
      <w:proofErr w:type="spellStart"/>
      <w:r w:rsidRPr="00377B0D">
        <w:t>Digest</w:t>
      </w:r>
      <w:proofErr w:type="spellEnd"/>
      <w:r w:rsidRPr="00377B0D">
        <w:t xml:space="preserve"> Výber, 1999</w:t>
      </w:r>
      <w:r>
        <w:t>, s. 10</w:t>
      </w:r>
      <w:r>
        <w:t>9</w:t>
      </w:r>
    </w:p>
  </w:footnote>
  <w:footnote w:id="15">
    <w:p w14:paraId="0A95505A" w14:textId="77777777" w:rsidR="00833655" w:rsidRDefault="00833655" w:rsidP="00833655">
      <w:pPr>
        <w:pStyle w:val="Textpoznmkypodiarou"/>
      </w:pPr>
      <w:r>
        <w:rPr>
          <w:rStyle w:val="Odkaznapoznmkupodiarou"/>
        </w:rPr>
        <w:footnoteRef/>
      </w:r>
      <w:r>
        <w:t xml:space="preserve"> </w:t>
      </w:r>
      <w:r w:rsidRPr="00377B0D">
        <w:t xml:space="preserve">Kolektív , </w:t>
      </w:r>
      <w:proofErr w:type="spellStart"/>
      <w:r w:rsidRPr="00377B0D">
        <w:t>ed</w:t>
      </w:r>
      <w:proofErr w:type="spellEnd"/>
      <w:r w:rsidRPr="00377B0D">
        <w:t>. </w:t>
      </w:r>
      <w:r w:rsidRPr="00377B0D">
        <w:rPr>
          <w:i/>
          <w:iCs/>
        </w:rPr>
        <w:t xml:space="preserve"> Záhady okolo nás  </w:t>
      </w:r>
      <w:r w:rsidRPr="00377B0D">
        <w:t xml:space="preserve">[Bratislava]: </w:t>
      </w:r>
      <w:proofErr w:type="spellStart"/>
      <w:r w:rsidRPr="00377B0D">
        <w:t>Readers</w:t>
      </w:r>
      <w:proofErr w:type="spellEnd"/>
      <w:r w:rsidRPr="00377B0D">
        <w:t xml:space="preserve"> </w:t>
      </w:r>
      <w:proofErr w:type="spellStart"/>
      <w:r w:rsidRPr="00377B0D">
        <w:t>Digest</w:t>
      </w:r>
      <w:proofErr w:type="spellEnd"/>
      <w:r w:rsidRPr="00377B0D">
        <w:t xml:space="preserve"> Výber, 1999</w:t>
      </w:r>
      <w:r>
        <w:t>, s. 109</w:t>
      </w:r>
    </w:p>
    <w:p w14:paraId="4B86287D" w14:textId="1D383456" w:rsidR="00833655" w:rsidRDefault="00833655">
      <w:pPr>
        <w:pStyle w:val="Textpoznmkypodiarou"/>
      </w:pPr>
    </w:p>
  </w:footnote>
  <w:footnote w:id="16">
    <w:p w14:paraId="6DED6BC3" w14:textId="021F1993" w:rsidR="003709AF" w:rsidRDefault="003709AF">
      <w:pPr>
        <w:pStyle w:val="Textpoznmkypodiarou"/>
      </w:pPr>
      <w:r>
        <w:rPr>
          <w:rStyle w:val="Odkaznapoznmkupodiarou"/>
        </w:rPr>
        <w:footnoteRef/>
      </w:r>
      <w:r>
        <w:t xml:space="preserve"> </w:t>
      </w:r>
      <w:r w:rsidR="00AC1EDE" w:rsidRPr="00377B0D">
        <w:t xml:space="preserve">Kolektív , </w:t>
      </w:r>
      <w:proofErr w:type="spellStart"/>
      <w:r w:rsidR="00AC1EDE" w:rsidRPr="00377B0D">
        <w:t>ed</w:t>
      </w:r>
      <w:proofErr w:type="spellEnd"/>
      <w:r w:rsidR="00AC1EDE" w:rsidRPr="00377B0D">
        <w:t>. </w:t>
      </w:r>
      <w:r w:rsidR="00AC1EDE" w:rsidRPr="00377B0D">
        <w:rPr>
          <w:i/>
          <w:iCs/>
        </w:rPr>
        <w:t xml:space="preserve"> Záhady okolo nás  </w:t>
      </w:r>
      <w:r w:rsidR="00AC1EDE" w:rsidRPr="00377B0D">
        <w:t xml:space="preserve">[Bratislava]: </w:t>
      </w:r>
      <w:proofErr w:type="spellStart"/>
      <w:r w:rsidR="00AC1EDE" w:rsidRPr="00377B0D">
        <w:t>Readers</w:t>
      </w:r>
      <w:proofErr w:type="spellEnd"/>
      <w:r w:rsidR="00AC1EDE" w:rsidRPr="00377B0D">
        <w:t xml:space="preserve"> </w:t>
      </w:r>
      <w:proofErr w:type="spellStart"/>
      <w:r w:rsidR="00AC1EDE" w:rsidRPr="00377B0D">
        <w:t>Digest</w:t>
      </w:r>
      <w:proofErr w:type="spellEnd"/>
      <w:r w:rsidR="00AC1EDE" w:rsidRPr="00377B0D">
        <w:t xml:space="preserve"> Výber, 1999</w:t>
      </w:r>
      <w:r w:rsidR="00AC1EDE">
        <w:t>, s. 121</w:t>
      </w:r>
    </w:p>
  </w:footnote>
  <w:footnote w:id="17">
    <w:p w14:paraId="1FF16DF9" w14:textId="77777777" w:rsidR="00AC1EDE" w:rsidRDefault="00AC1EDE" w:rsidP="00AC1EDE">
      <w:pPr>
        <w:pStyle w:val="Textpoznmkypodiarou"/>
      </w:pPr>
      <w:r>
        <w:rPr>
          <w:rStyle w:val="Odkaznapoznmkupodiarou"/>
        </w:rPr>
        <w:footnoteRef/>
      </w:r>
      <w:r>
        <w:t xml:space="preserve"> </w:t>
      </w:r>
      <w:r w:rsidRPr="00377B0D">
        <w:t xml:space="preserve">Kolektív , </w:t>
      </w:r>
      <w:proofErr w:type="spellStart"/>
      <w:r w:rsidRPr="00377B0D">
        <w:t>ed</w:t>
      </w:r>
      <w:proofErr w:type="spellEnd"/>
      <w:r w:rsidRPr="00377B0D">
        <w:t>. </w:t>
      </w:r>
      <w:r w:rsidRPr="00377B0D">
        <w:rPr>
          <w:i/>
          <w:iCs/>
        </w:rPr>
        <w:t xml:space="preserve"> Záhady okolo nás  </w:t>
      </w:r>
      <w:r w:rsidRPr="00377B0D">
        <w:t xml:space="preserve">[Bratislava]: </w:t>
      </w:r>
      <w:proofErr w:type="spellStart"/>
      <w:r w:rsidRPr="00377B0D">
        <w:t>Readers</w:t>
      </w:r>
      <w:proofErr w:type="spellEnd"/>
      <w:r w:rsidRPr="00377B0D">
        <w:t xml:space="preserve"> </w:t>
      </w:r>
      <w:proofErr w:type="spellStart"/>
      <w:r w:rsidRPr="00377B0D">
        <w:t>Digest</w:t>
      </w:r>
      <w:proofErr w:type="spellEnd"/>
      <w:r w:rsidRPr="00377B0D">
        <w:t xml:space="preserve"> Výber, 1999</w:t>
      </w:r>
      <w:r>
        <w:t>, s. 121</w:t>
      </w:r>
    </w:p>
    <w:p w14:paraId="00235C80" w14:textId="0C14AD92" w:rsidR="00AC1EDE" w:rsidRDefault="00AC1EDE">
      <w:pPr>
        <w:pStyle w:val="Textpoznmkypodiarou"/>
      </w:pPr>
    </w:p>
  </w:footnote>
  <w:footnote w:id="18">
    <w:p w14:paraId="51D6873D" w14:textId="77777777" w:rsidR="00AC1EDE" w:rsidRDefault="00AC1EDE" w:rsidP="00AC1EDE">
      <w:pPr>
        <w:pStyle w:val="Textpoznmkypodiarou"/>
      </w:pPr>
      <w:r>
        <w:rPr>
          <w:rStyle w:val="Odkaznapoznmkupodiarou"/>
        </w:rPr>
        <w:footnoteRef/>
      </w:r>
      <w:r>
        <w:t xml:space="preserve"> </w:t>
      </w:r>
      <w:r w:rsidRPr="00377B0D">
        <w:t xml:space="preserve">Kolektív , </w:t>
      </w:r>
      <w:proofErr w:type="spellStart"/>
      <w:r w:rsidRPr="00377B0D">
        <w:t>ed</w:t>
      </w:r>
      <w:proofErr w:type="spellEnd"/>
      <w:r w:rsidRPr="00377B0D">
        <w:t>. </w:t>
      </w:r>
      <w:r w:rsidRPr="00377B0D">
        <w:rPr>
          <w:i/>
          <w:iCs/>
        </w:rPr>
        <w:t xml:space="preserve"> Záhady okolo nás  </w:t>
      </w:r>
      <w:r w:rsidRPr="00377B0D">
        <w:t xml:space="preserve">[Bratislava]: </w:t>
      </w:r>
      <w:proofErr w:type="spellStart"/>
      <w:r w:rsidRPr="00377B0D">
        <w:t>Readers</w:t>
      </w:r>
      <w:proofErr w:type="spellEnd"/>
      <w:r w:rsidRPr="00377B0D">
        <w:t xml:space="preserve"> </w:t>
      </w:r>
      <w:proofErr w:type="spellStart"/>
      <w:r w:rsidRPr="00377B0D">
        <w:t>Digest</w:t>
      </w:r>
      <w:proofErr w:type="spellEnd"/>
      <w:r w:rsidRPr="00377B0D">
        <w:t xml:space="preserve"> Výber, 1999</w:t>
      </w:r>
      <w:r>
        <w:t>, s. 121</w:t>
      </w:r>
    </w:p>
    <w:p w14:paraId="6C410B40" w14:textId="2E0F01A8" w:rsidR="00AC1EDE" w:rsidRDefault="00AC1EDE">
      <w:pPr>
        <w:pStyle w:val="Textpoznmkypodiarou"/>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5381D"/>
    <w:multiLevelType w:val="hybridMultilevel"/>
    <w:tmpl w:val="D3B0941A"/>
    <w:lvl w:ilvl="0" w:tplc="5048637E">
      <w:start w:val="1"/>
      <w:numFmt w:val="bullet"/>
      <w:lvlText w:val="•"/>
      <w:lvlJc w:val="left"/>
      <w:pPr>
        <w:tabs>
          <w:tab w:val="num" w:pos="720"/>
        </w:tabs>
        <w:ind w:left="720" w:hanging="360"/>
      </w:pPr>
      <w:rPr>
        <w:rFonts w:ascii="Arial" w:hAnsi="Arial" w:hint="default"/>
      </w:rPr>
    </w:lvl>
    <w:lvl w:ilvl="1" w:tplc="48A42FC2" w:tentative="1">
      <w:start w:val="1"/>
      <w:numFmt w:val="bullet"/>
      <w:lvlText w:val="•"/>
      <w:lvlJc w:val="left"/>
      <w:pPr>
        <w:tabs>
          <w:tab w:val="num" w:pos="1440"/>
        </w:tabs>
        <w:ind w:left="1440" w:hanging="360"/>
      </w:pPr>
      <w:rPr>
        <w:rFonts w:ascii="Arial" w:hAnsi="Arial" w:hint="default"/>
      </w:rPr>
    </w:lvl>
    <w:lvl w:ilvl="2" w:tplc="AE94E592" w:tentative="1">
      <w:start w:val="1"/>
      <w:numFmt w:val="bullet"/>
      <w:lvlText w:val="•"/>
      <w:lvlJc w:val="left"/>
      <w:pPr>
        <w:tabs>
          <w:tab w:val="num" w:pos="2160"/>
        </w:tabs>
        <w:ind w:left="2160" w:hanging="360"/>
      </w:pPr>
      <w:rPr>
        <w:rFonts w:ascii="Arial" w:hAnsi="Arial" w:hint="default"/>
      </w:rPr>
    </w:lvl>
    <w:lvl w:ilvl="3" w:tplc="BFDCCC7A" w:tentative="1">
      <w:start w:val="1"/>
      <w:numFmt w:val="bullet"/>
      <w:lvlText w:val="•"/>
      <w:lvlJc w:val="left"/>
      <w:pPr>
        <w:tabs>
          <w:tab w:val="num" w:pos="2880"/>
        </w:tabs>
        <w:ind w:left="2880" w:hanging="360"/>
      </w:pPr>
      <w:rPr>
        <w:rFonts w:ascii="Arial" w:hAnsi="Arial" w:hint="default"/>
      </w:rPr>
    </w:lvl>
    <w:lvl w:ilvl="4" w:tplc="0D5AA1BA" w:tentative="1">
      <w:start w:val="1"/>
      <w:numFmt w:val="bullet"/>
      <w:lvlText w:val="•"/>
      <w:lvlJc w:val="left"/>
      <w:pPr>
        <w:tabs>
          <w:tab w:val="num" w:pos="3600"/>
        </w:tabs>
        <w:ind w:left="3600" w:hanging="360"/>
      </w:pPr>
      <w:rPr>
        <w:rFonts w:ascii="Arial" w:hAnsi="Arial" w:hint="default"/>
      </w:rPr>
    </w:lvl>
    <w:lvl w:ilvl="5" w:tplc="FEA4A08A" w:tentative="1">
      <w:start w:val="1"/>
      <w:numFmt w:val="bullet"/>
      <w:lvlText w:val="•"/>
      <w:lvlJc w:val="left"/>
      <w:pPr>
        <w:tabs>
          <w:tab w:val="num" w:pos="4320"/>
        </w:tabs>
        <w:ind w:left="4320" w:hanging="360"/>
      </w:pPr>
      <w:rPr>
        <w:rFonts w:ascii="Arial" w:hAnsi="Arial" w:hint="default"/>
      </w:rPr>
    </w:lvl>
    <w:lvl w:ilvl="6" w:tplc="4EF2F876" w:tentative="1">
      <w:start w:val="1"/>
      <w:numFmt w:val="bullet"/>
      <w:lvlText w:val="•"/>
      <w:lvlJc w:val="left"/>
      <w:pPr>
        <w:tabs>
          <w:tab w:val="num" w:pos="5040"/>
        </w:tabs>
        <w:ind w:left="5040" w:hanging="360"/>
      </w:pPr>
      <w:rPr>
        <w:rFonts w:ascii="Arial" w:hAnsi="Arial" w:hint="default"/>
      </w:rPr>
    </w:lvl>
    <w:lvl w:ilvl="7" w:tplc="70CA5DB4" w:tentative="1">
      <w:start w:val="1"/>
      <w:numFmt w:val="bullet"/>
      <w:lvlText w:val="•"/>
      <w:lvlJc w:val="left"/>
      <w:pPr>
        <w:tabs>
          <w:tab w:val="num" w:pos="5760"/>
        </w:tabs>
        <w:ind w:left="5760" w:hanging="360"/>
      </w:pPr>
      <w:rPr>
        <w:rFonts w:ascii="Arial" w:hAnsi="Arial" w:hint="default"/>
      </w:rPr>
    </w:lvl>
    <w:lvl w:ilvl="8" w:tplc="39EA57A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0A"/>
    <w:rsid w:val="000122D7"/>
    <w:rsid w:val="00154E95"/>
    <w:rsid w:val="001853D5"/>
    <w:rsid w:val="00233C80"/>
    <w:rsid w:val="002A52BA"/>
    <w:rsid w:val="00314585"/>
    <w:rsid w:val="003709AF"/>
    <w:rsid w:val="00377B0D"/>
    <w:rsid w:val="00434D95"/>
    <w:rsid w:val="006A4EEA"/>
    <w:rsid w:val="007842BF"/>
    <w:rsid w:val="007D552A"/>
    <w:rsid w:val="00833655"/>
    <w:rsid w:val="009B2DDC"/>
    <w:rsid w:val="009D04AE"/>
    <w:rsid w:val="00AC1EDE"/>
    <w:rsid w:val="00AC4EEF"/>
    <w:rsid w:val="00AE7DD6"/>
    <w:rsid w:val="00B60FD0"/>
    <w:rsid w:val="00BF5819"/>
    <w:rsid w:val="00C25D8E"/>
    <w:rsid w:val="00C51CAE"/>
    <w:rsid w:val="00C678AF"/>
    <w:rsid w:val="00C8360A"/>
    <w:rsid w:val="00D50019"/>
    <w:rsid w:val="00DB5C1C"/>
    <w:rsid w:val="00EF1238"/>
    <w:rsid w:val="00F571F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427D"/>
  <w15:chartTrackingRefBased/>
  <w15:docId w15:val="{2BF1C847-9A81-46F5-9DED-860B4275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A52BA"/>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2A52BA"/>
    <w:rPr>
      <w:i/>
      <w:iCs/>
    </w:rPr>
  </w:style>
  <w:style w:type="paragraph" w:styleId="Hlavika">
    <w:name w:val="header"/>
    <w:basedOn w:val="Normlny"/>
    <w:link w:val="HlavikaChar"/>
    <w:uiPriority w:val="99"/>
    <w:unhideWhenUsed/>
    <w:rsid w:val="00233C80"/>
    <w:pPr>
      <w:tabs>
        <w:tab w:val="center" w:pos="4513"/>
        <w:tab w:val="right" w:pos="9026"/>
      </w:tabs>
    </w:pPr>
  </w:style>
  <w:style w:type="character" w:customStyle="1" w:styleId="HlavikaChar">
    <w:name w:val="Hlavička Char"/>
    <w:basedOn w:val="Predvolenpsmoodseku"/>
    <w:link w:val="Hlavika"/>
    <w:uiPriority w:val="99"/>
    <w:rsid w:val="00233C80"/>
    <w:rPr>
      <w:rFonts w:ascii="Times New Roman" w:eastAsia="Times New Roman" w:hAnsi="Times New Roman" w:cs="Times New Roman"/>
      <w:sz w:val="24"/>
      <w:szCs w:val="24"/>
      <w:lang w:eastAsia="sk-SK"/>
    </w:rPr>
  </w:style>
  <w:style w:type="paragraph" w:styleId="Pta">
    <w:name w:val="footer"/>
    <w:basedOn w:val="Normlny"/>
    <w:link w:val="PtaChar"/>
    <w:uiPriority w:val="99"/>
    <w:unhideWhenUsed/>
    <w:rsid w:val="00233C80"/>
    <w:pPr>
      <w:tabs>
        <w:tab w:val="center" w:pos="4513"/>
        <w:tab w:val="right" w:pos="9026"/>
      </w:tabs>
    </w:pPr>
  </w:style>
  <w:style w:type="character" w:customStyle="1" w:styleId="PtaChar">
    <w:name w:val="Päta Char"/>
    <w:basedOn w:val="Predvolenpsmoodseku"/>
    <w:link w:val="Pta"/>
    <w:uiPriority w:val="99"/>
    <w:rsid w:val="00233C80"/>
    <w:rPr>
      <w:rFonts w:ascii="Times New Roman" w:eastAsia="Times New Roman" w:hAnsi="Times New Roman" w:cs="Times New Roman"/>
      <w:sz w:val="24"/>
      <w:szCs w:val="24"/>
      <w:lang w:eastAsia="sk-SK"/>
    </w:rPr>
  </w:style>
  <w:style w:type="paragraph" w:styleId="Normlnywebov">
    <w:name w:val="Normal (Web)"/>
    <w:basedOn w:val="Normlny"/>
    <w:uiPriority w:val="99"/>
    <w:semiHidden/>
    <w:unhideWhenUsed/>
    <w:rsid w:val="00154E95"/>
    <w:pPr>
      <w:spacing w:before="100" w:beforeAutospacing="1" w:after="100" w:afterAutospacing="1"/>
    </w:pPr>
  </w:style>
  <w:style w:type="paragraph" w:styleId="Textpoznmkypodiarou">
    <w:name w:val="footnote text"/>
    <w:basedOn w:val="Normlny"/>
    <w:link w:val="TextpoznmkypodiarouChar"/>
    <w:uiPriority w:val="99"/>
    <w:semiHidden/>
    <w:unhideWhenUsed/>
    <w:rsid w:val="00C25D8E"/>
    <w:rPr>
      <w:sz w:val="20"/>
      <w:szCs w:val="20"/>
    </w:rPr>
  </w:style>
  <w:style w:type="character" w:customStyle="1" w:styleId="TextpoznmkypodiarouChar">
    <w:name w:val="Text poznámky pod čiarou Char"/>
    <w:basedOn w:val="Predvolenpsmoodseku"/>
    <w:link w:val="Textpoznmkypodiarou"/>
    <w:uiPriority w:val="99"/>
    <w:semiHidden/>
    <w:rsid w:val="00C25D8E"/>
    <w:rPr>
      <w:rFonts w:ascii="Times New Roman" w:eastAsia="Times New Roman" w:hAnsi="Times New Roman" w:cs="Times New Roman"/>
      <w:sz w:val="20"/>
      <w:szCs w:val="20"/>
      <w:lang w:eastAsia="sk-SK"/>
    </w:rPr>
  </w:style>
  <w:style w:type="character" w:styleId="Odkaznapoznmkupodiarou">
    <w:name w:val="footnote reference"/>
    <w:basedOn w:val="Predvolenpsmoodseku"/>
    <w:uiPriority w:val="99"/>
    <w:semiHidden/>
    <w:unhideWhenUsed/>
    <w:rsid w:val="00C25D8E"/>
    <w:rPr>
      <w:vertAlign w:val="superscript"/>
    </w:rPr>
  </w:style>
  <w:style w:type="character" w:styleId="Hypertextovprepojenie">
    <w:name w:val="Hyperlink"/>
    <w:basedOn w:val="Predvolenpsmoodseku"/>
    <w:uiPriority w:val="99"/>
    <w:unhideWhenUsed/>
    <w:rsid w:val="00C25D8E"/>
    <w:rPr>
      <w:color w:val="0563C1" w:themeColor="hyperlink"/>
      <w:u w:val="single"/>
    </w:rPr>
  </w:style>
  <w:style w:type="character" w:styleId="Nevyrieenzmienka">
    <w:name w:val="Unresolved Mention"/>
    <w:basedOn w:val="Predvolenpsmoodseku"/>
    <w:uiPriority w:val="99"/>
    <w:semiHidden/>
    <w:unhideWhenUsed/>
    <w:rsid w:val="00C25D8E"/>
    <w:rPr>
      <w:color w:val="605E5C"/>
      <w:shd w:val="clear" w:color="auto" w:fill="E1DFDD"/>
    </w:rPr>
  </w:style>
  <w:style w:type="character" w:styleId="Vrazn">
    <w:name w:val="Strong"/>
    <w:basedOn w:val="Predvolenpsmoodseku"/>
    <w:uiPriority w:val="22"/>
    <w:qFormat/>
    <w:rsid w:val="007842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0460">
      <w:bodyDiv w:val="1"/>
      <w:marLeft w:val="0"/>
      <w:marRight w:val="0"/>
      <w:marTop w:val="0"/>
      <w:marBottom w:val="0"/>
      <w:divBdr>
        <w:top w:val="none" w:sz="0" w:space="0" w:color="auto"/>
        <w:left w:val="none" w:sz="0" w:space="0" w:color="auto"/>
        <w:bottom w:val="none" w:sz="0" w:space="0" w:color="auto"/>
        <w:right w:val="none" w:sz="0" w:space="0" w:color="auto"/>
      </w:divBdr>
    </w:div>
    <w:div w:id="166790302">
      <w:bodyDiv w:val="1"/>
      <w:marLeft w:val="0"/>
      <w:marRight w:val="0"/>
      <w:marTop w:val="0"/>
      <w:marBottom w:val="0"/>
      <w:divBdr>
        <w:top w:val="none" w:sz="0" w:space="0" w:color="auto"/>
        <w:left w:val="none" w:sz="0" w:space="0" w:color="auto"/>
        <w:bottom w:val="none" w:sz="0" w:space="0" w:color="auto"/>
        <w:right w:val="none" w:sz="0" w:space="0" w:color="auto"/>
      </w:divBdr>
    </w:div>
    <w:div w:id="203955564">
      <w:bodyDiv w:val="1"/>
      <w:marLeft w:val="0"/>
      <w:marRight w:val="0"/>
      <w:marTop w:val="0"/>
      <w:marBottom w:val="0"/>
      <w:divBdr>
        <w:top w:val="none" w:sz="0" w:space="0" w:color="auto"/>
        <w:left w:val="none" w:sz="0" w:space="0" w:color="auto"/>
        <w:bottom w:val="none" w:sz="0" w:space="0" w:color="auto"/>
        <w:right w:val="none" w:sz="0" w:space="0" w:color="auto"/>
      </w:divBdr>
    </w:div>
    <w:div w:id="501699047">
      <w:bodyDiv w:val="1"/>
      <w:marLeft w:val="0"/>
      <w:marRight w:val="0"/>
      <w:marTop w:val="0"/>
      <w:marBottom w:val="0"/>
      <w:divBdr>
        <w:top w:val="none" w:sz="0" w:space="0" w:color="auto"/>
        <w:left w:val="none" w:sz="0" w:space="0" w:color="auto"/>
        <w:bottom w:val="none" w:sz="0" w:space="0" w:color="auto"/>
        <w:right w:val="none" w:sz="0" w:space="0" w:color="auto"/>
      </w:divBdr>
    </w:div>
    <w:div w:id="707146592">
      <w:bodyDiv w:val="1"/>
      <w:marLeft w:val="0"/>
      <w:marRight w:val="0"/>
      <w:marTop w:val="0"/>
      <w:marBottom w:val="0"/>
      <w:divBdr>
        <w:top w:val="none" w:sz="0" w:space="0" w:color="auto"/>
        <w:left w:val="none" w:sz="0" w:space="0" w:color="auto"/>
        <w:bottom w:val="none" w:sz="0" w:space="0" w:color="auto"/>
        <w:right w:val="none" w:sz="0" w:space="0" w:color="auto"/>
      </w:divBdr>
    </w:div>
    <w:div w:id="750472086">
      <w:bodyDiv w:val="1"/>
      <w:marLeft w:val="0"/>
      <w:marRight w:val="0"/>
      <w:marTop w:val="0"/>
      <w:marBottom w:val="0"/>
      <w:divBdr>
        <w:top w:val="none" w:sz="0" w:space="0" w:color="auto"/>
        <w:left w:val="none" w:sz="0" w:space="0" w:color="auto"/>
        <w:bottom w:val="none" w:sz="0" w:space="0" w:color="auto"/>
        <w:right w:val="none" w:sz="0" w:space="0" w:color="auto"/>
      </w:divBdr>
    </w:div>
    <w:div w:id="826559846">
      <w:bodyDiv w:val="1"/>
      <w:marLeft w:val="0"/>
      <w:marRight w:val="0"/>
      <w:marTop w:val="0"/>
      <w:marBottom w:val="0"/>
      <w:divBdr>
        <w:top w:val="none" w:sz="0" w:space="0" w:color="auto"/>
        <w:left w:val="none" w:sz="0" w:space="0" w:color="auto"/>
        <w:bottom w:val="none" w:sz="0" w:space="0" w:color="auto"/>
        <w:right w:val="none" w:sz="0" w:space="0" w:color="auto"/>
      </w:divBdr>
    </w:div>
    <w:div w:id="892698085">
      <w:bodyDiv w:val="1"/>
      <w:marLeft w:val="0"/>
      <w:marRight w:val="0"/>
      <w:marTop w:val="0"/>
      <w:marBottom w:val="0"/>
      <w:divBdr>
        <w:top w:val="none" w:sz="0" w:space="0" w:color="auto"/>
        <w:left w:val="none" w:sz="0" w:space="0" w:color="auto"/>
        <w:bottom w:val="none" w:sz="0" w:space="0" w:color="auto"/>
        <w:right w:val="none" w:sz="0" w:space="0" w:color="auto"/>
      </w:divBdr>
    </w:div>
    <w:div w:id="1217470751">
      <w:bodyDiv w:val="1"/>
      <w:marLeft w:val="0"/>
      <w:marRight w:val="0"/>
      <w:marTop w:val="0"/>
      <w:marBottom w:val="0"/>
      <w:divBdr>
        <w:top w:val="none" w:sz="0" w:space="0" w:color="auto"/>
        <w:left w:val="none" w:sz="0" w:space="0" w:color="auto"/>
        <w:bottom w:val="none" w:sz="0" w:space="0" w:color="auto"/>
        <w:right w:val="none" w:sz="0" w:space="0" w:color="auto"/>
      </w:divBdr>
    </w:div>
    <w:div w:id="1279333723">
      <w:bodyDiv w:val="1"/>
      <w:marLeft w:val="0"/>
      <w:marRight w:val="0"/>
      <w:marTop w:val="0"/>
      <w:marBottom w:val="0"/>
      <w:divBdr>
        <w:top w:val="none" w:sz="0" w:space="0" w:color="auto"/>
        <w:left w:val="none" w:sz="0" w:space="0" w:color="auto"/>
        <w:bottom w:val="none" w:sz="0" w:space="0" w:color="auto"/>
        <w:right w:val="none" w:sz="0" w:space="0" w:color="auto"/>
      </w:divBdr>
    </w:div>
    <w:div w:id="1307781425">
      <w:bodyDiv w:val="1"/>
      <w:marLeft w:val="0"/>
      <w:marRight w:val="0"/>
      <w:marTop w:val="0"/>
      <w:marBottom w:val="0"/>
      <w:divBdr>
        <w:top w:val="none" w:sz="0" w:space="0" w:color="auto"/>
        <w:left w:val="none" w:sz="0" w:space="0" w:color="auto"/>
        <w:bottom w:val="none" w:sz="0" w:space="0" w:color="auto"/>
        <w:right w:val="none" w:sz="0" w:space="0" w:color="auto"/>
      </w:divBdr>
    </w:div>
    <w:div w:id="1340232404">
      <w:bodyDiv w:val="1"/>
      <w:marLeft w:val="0"/>
      <w:marRight w:val="0"/>
      <w:marTop w:val="0"/>
      <w:marBottom w:val="0"/>
      <w:divBdr>
        <w:top w:val="none" w:sz="0" w:space="0" w:color="auto"/>
        <w:left w:val="none" w:sz="0" w:space="0" w:color="auto"/>
        <w:bottom w:val="none" w:sz="0" w:space="0" w:color="auto"/>
        <w:right w:val="none" w:sz="0" w:space="0" w:color="auto"/>
      </w:divBdr>
    </w:div>
    <w:div w:id="1372802391">
      <w:bodyDiv w:val="1"/>
      <w:marLeft w:val="0"/>
      <w:marRight w:val="0"/>
      <w:marTop w:val="0"/>
      <w:marBottom w:val="0"/>
      <w:divBdr>
        <w:top w:val="none" w:sz="0" w:space="0" w:color="auto"/>
        <w:left w:val="none" w:sz="0" w:space="0" w:color="auto"/>
        <w:bottom w:val="none" w:sz="0" w:space="0" w:color="auto"/>
        <w:right w:val="none" w:sz="0" w:space="0" w:color="auto"/>
      </w:divBdr>
    </w:div>
    <w:div w:id="1387147944">
      <w:bodyDiv w:val="1"/>
      <w:marLeft w:val="0"/>
      <w:marRight w:val="0"/>
      <w:marTop w:val="0"/>
      <w:marBottom w:val="0"/>
      <w:divBdr>
        <w:top w:val="none" w:sz="0" w:space="0" w:color="auto"/>
        <w:left w:val="none" w:sz="0" w:space="0" w:color="auto"/>
        <w:bottom w:val="none" w:sz="0" w:space="0" w:color="auto"/>
        <w:right w:val="none" w:sz="0" w:space="0" w:color="auto"/>
      </w:divBdr>
    </w:div>
    <w:div w:id="1395204209">
      <w:bodyDiv w:val="1"/>
      <w:marLeft w:val="0"/>
      <w:marRight w:val="0"/>
      <w:marTop w:val="0"/>
      <w:marBottom w:val="0"/>
      <w:divBdr>
        <w:top w:val="none" w:sz="0" w:space="0" w:color="auto"/>
        <w:left w:val="none" w:sz="0" w:space="0" w:color="auto"/>
        <w:bottom w:val="none" w:sz="0" w:space="0" w:color="auto"/>
        <w:right w:val="none" w:sz="0" w:space="0" w:color="auto"/>
      </w:divBdr>
    </w:div>
    <w:div w:id="1609853915">
      <w:bodyDiv w:val="1"/>
      <w:marLeft w:val="0"/>
      <w:marRight w:val="0"/>
      <w:marTop w:val="0"/>
      <w:marBottom w:val="0"/>
      <w:divBdr>
        <w:top w:val="none" w:sz="0" w:space="0" w:color="auto"/>
        <w:left w:val="none" w:sz="0" w:space="0" w:color="auto"/>
        <w:bottom w:val="none" w:sz="0" w:space="0" w:color="auto"/>
        <w:right w:val="none" w:sz="0" w:space="0" w:color="auto"/>
      </w:divBdr>
    </w:div>
    <w:div w:id="1631205523">
      <w:bodyDiv w:val="1"/>
      <w:marLeft w:val="0"/>
      <w:marRight w:val="0"/>
      <w:marTop w:val="0"/>
      <w:marBottom w:val="0"/>
      <w:divBdr>
        <w:top w:val="none" w:sz="0" w:space="0" w:color="auto"/>
        <w:left w:val="none" w:sz="0" w:space="0" w:color="auto"/>
        <w:bottom w:val="none" w:sz="0" w:space="0" w:color="auto"/>
        <w:right w:val="none" w:sz="0" w:space="0" w:color="auto"/>
      </w:divBdr>
    </w:div>
    <w:div w:id="1652558794">
      <w:bodyDiv w:val="1"/>
      <w:marLeft w:val="0"/>
      <w:marRight w:val="0"/>
      <w:marTop w:val="0"/>
      <w:marBottom w:val="0"/>
      <w:divBdr>
        <w:top w:val="none" w:sz="0" w:space="0" w:color="auto"/>
        <w:left w:val="none" w:sz="0" w:space="0" w:color="auto"/>
        <w:bottom w:val="none" w:sz="0" w:space="0" w:color="auto"/>
        <w:right w:val="none" w:sz="0" w:space="0" w:color="auto"/>
      </w:divBdr>
      <w:divsChild>
        <w:div w:id="264844787">
          <w:marLeft w:val="360"/>
          <w:marRight w:val="0"/>
          <w:marTop w:val="200"/>
          <w:marBottom w:val="0"/>
          <w:divBdr>
            <w:top w:val="none" w:sz="0" w:space="0" w:color="auto"/>
            <w:left w:val="none" w:sz="0" w:space="0" w:color="auto"/>
            <w:bottom w:val="none" w:sz="0" w:space="0" w:color="auto"/>
            <w:right w:val="none" w:sz="0" w:space="0" w:color="auto"/>
          </w:divBdr>
        </w:div>
        <w:div w:id="273437797">
          <w:marLeft w:val="360"/>
          <w:marRight w:val="0"/>
          <w:marTop w:val="200"/>
          <w:marBottom w:val="0"/>
          <w:divBdr>
            <w:top w:val="none" w:sz="0" w:space="0" w:color="auto"/>
            <w:left w:val="none" w:sz="0" w:space="0" w:color="auto"/>
            <w:bottom w:val="none" w:sz="0" w:space="0" w:color="auto"/>
            <w:right w:val="none" w:sz="0" w:space="0" w:color="auto"/>
          </w:divBdr>
        </w:div>
        <w:div w:id="1094738690">
          <w:marLeft w:val="360"/>
          <w:marRight w:val="0"/>
          <w:marTop w:val="200"/>
          <w:marBottom w:val="0"/>
          <w:divBdr>
            <w:top w:val="none" w:sz="0" w:space="0" w:color="auto"/>
            <w:left w:val="none" w:sz="0" w:space="0" w:color="auto"/>
            <w:bottom w:val="none" w:sz="0" w:space="0" w:color="auto"/>
            <w:right w:val="none" w:sz="0" w:space="0" w:color="auto"/>
          </w:divBdr>
        </w:div>
      </w:divsChild>
    </w:div>
    <w:div w:id="1796871353">
      <w:bodyDiv w:val="1"/>
      <w:marLeft w:val="0"/>
      <w:marRight w:val="0"/>
      <w:marTop w:val="0"/>
      <w:marBottom w:val="0"/>
      <w:divBdr>
        <w:top w:val="none" w:sz="0" w:space="0" w:color="auto"/>
        <w:left w:val="none" w:sz="0" w:space="0" w:color="auto"/>
        <w:bottom w:val="none" w:sz="0" w:space="0" w:color="auto"/>
        <w:right w:val="none" w:sz="0" w:space="0" w:color="auto"/>
      </w:divBdr>
    </w:div>
    <w:div w:id="1861233254">
      <w:bodyDiv w:val="1"/>
      <w:marLeft w:val="0"/>
      <w:marRight w:val="0"/>
      <w:marTop w:val="0"/>
      <w:marBottom w:val="0"/>
      <w:divBdr>
        <w:top w:val="none" w:sz="0" w:space="0" w:color="auto"/>
        <w:left w:val="none" w:sz="0" w:space="0" w:color="auto"/>
        <w:bottom w:val="none" w:sz="0" w:space="0" w:color="auto"/>
        <w:right w:val="none" w:sz="0" w:space="0" w:color="auto"/>
      </w:divBdr>
    </w:div>
    <w:div w:id="1947813024">
      <w:bodyDiv w:val="1"/>
      <w:marLeft w:val="0"/>
      <w:marRight w:val="0"/>
      <w:marTop w:val="0"/>
      <w:marBottom w:val="0"/>
      <w:divBdr>
        <w:top w:val="none" w:sz="0" w:space="0" w:color="auto"/>
        <w:left w:val="none" w:sz="0" w:space="0" w:color="auto"/>
        <w:bottom w:val="none" w:sz="0" w:space="0" w:color="auto"/>
        <w:right w:val="none" w:sz="0" w:space="0" w:color="auto"/>
      </w:divBdr>
    </w:div>
    <w:div w:id="2127456835">
      <w:bodyDiv w:val="1"/>
      <w:marLeft w:val="0"/>
      <w:marRight w:val="0"/>
      <w:marTop w:val="0"/>
      <w:marBottom w:val="0"/>
      <w:divBdr>
        <w:top w:val="none" w:sz="0" w:space="0" w:color="auto"/>
        <w:left w:val="none" w:sz="0" w:space="0" w:color="auto"/>
        <w:bottom w:val="none" w:sz="0" w:space="0" w:color="auto"/>
        <w:right w:val="none" w:sz="0" w:space="0" w:color="auto"/>
      </w:divBdr>
    </w:div>
    <w:div w:id="2131898308">
      <w:bodyDiv w:val="1"/>
      <w:marLeft w:val="0"/>
      <w:marRight w:val="0"/>
      <w:marTop w:val="0"/>
      <w:marBottom w:val="0"/>
      <w:divBdr>
        <w:top w:val="none" w:sz="0" w:space="0" w:color="auto"/>
        <w:left w:val="none" w:sz="0" w:space="0" w:color="auto"/>
        <w:bottom w:val="none" w:sz="0" w:space="0" w:color="auto"/>
        <w:right w:val="none" w:sz="0" w:space="0" w:color="auto"/>
      </w:divBdr>
    </w:div>
    <w:div w:id="213668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8MtWe2nCS4" TargetMode="External"/><Relationship Id="rId13" Type="http://schemas.openxmlformats.org/officeDocument/2006/relationships/hyperlink" Target="http://www.historiarevue.sk/historia-2002-03/slobodomurari.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ki/Slobodomur%C3%A1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178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istoryweb.dennikn.sk/clanky/detail/uhorsky-kral-a-krizova-vyprava-1-cast" TargetMode="External"/><Relationship Id="rId4" Type="http://schemas.openxmlformats.org/officeDocument/2006/relationships/settings" Target="settings.xml"/><Relationship Id="rId9" Type="http://schemas.openxmlformats.org/officeDocument/2006/relationships/hyperlink" Target="https://historyweb.dennikn.sk/clanky/detail/florencia-a-povod-bankovnictva"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historyweb.dennikn.sk/clanky/detail/templari-svati-bankari" TargetMode="External"/><Relationship Id="rId3" Type="http://schemas.openxmlformats.org/officeDocument/2006/relationships/hyperlink" Target="http://www.historiarevue.sk/historia-2002-03/slobodomurari.htm" TargetMode="External"/><Relationship Id="rId7" Type="http://schemas.openxmlformats.org/officeDocument/2006/relationships/hyperlink" Target="https://historyweb.dennikn.sk/clanky/detail/templari-svati-bankari" TargetMode="External"/><Relationship Id="rId2" Type="http://schemas.openxmlformats.org/officeDocument/2006/relationships/hyperlink" Target="http://www.historiarevue.sk/historia-2002-03/slobodomurari.htm" TargetMode="External"/><Relationship Id="rId1" Type="http://schemas.openxmlformats.org/officeDocument/2006/relationships/hyperlink" Target="http://www.historiarevue.sk/historia-2002-03/slobodomurari.htm" TargetMode="External"/><Relationship Id="rId6" Type="http://schemas.openxmlformats.org/officeDocument/2006/relationships/hyperlink" Target="https://historyweb.dennikn.sk/clanky/detail/templari-svati-bankari" TargetMode="External"/><Relationship Id="rId5" Type="http://schemas.openxmlformats.org/officeDocument/2006/relationships/hyperlink" Target="http://www.historiarevue.sk/historia-2002-03/slobodomurari.htm" TargetMode="External"/><Relationship Id="rId4" Type="http://schemas.openxmlformats.org/officeDocument/2006/relationships/hyperlink" Target="http://www.historiarevue.sk/historia-2002-03/slobodomurari.htm" TargetMode="External"/><Relationship Id="rId9" Type="http://schemas.openxmlformats.org/officeDocument/2006/relationships/hyperlink" Target="https://historyweb.dennikn.sk/clanky/detail/templari-svati-bankari"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DA464-9D9F-4C3A-BAA8-471B8743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16</Pages>
  <Words>3430</Words>
  <Characters>19557</Characters>
  <Application>Microsoft Office Word</Application>
  <DocSecurity>0</DocSecurity>
  <Lines>162</Lines>
  <Paragraphs>45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8</cp:revision>
  <dcterms:created xsi:type="dcterms:W3CDTF">2021-04-25T09:34:00Z</dcterms:created>
  <dcterms:modified xsi:type="dcterms:W3CDTF">2021-04-27T16:56:00Z</dcterms:modified>
</cp:coreProperties>
</file>