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BB53B" w14:textId="66F05ECF" w:rsidR="00127D2F" w:rsidRDefault="00A068F5" w:rsidP="00C46CD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68F5">
        <w:rPr>
          <w:rFonts w:ascii="Times New Roman" w:hAnsi="Times New Roman" w:cs="Times New Roman"/>
          <w:b/>
          <w:bCs/>
          <w:sz w:val="28"/>
          <w:szCs w:val="28"/>
          <w:u w:val="single"/>
        </w:rPr>
        <w:t>Skupinové formy práce vo vyučovacom procese – pracovný materiál</w:t>
      </w:r>
    </w:p>
    <w:p w14:paraId="2E721BAB" w14:textId="6A9C3B3F" w:rsidR="00C46CDE" w:rsidRDefault="00C46CDE" w:rsidP="00C46CD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99CEB6" w14:textId="77777777" w:rsidR="00C46CDE" w:rsidRDefault="00C46CDE" w:rsidP="00C46CD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19E7F4" w14:textId="65B7780A" w:rsidR="00A068F5" w:rsidRPr="00A068F5" w:rsidRDefault="00AA1AE4" w:rsidP="00A068F5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</w:t>
      </w:r>
      <w:r w:rsidR="00A068F5" w:rsidRPr="00A068F5">
        <w:rPr>
          <w:rFonts w:ascii="Times New Roman" w:hAnsi="Times New Roman" w:cs="Times New Roman"/>
          <w:i/>
          <w:iCs/>
          <w:sz w:val="24"/>
          <w:szCs w:val="24"/>
        </w:rPr>
        <w:t>„Skupinové vyučovanie nie je zázračnou pedagogickou zbraňou a ani metódou, ktorá by sa mohla uplatňovať, keď sa už všetko ostatné vyskúšalo a zdá sa byť jednotvárne. Je však východiskom k prirodzenému učeniu, v ktorom dochádza k neuvedomeným zmenám správania sa podmienených skúsenosťou na základe chýb alebo obzvlášť veľkého záujmu, napr. zo zvedavosti. Účinky sú spontánne, veľmi efektívne a</w:t>
      </w:r>
      <w:r w:rsidR="00523FC1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="00A068F5" w:rsidRPr="00A068F5">
        <w:rPr>
          <w:rFonts w:ascii="Times New Roman" w:hAnsi="Times New Roman" w:cs="Times New Roman"/>
          <w:i/>
          <w:iCs/>
          <w:sz w:val="24"/>
          <w:szCs w:val="24"/>
        </w:rPr>
        <w:t>dlhodobé</w:t>
      </w:r>
      <w:r w:rsidR="00523FC1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A068F5" w:rsidRPr="00A068F5">
        <w:rPr>
          <w:rFonts w:ascii="Times New Roman" w:hAnsi="Times New Roman" w:cs="Times New Roman"/>
          <w:i/>
          <w:iCs/>
          <w:sz w:val="24"/>
          <w:szCs w:val="24"/>
        </w:rPr>
        <w:t>“ (</w:t>
      </w:r>
      <w:proofErr w:type="spellStart"/>
      <w:r w:rsidR="00A068F5" w:rsidRPr="00A068F5">
        <w:rPr>
          <w:rFonts w:ascii="Times New Roman" w:hAnsi="Times New Roman" w:cs="Times New Roman"/>
          <w:i/>
          <w:iCs/>
          <w:sz w:val="24"/>
          <w:szCs w:val="24"/>
        </w:rPr>
        <w:t>Beltz</w:t>
      </w:r>
      <w:proofErr w:type="spellEnd"/>
      <w:r w:rsidR="00A068F5" w:rsidRPr="00A068F5">
        <w:rPr>
          <w:rFonts w:ascii="Times New Roman" w:hAnsi="Times New Roman" w:cs="Times New Roman"/>
          <w:i/>
          <w:iCs/>
          <w:sz w:val="24"/>
          <w:szCs w:val="24"/>
        </w:rPr>
        <w:t>, 2001, s. 65</w:t>
      </w:r>
      <w:r w:rsidR="00A068F5" w:rsidRPr="00A068F5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2F4C3EE" w14:textId="70414511" w:rsidR="00D82A4B" w:rsidRDefault="00AA1AE4" w:rsidP="00D82A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A068F5" w:rsidRPr="00D82A4B">
        <w:rPr>
          <w:rFonts w:ascii="Times New Roman" w:hAnsi="Times New Roman" w:cs="Times New Roman"/>
          <w:b/>
          <w:bCs/>
          <w:sz w:val="24"/>
          <w:szCs w:val="24"/>
        </w:rPr>
        <w:t>Skupinové vyučovanie</w:t>
      </w:r>
      <w:r w:rsidR="00A068F5" w:rsidRPr="00D82A4B">
        <w:rPr>
          <w:rFonts w:ascii="Times New Roman" w:hAnsi="Times New Roman" w:cs="Times New Roman"/>
          <w:sz w:val="24"/>
          <w:szCs w:val="24"/>
        </w:rPr>
        <w:t xml:space="preserve"> je predovšetkým sociálnou formou, ktorá pri vhodnom začlenení do vyučovania môže viesť k zvyšovaniu úspechu v učení sa žiakov. Keďže ide o veľmi náročnú sociálnu formu, učitelia aj žiaci ju často odmietajú. Predsudky a problémy vznikajú najmä pri nesprávnom plánovaní, organizácii a realizácii tejto sociálnej formy. </w:t>
      </w:r>
    </w:p>
    <w:p w14:paraId="5A887F30" w14:textId="64484484" w:rsidR="00D82A4B" w:rsidRDefault="00AA1AE4" w:rsidP="00D82A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D82A4B" w:rsidRPr="00D82A4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A068F5" w:rsidRPr="00D82A4B">
        <w:rPr>
          <w:rFonts w:ascii="Times New Roman" w:hAnsi="Times New Roman" w:cs="Times New Roman"/>
          <w:b/>
          <w:bCs/>
          <w:sz w:val="24"/>
          <w:szCs w:val="24"/>
        </w:rPr>
        <w:t>kupinová práca</w:t>
      </w:r>
      <w:r w:rsidR="00A068F5" w:rsidRPr="00D82A4B">
        <w:rPr>
          <w:rFonts w:ascii="Times New Roman" w:hAnsi="Times New Roman" w:cs="Times New Roman"/>
          <w:sz w:val="24"/>
          <w:szCs w:val="24"/>
        </w:rPr>
        <w:t xml:space="preserve"> je rozdelená do 4 fáz: 1. príprava</w:t>
      </w:r>
    </w:p>
    <w:p w14:paraId="5EC0A640" w14:textId="1F79D456" w:rsidR="00D82A4B" w:rsidRDefault="00D82A4B" w:rsidP="00D82A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523FC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AE4">
        <w:rPr>
          <w:rFonts w:ascii="Times New Roman" w:hAnsi="Times New Roman" w:cs="Times New Roman"/>
          <w:sz w:val="24"/>
          <w:szCs w:val="24"/>
        </w:rPr>
        <w:t xml:space="preserve">        </w:t>
      </w:r>
      <w:r w:rsidR="00A068F5" w:rsidRPr="00D82A4B">
        <w:rPr>
          <w:rFonts w:ascii="Times New Roman" w:hAnsi="Times New Roman" w:cs="Times New Roman"/>
          <w:sz w:val="24"/>
          <w:szCs w:val="24"/>
        </w:rPr>
        <w:t xml:space="preserve"> 2. realizácia</w:t>
      </w:r>
    </w:p>
    <w:p w14:paraId="2C71A03E" w14:textId="637E5C0C" w:rsidR="00D82A4B" w:rsidRDefault="00D82A4B" w:rsidP="00D82A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523FC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AE4">
        <w:rPr>
          <w:rFonts w:ascii="Times New Roman" w:hAnsi="Times New Roman" w:cs="Times New Roman"/>
          <w:sz w:val="24"/>
          <w:szCs w:val="24"/>
        </w:rPr>
        <w:t xml:space="preserve">        </w:t>
      </w:r>
      <w:r w:rsidR="00A068F5" w:rsidRPr="00D82A4B">
        <w:rPr>
          <w:rFonts w:ascii="Times New Roman" w:hAnsi="Times New Roman" w:cs="Times New Roman"/>
          <w:sz w:val="24"/>
          <w:szCs w:val="24"/>
        </w:rPr>
        <w:t xml:space="preserve"> 3. prezentácia/vyhodnotenie</w:t>
      </w:r>
    </w:p>
    <w:p w14:paraId="31EE7992" w14:textId="3A5681FE" w:rsidR="00A068F5" w:rsidRDefault="00D82A4B" w:rsidP="00D82A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523FC1">
        <w:rPr>
          <w:rFonts w:ascii="Times New Roman" w:hAnsi="Times New Roman" w:cs="Times New Roman"/>
          <w:sz w:val="24"/>
          <w:szCs w:val="24"/>
        </w:rPr>
        <w:t xml:space="preserve">  </w:t>
      </w:r>
      <w:r w:rsidR="00AA1AE4">
        <w:rPr>
          <w:rFonts w:ascii="Times New Roman" w:hAnsi="Times New Roman" w:cs="Times New Roman"/>
          <w:sz w:val="24"/>
          <w:szCs w:val="24"/>
        </w:rPr>
        <w:t xml:space="preserve">        </w:t>
      </w:r>
      <w:r w:rsidR="00A068F5" w:rsidRPr="00D82A4B">
        <w:rPr>
          <w:rFonts w:ascii="Times New Roman" w:hAnsi="Times New Roman" w:cs="Times New Roman"/>
          <w:sz w:val="24"/>
          <w:szCs w:val="24"/>
        </w:rPr>
        <w:t xml:space="preserve"> 4. spätná väzba/</w:t>
      </w:r>
      <w:proofErr w:type="spellStart"/>
      <w:r w:rsidR="00A068F5" w:rsidRPr="00D82A4B">
        <w:rPr>
          <w:rFonts w:ascii="Times New Roman" w:hAnsi="Times New Roman" w:cs="Times New Roman"/>
          <w:sz w:val="24"/>
          <w:szCs w:val="24"/>
        </w:rPr>
        <w:t>evaluácia</w:t>
      </w:r>
      <w:proofErr w:type="spellEnd"/>
    </w:p>
    <w:p w14:paraId="2CE0855A" w14:textId="77777777" w:rsidR="00D82A4B" w:rsidRPr="00D82A4B" w:rsidRDefault="00D82A4B" w:rsidP="00D82A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DEAAF5" w14:textId="43795ABD" w:rsidR="00A068F5" w:rsidRPr="00D82A4B" w:rsidRDefault="00AA1AE4" w:rsidP="00D82A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82A4B" w:rsidRPr="00D82A4B">
        <w:rPr>
          <w:rFonts w:ascii="Times New Roman" w:hAnsi="Times New Roman" w:cs="Times New Roman"/>
          <w:sz w:val="24"/>
          <w:szCs w:val="24"/>
        </w:rPr>
        <w:t xml:space="preserve">Pri príprave skupinového vyučovania by mal dbať </w:t>
      </w:r>
      <w:r w:rsidR="00A068F5" w:rsidRPr="00D82A4B">
        <w:rPr>
          <w:rFonts w:ascii="Times New Roman" w:hAnsi="Times New Roman" w:cs="Times New Roman"/>
          <w:sz w:val="24"/>
          <w:szCs w:val="24"/>
        </w:rPr>
        <w:t xml:space="preserve"> učiteľ na </w:t>
      </w:r>
      <w:r w:rsidR="00D82A4B">
        <w:rPr>
          <w:rFonts w:ascii="Times New Roman" w:hAnsi="Times New Roman" w:cs="Times New Roman"/>
          <w:sz w:val="24"/>
          <w:szCs w:val="24"/>
        </w:rPr>
        <w:t>to, či j</w:t>
      </w:r>
      <w:r w:rsidR="00A068F5" w:rsidRPr="00D82A4B">
        <w:rPr>
          <w:rFonts w:ascii="Times New Roman" w:hAnsi="Times New Roman" w:cs="Times New Roman"/>
          <w:sz w:val="24"/>
          <w:szCs w:val="24"/>
        </w:rPr>
        <w:t xml:space="preserve">e </w:t>
      </w:r>
      <w:r w:rsidR="00523FC1">
        <w:rPr>
          <w:rFonts w:ascii="Times New Roman" w:hAnsi="Times New Roman" w:cs="Times New Roman"/>
          <w:sz w:val="24"/>
          <w:szCs w:val="24"/>
        </w:rPr>
        <w:t xml:space="preserve">vybraná </w:t>
      </w:r>
      <w:r w:rsidR="00A068F5" w:rsidRPr="00D82A4B">
        <w:rPr>
          <w:rFonts w:ascii="Times New Roman" w:hAnsi="Times New Roman" w:cs="Times New Roman"/>
          <w:sz w:val="24"/>
          <w:szCs w:val="24"/>
        </w:rPr>
        <w:t>téma vhodná na skupinovú prácu</w:t>
      </w:r>
      <w:r w:rsidR="00D82A4B">
        <w:rPr>
          <w:rFonts w:ascii="Times New Roman" w:hAnsi="Times New Roman" w:cs="Times New Roman"/>
          <w:sz w:val="24"/>
          <w:szCs w:val="24"/>
        </w:rPr>
        <w:t xml:space="preserve">. </w:t>
      </w:r>
      <w:r w:rsidR="00A068F5" w:rsidRPr="00D82A4B">
        <w:rPr>
          <w:rFonts w:ascii="Times New Roman" w:hAnsi="Times New Roman" w:cs="Times New Roman"/>
          <w:sz w:val="24"/>
          <w:szCs w:val="24"/>
        </w:rPr>
        <w:t xml:space="preserve"> Zásadná chyba, ktorá sa často opakuje vo vyučovaní pri skupinovej práci</w:t>
      </w:r>
      <w:r w:rsidR="00523FC1">
        <w:rPr>
          <w:rFonts w:ascii="Times New Roman" w:hAnsi="Times New Roman" w:cs="Times New Roman"/>
          <w:sz w:val="24"/>
          <w:szCs w:val="24"/>
        </w:rPr>
        <w:t xml:space="preserve">, </w:t>
      </w:r>
      <w:r w:rsidR="00A068F5" w:rsidRPr="00D82A4B">
        <w:rPr>
          <w:rFonts w:ascii="Times New Roman" w:hAnsi="Times New Roman" w:cs="Times New Roman"/>
          <w:sz w:val="24"/>
          <w:szCs w:val="24"/>
        </w:rPr>
        <w:t>je, že učiteľ dôkladne nepremyslel úlohy. Ak sú žiaci postavení pred úlohu, ktorú vypracujú bez problémov samostatne alebo vo dvojici, je skupinová práca úplne zbytočná. V  zásade platí, aby na prácu v  skupine boli určené úlohy, ktoré dávajú najavo náročnosť vypracovania, aktivitu jednotlivých členov skupiny a rozpoznanie cieľa. Preto sa musia zvoliť také úlohy, ktoré vyžadujú, aby jednotliví členovia skupiny dosiahli cieľ len vtedy, ak budú vzájomne kooperovať a komunikovať.</w:t>
      </w:r>
    </w:p>
    <w:p w14:paraId="42542271" w14:textId="08A4EF19" w:rsidR="00523FC1" w:rsidRDefault="00AA1AE4" w:rsidP="00AA1A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523FC1">
        <w:rPr>
          <w:rFonts w:ascii="Times New Roman" w:hAnsi="Times New Roman" w:cs="Times New Roman"/>
          <w:sz w:val="24"/>
          <w:szCs w:val="24"/>
        </w:rPr>
        <w:t xml:space="preserve">Existuje niekoľko možností, ako by bolo vhodné vytvárať </w:t>
      </w:r>
      <w:r w:rsidR="00A068F5" w:rsidRPr="00523FC1">
        <w:rPr>
          <w:rFonts w:ascii="Times New Roman" w:hAnsi="Times New Roman" w:cs="Times New Roman"/>
          <w:sz w:val="24"/>
          <w:szCs w:val="24"/>
        </w:rPr>
        <w:t xml:space="preserve"> jednotlivé pracovné skupiny</w:t>
      </w:r>
      <w:r w:rsidR="00523FC1">
        <w:rPr>
          <w:rFonts w:ascii="Times New Roman" w:hAnsi="Times New Roman" w:cs="Times New Roman"/>
          <w:sz w:val="24"/>
          <w:szCs w:val="24"/>
        </w:rPr>
        <w:t xml:space="preserve">. Napr. </w:t>
      </w:r>
      <w:r w:rsidR="00A068F5" w:rsidRPr="00523FC1">
        <w:rPr>
          <w:rFonts w:ascii="Times New Roman" w:hAnsi="Times New Roman" w:cs="Times New Roman"/>
          <w:sz w:val="24"/>
          <w:szCs w:val="24"/>
        </w:rPr>
        <w:t xml:space="preserve"> </w:t>
      </w:r>
      <w:r w:rsidR="00A068F5" w:rsidRPr="00523FC1">
        <w:rPr>
          <w:rFonts w:ascii="Times New Roman" w:hAnsi="Times New Roman" w:cs="Times New Roman"/>
          <w:b/>
          <w:bCs/>
          <w:sz w:val="24"/>
          <w:szCs w:val="24"/>
        </w:rPr>
        <w:t>náhodne</w:t>
      </w:r>
      <w:r w:rsidR="00A068F5" w:rsidRPr="00523FC1">
        <w:rPr>
          <w:rFonts w:ascii="Times New Roman" w:hAnsi="Times New Roman" w:cs="Times New Roman"/>
          <w:sz w:val="24"/>
          <w:szCs w:val="24"/>
        </w:rPr>
        <w:t xml:space="preserve"> (ťahanie kariet, vypočítavanie),  </w:t>
      </w:r>
      <w:r w:rsidR="00A068F5" w:rsidRPr="00523FC1">
        <w:rPr>
          <w:rFonts w:ascii="Times New Roman" w:hAnsi="Times New Roman" w:cs="Times New Roman"/>
          <w:b/>
          <w:bCs/>
          <w:sz w:val="24"/>
          <w:szCs w:val="24"/>
        </w:rPr>
        <w:t>rozhoduje učiteľ,</w:t>
      </w:r>
      <w:r w:rsidR="00A068F5" w:rsidRPr="00523FC1">
        <w:rPr>
          <w:rFonts w:ascii="Times New Roman" w:hAnsi="Times New Roman" w:cs="Times New Roman"/>
          <w:sz w:val="24"/>
          <w:szCs w:val="24"/>
        </w:rPr>
        <w:t xml:space="preserve">  </w:t>
      </w:r>
      <w:r w:rsidR="00A068F5" w:rsidRPr="00523FC1">
        <w:rPr>
          <w:rFonts w:ascii="Times New Roman" w:hAnsi="Times New Roman" w:cs="Times New Roman"/>
          <w:b/>
          <w:bCs/>
          <w:sz w:val="24"/>
          <w:szCs w:val="24"/>
        </w:rPr>
        <w:t>rozhodujú žiaci</w:t>
      </w:r>
      <w:r w:rsidR="00A068F5" w:rsidRPr="00523FC1">
        <w:rPr>
          <w:rFonts w:ascii="Times New Roman" w:hAnsi="Times New Roman" w:cs="Times New Roman"/>
          <w:sz w:val="24"/>
          <w:szCs w:val="24"/>
        </w:rPr>
        <w:t xml:space="preserve">, </w:t>
      </w:r>
      <w:r w:rsidR="00A068F5" w:rsidRPr="00523FC1">
        <w:rPr>
          <w:rFonts w:ascii="Times New Roman" w:hAnsi="Times New Roman" w:cs="Times New Roman"/>
          <w:b/>
          <w:bCs/>
          <w:sz w:val="24"/>
          <w:szCs w:val="24"/>
        </w:rPr>
        <w:t>podľa záujmu o voliteľnú tému</w:t>
      </w:r>
      <w:r w:rsidR="00A068F5" w:rsidRPr="00523FC1">
        <w:rPr>
          <w:rFonts w:ascii="Times New Roman" w:hAnsi="Times New Roman" w:cs="Times New Roman"/>
          <w:sz w:val="24"/>
          <w:szCs w:val="24"/>
        </w:rPr>
        <w:t xml:space="preserve">,  </w:t>
      </w:r>
      <w:r w:rsidR="00A068F5" w:rsidRPr="00523FC1">
        <w:rPr>
          <w:rFonts w:ascii="Times New Roman" w:hAnsi="Times New Roman" w:cs="Times New Roman"/>
          <w:b/>
          <w:bCs/>
          <w:sz w:val="24"/>
          <w:szCs w:val="24"/>
        </w:rPr>
        <w:t>žiaci rozhodujú na základe sympatií</w:t>
      </w:r>
      <w:r w:rsidR="00A068F5" w:rsidRPr="00523FC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68F5" w:rsidRPr="00523FC1">
        <w:rPr>
          <w:rFonts w:ascii="Times New Roman" w:hAnsi="Times New Roman" w:cs="Times New Roman"/>
          <w:sz w:val="24"/>
          <w:szCs w:val="24"/>
        </w:rPr>
        <w:t xml:space="preserve">Najlepším variantom je vytvorenie </w:t>
      </w:r>
      <w:r w:rsidR="00A068F5" w:rsidRPr="00523FC1">
        <w:rPr>
          <w:rFonts w:ascii="Times New Roman" w:hAnsi="Times New Roman" w:cs="Times New Roman"/>
          <w:b/>
          <w:bCs/>
          <w:sz w:val="24"/>
          <w:szCs w:val="24"/>
        </w:rPr>
        <w:t>heterogénnej skupiny</w:t>
      </w:r>
      <w:r w:rsidR="00A068F5" w:rsidRPr="00523FC1">
        <w:rPr>
          <w:rFonts w:ascii="Times New Roman" w:hAnsi="Times New Roman" w:cs="Times New Roman"/>
          <w:sz w:val="24"/>
          <w:szCs w:val="24"/>
        </w:rPr>
        <w:t>, ktorá je: - zložená z výkonných a menej výkonných žiakov</w:t>
      </w:r>
    </w:p>
    <w:p w14:paraId="3C817B5E" w14:textId="454D6DA4" w:rsidR="00523FC1" w:rsidRDefault="00AA1AE4" w:rsidP="00AA1A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A068F5" w:rsidRPr="00523FC1">
        <w:rPr>
          <w:rFonts w:ascii="Times New Roman" w:hAnsi="Times New Roman" w:cs="Times New Roman"/>
          <w:sz w:val="24"/>
          <w:szCs w:val="24"/>
        </w:rPr>
        <w:t>- pozostáva z oboch pohlaví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D5F2B2" w14:textId="476A640D" w:rsidR="00523FC1" w:rsidRDefault="00AA1AE4" w:rsidP="00AA1A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A068F5" w:rsidRPr="00523FC1">
        <w:rPr>
          <w:rFonts w:ascii="Times New Roman" w:hAnsi="Times New Roman" w:cs="Times New Roman"/>
          <w:sz w:val="24"/>
          <w:szCs w:val="24"/>
        </w:rPr>
        <w:t xml:space="preserve"> - interkultúrne zmiešaná</w:t>
      </w:r>
    </w:p>
    <w:p w14:paraId="40F64313" w14:textId="5C6C02E1" w:rsidR="00523FC1" w:rsidRDefault="00A068F5" w:rsidP="00AA1A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3FC1">
        <w:rPr>
          <w:rFonts w:ascii="Times New Roman" w:hAnsi="Times New Roman" w:cs="Times New Roman"/>
          <w:sz w:val="24"/>
          <w:szCs w:val="24"/>
        </w:rPr>
        <w:t xml:space="preserve"> </w:t>
      </w:r>
      <w:r w:rsidR="00AA1AE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Pr="00523FC1">
        <w:rPr>
          <w:rFonts w:ascii="Times New Roman" w:hAnsi="Times New Roman" w:cs="Times New Roman"/>
          <w:sz w:val="24"/>
          <w:szCs w:val="24"/>
        </w:rPr>
        <w:t>-</w:t>
      </w:r>
      <w:r w:rsidR="00AA1AE4">
        <w:rPr>
          <w:rFonts w:ascii="Times New Roman" w:hAnsi="Times New Roman" w:cs="Times New Roman"/>
          <w:sz w:val="24"/>
          <w:szCs w:val="24"/>
        </w:rPr>
        <w:t xml:space="preserve"> </w:t>
      </w:r>
      <w:r w:rsidRPr="00523FC1">
        <w:rPr>
          <w:rFonts w:ascii="Times New Roman" w:hAnsi="Times New Roman" w:cs="Times New Roman"/>
          <w:sz w:val="24"/>
          <w:szCs w:val="24"/>
        </w:rPr>
        <w:t>vytvorená na základe prechádzajúcich skúseností</w:t>
      </w:r>
    </w:p>
    <w:p w14:paraId="25FA5F76" w14:textId="36B75B50" w:rsidR="00523FC1" w:rsidRDefault="00AA1AE4" w:rsidP="00AA1A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A068F5" w:rsidRPr="00523FC1">
        <w:rPr>
          <w:rFonts w:ascii="Times New Roman" w:hAnsi="Times New Roman" w:cs="Times New Roman"/>
          <w:sz w:val="24"/>
          <w:szCs w:val="24"/>
        </w:rPr>
        <w:t xml:space="preserve"> - vytvorená na základe veku žiako</w:t>
      </w:r>
      <w:r w:rsidR="00523FC1">
        <w:rPr>
          <w:rFonts w:ascii="Times New Roman" w:hAnsi="Times New Roman" w:cs="Times New Roman"/>
          <w:sz w:val="24"/>
          <w:szCs w:val="24"/>
        </w:rPr>
        <w:t>v</w:t>
      </w:r>
    </w:p>
    <w:p w14:paraId="32D4ECE1" w14:textId="3336E348" w:rsidR="00A068F5" w:rsidRDefault="00AA1AE4" w:rsidP="00AA1AE4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A068F5" w:rsidRPr="00523FC1">
        <w:rPr>
          <w:rFonts w:ascii="Times New Roman" w:hAnsi="Times New Roman" w:cs="Times New Roman"/>
          <w:sz w:val="24"/>
          <w:szCs w:val="24"/>
        </w:rPr>
        <w:t xml:space="preserve"> - vytvorená na základe sympatií.</w:t>
      </w:r>
    </w:p>
    <w:p w14:paraId="1081E088" w14:textId="58E8BF54" w:rsidR="00A068F5" w:rsidRDefault="00AA1AE4" w:rsidP="00AA1A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A068F5" w:rsidRPr="00AA1AE4">
        <w:rPr>
          <w:rFonts w:ascii="Times New Roman" w:hAnsi="Times New Roman" w:cs="Times New Roman"/>
          <w:sz w:val="24"/>
          <w:szCs w:val="24"/>
        </w:rPr>
        <w:t xml:space="preserve"> </w:t>
      </w:r>
      <w:r w:rsidRPr="008C327A">
        <w:rPr>
          <w:rFonts w:ascii="Times New Roman" w:hAnsi="Times New Roman" w:cs="Times New Roman"/>
          <w:sz w:val="24"/>
          <w:szCs w:val="24"/>
        </w:rPr>
        <w:t xml:space="preserve">Dôležitá úloha v skupinovom vyučovaní </w:t>
      </w:r>
      <w:r w:rsidR="008C327A">
        <w:rPr>
          <w:rFonts w:ascii="Times New Roman" w:hAnsi="Times New Roman" w:cs="Times New Roman"/>
          <w:sz w:val="24"/>
          <w:szCs w:val="24"/>
        </w:rPr>
        <w:t xml:space="preserve">je </w:t>
      </w:r>
      <w:r w:rsidR="008C327A" w:rsidRPr="008C327A">
        <w:rPr>
          <w:rFonts w:ascii="Times New Roman" w:hAnsi="Times New Roman" w:cs="Times New Roman"/>
          <w:b/>
          <w:bCs/>
          <w:sz w:val="24"/>
          <w:szCs w:val="24"/>
        </w:rPr>
        <w:t>rola</w:t>
      </w:r>
      <w:r w:rsidR="00A068F5" w:rsidRPr="008C327A">
        <w:rPr>
          <w:rFonts w:ascii="Times New Roman" w:hAnsi="Times New Roman" w:cs="Times New Roman"/>
          <w:b/>
          <w:bCs/>
          <w:sz w:val="24"/>
          <w:szCs w:val="24"/>
        </w:rPr>
        <w:t xml:space="preserve"> učiteľa</w:t>
      </w:r>
      <w:r w:rsidR="008C327A">
        <w:rPr>
          <w:rFonts w:ascii="Times New Roman" w:hAnsi="Times New Roman" w:cs="Times New Roman"/>
          <w:sz w:val="24"/>
          <w:szCs w:val="24"/>
        </w:rPr>
        <w:t>.</w:t>
      </w:r>
      <w:r w:rsidR="00A068F5" w:rsidRPr="008C327A">
        <w:rPr>
          <w:rFonts w:ascii="Times New Roman" w:hAnsi="Times New Roman" w:cs="Times New Roman"/>
          <w:sz w:val="24"/>
          <w:szCs w:val="24"/>
        </w:rPr>
        <w:t xml:space="preserve"> V skupinovom vyučovaní zastáva učiteľ novú rolu – nie je už osobou, ktorá riadi vyučovanie. Podľa </w:t>
      </w:r>
      <w:proofErr w:type="spellStart"/>
      <w:r w:rsidR="00A068F5" w:rsidRPr="008C327A">
        <w:rPr>
          <w:rFonts w:ascii="Times New Roman" w:hAnsi="Times New Roman" w:cs="Times New Roman"/>
          <w:sz w:val="24"/>
          <w:szCs w:val="24"/>
        </w:rPr>
        <w:t>Gudjonsa</w:t>
      </w:r>
      <w:proofErr w:type="spellEnd"/>
      <w:r w:rsidR="00A068F5" w:rsidRPr="008C327A">
        <w:rPr>
          <w:rFonts w:ascii="Times New Roman" w:hAnsi="Times New Roman" w:cs="Times New Roman"/>
          <w:sz w:val="24"/>
          <w:szCs w:val="24"/>
        </w:rPr>
        <w:t xml:space="preserve"> (2003, s. 33) ide o tieto </w:t>
      </w:r>
      <w:r w:rsidR="00A068F5" w:rsidRPr="008C327A">
        <w:rPr>
          <w:rFonts w:ascii="Times New Roman" w:hAnsi="Times New Roman" w:cs="Times New Roman"/>
          <w:b/>
          <w:bCs/>
          <w:sz w:val="24"/>
          <w:szCs w:val="24"/>
        </w:rPr>
        <w:t>funkcie učiteľa:</w:t>
      </w:r>
      <w:r w:rsidR="00A068F5" w:rsidRPr="008C327A">
        <w:rPr>
          <w:rFonts w:ascii="Times New Roman" w:hAnsi="Times New Roman" w:cs="Times New Roman"/>
          <w:sz w:val="24"/>
          <w:szCs w:val="24"/>
        </w:rPr>
        <w:t xml:space="preserve"> </w:t>
      </w:r>
      <w:r w:rsidR="008C327A">
        <w:rPr>
          <w:rFonts w:ascii="Times New Roman" w:hAnsi="Times New Roman" w:cs="Times New Roman"/>
          <w:sz w:val="24"/>
          <w:szCs w:val="24"/>
        </w:rPr>
        <w:t xml:space="preserve">- </w:t>
      </w:r>
      <w:r w:rsidR="00A068F5" w:rsidRPr="008C327A">
        <w:rPr>
          <w:rFonts w:ascii="Times New Roman" w:hAnsi="Times New Roman" w:cs="Times New Roman"/>
          <w:sz w:val="24"/>
          <w:szCs w:val="24"/>
        </w:rPr>
        <w:t xml:space="preserve"> </w:t>
      </w:r>
      <w:r w:rsidR="00A068F5" w:rsidRPr="008C327A">
        <w:rPr>
          <w:rFonts w:ascii="Times New Roman" w:hAnsi="Times New Roman" w:cs="Times New Roman"/>
          <w:b/>
          <w:bCs/>
          <w:sz w:val="24"/>
          <w:szCs w:val="24"/>
        </w:rPr>
        <w:t>iniciačná funkcia</w:t>
      </w:r>
      <w:r w:rsidR="00A068F5" w:rsidRPr="008C327A">
        <w:rPr>
          <w:rFonts w:ascii="Times New Roman" w:hAnsi="Times New Roman" w:cs="Times New Roman"/>
          <w:sz w:val="24"/>
          <w:szCs w:val="24"/>
        </w:rPr>
        <w:t xml:space="preserve"> </w:t>
      </w:r>
      <w:r w:rsidR="008C327A" w:rsidRPr="008C327A">
        <w:rPr>
          <w:rFonts w:ascii="Times New Roman" w:hAnsi="Times New Roman" w:cs="Times New Roman"/>
          <w:sz w:val="24"/>
          <w:szCs w:val="24"/>
        </w:rPr>
        <w:t>–</w:t>
      </w:r>
      <w:r w:rsidR="00A068F5" w:rsidRPr="008C327A">
        <w:rPr>
          <w:rFonts w:ascii="Times New Roman" w:hAnsi="Times New Roman" w:cs="Times New Roman"/>
          <w:sz w:val="24"/>
          <w:szCs w:val="24"/>
        </w:rPr>
        <w:t xml:space="preserve"> motivovať k skupinovej práci, rozvíjať a organizovať prácu v skupine, </w:t>
      </w:r>
      <w:r w:rsidR="008C327A" w:rsidRPr="008C327A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068F5" w:rsidRPr="008C327A">
        <w:rPr>
          <w:rFonts w:ascii="Times New Roman" w:hAnsi="Times New Roman" w:cs="Times New Roman"/>
          <w:b/>
          <w:bCs/>
          <w:sz w:val="24"/>
          <w:szCs w:val="24"/>
        </w:rPr>
        <w:t xml:space="preserve"> informačná funkcia</w:t>
      </w:r>
      <w:r w:rsidR="00A068F5" w:rsidRPr="008C327A">
        <w:rPr>
          <w:rFonts w:ascii="Times New Roman" w:hAnsi="Times New Roman" w:cs="Times New Roman"/>
          <w:sz w:val="24"/>
          <w:szCs w:val="24"/>
        </w:rPr>
        <w:t xml:space="preserve"> – pripraviť informácie, poskytnutie vhodných materiálov a médií, podnetov na diskusiu, </w:t>
      </w:r>
      <w:r w:rsidR="008C327A">
        <w:rPr>
          <w:rFonts w:ascii="Times New Roman" w:hAnsi="Times New Roman" w:cs="Times New Roman"/>
          <w:sz w:val="24"/>
          <w:szCs w:val="24"/>
        </w:rPr>
        <w:t>-</w:t>
      </w:r>
      <w:r w:rsidR="00A068F5" w:rsidRPr="008C327A">
        <w:rPr>
          <w:rFonts w:ascii="Times New Roman" w:hAnsi="Times New Roman" w:cs="Times New Roman"/>
          <w:sz w:val="24"/>
          <w:szCs w:val="24"/>
        </w:rPr>
        <w:t xml:space="preserve"> </w:t>
      </w:r>
      <w:r w:rsidR="00A068F5" w:rsidRPr="008C327A">
        <w:rPr>
          <w:rFonts w:ascii="Times New Roman" w:hAnsi="Times New Roman" w:cs="Times New Roman"/>
          <w:b/>
          <w:bCs/>
          <w:sz w:val="24"/>
          <w:szCs w:val="24"/>
        </w:rPr>
        <w:t>regulujúca funkcia</w:t>
      </w:r>
      <w:r w:rsidR="00A068F5" w:rsidRPr="008C327A">
        <w:rPr>
          <w:rFonts w:ascii="Times New Roman" w:hAnsi="Times New Roman" w:cs="Times New Roman"/>
          <w:sz w:val="24"/>
          <w:szCs w:val="24"/>
        </w:rPr>
        <w:t xml:space="preserve"> – poskytnutie podnetov na plánovanie a modifikáciu cieľov, </w:t>
      </w:r>
      <w:r w:rsidR="008C327A">
        <w:rPr>
          <w:rFonts w:ascii="Times New Roman" w:hAnsi="Times New Roman" w:cs="Times New Roman"/>
          <w:sz w:val="24"/>
          <w:szCs w:val="24"/>
        </w:rPr>
        <w:t>-</w:t>
      </w:r>
      <w:r w:rsidR="00A068F5" w:rsidRPr="008C327A">
        <w:rPr>
          <w:rFonts w:ascii="Times New Roman" w:hAnsi="Times New Roman" w:cs="Times New Roman"/>
          <w:sz w:val="24"/>
          <w:szCs w:val="24"/>
        </w:rPr>
        <w:t xml:space="preserve"> </w:t>
      </w:r>
      <w:r w:rsidR="00A068F5" w:rsidRPr="008C327A">
        <w:rPr>
          <w:rFonts w:ascii="Times New Roman" w:hAnsi="Times New Roman" w:cs="Times New Roman"/>
          <w:b/>
          <w:bCs/>
          <w:sz w:val="24"/>
          <w:szCs w:val="24"/>
        </w:rPr>
        <w:t>hodnotiaca funkcia</w:t>
      </w:r>
      <w:r w:rsidR="00A068F5" w:rsidRPr="008C327A">
        <w:rPr>
          <w:rFonts w:ascii="Times New Roman" w:hAnsi="Times New Roman" w:cs="Times New Roman"/>
          <w:sz w:val="24"/>
          <w:szCs w:val="24"/>
        </w:rPr>
        <w:t xml:space="preserve"> – podnety na </w:t>
      </w:r>
      <w:proofErr w:type="spellStart"/>
      <w:r w:rsidR="00A068F5" w:rsidRPr="008C327A">
        <w:rPr>
          <w:rFonts w:ascii="Times New Roman" w:hAnsi="Times New Roman" w:cs="Times New Roman"/>
          <w:sz w:val="24"/>
          <w:szCs w:val="24"/>
        </w:rPr>
        <w:t>metakomunikáciu</w:t>
      </w:r>
      <w:proofErr w:type="spellEnd"/>
      <w:r w:rsidR="00A068F5" w:rsidRPr="008C327A">
        <w:rPr>
          <w:rFonts w:ascii="Times New Roman" w:hAnsi="Times New Roman" w:cs="Times New Roman"/>
          <w:sz w:val="24"/>
          <w:szCs w:val="24"/>
        </w:rPr>
        <w:t xml:space="preserve">, pomoc pri sebakontrole, podnietiť reflexiu vlastnej roly, </w:t>
      </w:r>
      <w:r w:rsidR="008C327A">
        <w:rPr>
          <w:rFonts w:ascii="Times New Roman" w:hAnsi="Times New Roman" w:cs="Times New Roman"/>
          <w:sz w:val="24"/>
          <w:szCs w:val="24"/>
        </w:rPr>
        <w:t xml:space="preserve">- </w:t>
      </w:r>
      <w:r w:rsidR="00A068F5" w:rsidRPr="008C327A">
        <w:rPr>
          <w:rFonts w:ascii="Times New Roman" w:hAnsi="Times New Roman" w:cs="Times New Roman"/>
          <w:sz w:val="24"/>
          <w:szCs w:val="24"/>
        </w:rPr>
        <w:t xml:space="preserve"> </w:t>
      </w:r>
      <w:r w:rsidR="00A068F5" w:rsidRPr="008C327A">
        <w:rPr>
          <w:rFonts w:ascii="Times New Roman" w:hAnsi="Times New Roman" w:cs="Times New Roman"/>
          <w:b/>
          <w:bCs/>
          <w:sz w:val="24"/>
          <w:szCs w:val="24"/>
        </w:rPr>
        <w:t xml:space="preserve">stimulujúca funkcia </w:t>
      </w:r>
      <w:r w:rsidR="00A068F5" w:rsidRPr="008C327A">
        <w:rPr>
          <w:rFonts w:ascii="Times New Roman" w:hAnsi="Times New Roman" w:cs="Times New Roman"/>
          <w:sz w:val="24"/>
          <w:szCs w:val="24"/>
        </w:rPr>
        <w:t>– zaviesť riešenia konfliktov, toleranciu chýb, ukázať možnosti spolupráce po prezentačnej fáze.</w:t>
      </w:r>
    </w:p>
    <w:p w14:paraId="20B1DBF3" w14:textId="536F834C" w:rsidR="00C46CDE" w:rsidRPr="00C46CDE" w:rsidRDefault="00C46CDE" w:rsidP="00C46CDE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C46C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lastRenderedPageBreak/>
        <w:t>S</w:t>
      </w:r>
      <w:r w:rsidRPr="00C46C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kupinová práca môže byť využitá v ktorejkoľvek etape vyučovacieho procesu:</w:t>
      </w:r>
    </w:p>
    <w:p w14:paraId="624FB452" w14:textId="77777777" w:rsidR="00C46CDE" w:rsidRPr="00C46CDE" w:rsidRDefault="00C46CDE" w:rsidP="00C46CD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6CD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sk-SK"/>
        </w:rPr>
        <w:t>Môže mať prípravný (motivačný) charakter</w:t>
      </w:r>
      <w:r w:rsidRPr="00C46CD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‒ žiaci v skupinách skúmajú učivo, ktoré bude preberané, pripravujú potrebný materiál k učivu atď.</w:t>
      </w:r>
    </w:p>
    <w:p w14:paraId="26C58CBA" w14:textId="0456AC15" w:rsidR="00C46CDE" w:rsidRPr="00C46CDE" w:rsidRDefault="00C46CDE" w:rsidP="00C46CD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6CD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sk-SK"/>
        </w:rPr>
        <w:t>Môže slúžiť na vytváranie nových vedomostí a zručností žiakov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sk-SK"/>
        </w:rPr>
        <w:t xml:space="preserve"> </w:t>
      </w:r>
      <w:r w:rsidRPr="00C46CD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‒ žiaci riešia úlohy a problémy, navzájom si vysvetľujú postupy, pracujú s literatúrou a inými pomôckami, formulujú definície, hľadajú vzťahy atď. Učiteľ nevysvetľuje, ale radí a pomáha skupinám.</w:t>
      </w:r>
    </w:p>
    <w:p w14:paraId="03B4745F" w14:textId="77777777" w:rsidR="00C46CDE" w:rsidRPr="00C46CDE" w:rsidRDefault="00C46CDE" w:rsidP="00C46CD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6CD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sk-SK"/>
        </w:rPr>
        <w:t>Môže byť využitá na uplatňovanie vedomostí v iných zmenených situáciách alebo na aplikáciu vedomostí</w:t>
      </w:r>
      <w:r w:rsidRPr="00C46CD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6C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(napr. v dielni, pri zhotovovaní pomôcky a pod.) ‒ </w:t>
      </w:r>
      <w:r w:rsidRPr="00C46CD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až po vysvetlení učiva učiteľom začínajú žiaci pracovať v skupinách.</w:t>
      </w:r>
    </w:p>
    <w:p w14:paraId="3CE107D9" w14:textId="61FBB9BE" w:rsidR="00C46CDE" w:rsidRDefault="00C46CDE" w:rsidP="00C46CD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6CD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sk-SK"/>
        </w:rPr>
        <w:t>Môže mať charakter upevňovania, prehlbovania, preverovania vedomostí žiakov</w:t>
      </w:r>
      <w:r w:rsidRPr="00C46CD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‒ možno uplatniť na začiatku alebo pred koncom hodiny. Môže v nej ísť o opakovanie učiva väčšieho tematického celku, zaraďovanie poznatkov do systému prebraného učiva, spoločné vypracovanie úlohy, ktorá má preveriť vedomosti žiakov a pod.</w:t>
      </w:r>
    </w:p>
    <w:p w14:paraId="1111A68C" w14:textId="77777777" w:rsidR="00FF1CFA" w:rsidRPr="00C46CDE" w:rsidRDefault="00FF1CFA" w:rsidP="00FF1CFA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7400DF1E" w14:textId="37ECB422" w:rsidR="00C46CDE" w:rsidRDefault="00C46CDE" w:rsidP="00FF1CF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C46C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Nejestvuje žiadny univerzálny návod, kedy treba na skupinové vyučovanie využiť len časť hodiny, kedy celú hodinu. Závisí to od cieľov hodiny, od učiva a pod.</w:t>
      </w:r>
    </w:p>
    <w:p w14:paraId="08A772F0" w14:textId="074477E6" w:rsidR="00FF1CFA" w:rsidRPr="00FF1CFA" w:rsidRDefault="00FF1CFA" w:rsidP="00FF1CFA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F1C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sk-SK"/>
        </w:rPr>
        <w:t>Tabuľka č. 1</w:t>
      </w:r>
      <w:r w:rsidRPr="00FF1CF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:</w:t>
      </w:r>
      <w:r w:rsidR="00BA484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FF1C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Porovnanie klasického a skupinového vyučovania (</w:t>
      </w:r>
      <w:proofErr w:type="spellStart"/>
      <w:r w:rsidRPr="00FF1C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Petlák</w:t>
      </w:r>
      <w:proofErr w:type="spellEnd"/>
      <w:r w:rsidRPr="00FF1C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, E., 2012, s. 134)</w:t>
      </w:r>
    </w:p>
    <w:tbl>
      <w:tblPr>
        <w:tblW w:w="11520" w:type="dxa"/>
        <w:tblInd w:w="-1232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2835"/>
        <w:gridCol w:w="6850"/>
      </w:tblGrid>
      <w:tr w:rsidR="00FF1CFA" w:rsidRPr="00FF1CFA" w14:paraId="77BBEEE1" w14:textId="77777777" w:rsidTr="00A62396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nil"/>
              <w:right w:val="single" w:sz="6" w:space="0" w:color="DDDDDD"/>
            </w:tcBorders>
            <w:shd w:val="clear" w:color="auto" w:fill="F5F5F5"/>
            <w:hideMark/>
          </w:tcPr>
          <w:p w14:paraId="1AF11916" w14:textId="77777777" w:rsidR="00FF1CFA" w:rsidRPr="00FF1CFA" w:rsidRDefault="00FF1CFA" w:rsidP="00FF1CFA">
            <w:pPr>
              <w:spacing w:after="225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FF1CFA">
              <w:rPr>
                <w:rFonts w:ascii="inherit" w:eastAsia="Times New Roman" w:hAnsi="inherit" w:cs="Times New Roman"/>
                <w:b/>
                <w:bCs/>
                <w:color w:val="222222"/>
                <w:sz w:val="20"/>
                <w:szCs w:val="20"/>
                <w:lang w:eastAsia="sk-SK"/>
              </w:rPr>
              <w:t>Dimenzia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nil"/>
              <w:right w:val="single" w:sz="6" w:space="0" w:color="DDDDDD"/>
            </w:tcBorders>
            <w:shd w:val="clear" w:color="auto" w:fill="F5F5F5"/>
            <w:hideMark/>
          </w:tcPr>
          <w:p w14:paraId="2E5C27CD" w14:textId="77777777" w:rsidR="00FF1CFA" w:rsidRPr="00FF1CFA" w:rsidRDefault="00FF1CFA" w:rsidP="00FF1CFA">
            <w:pPr>
              <w:spacing w:after="225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FF1CFA">
              <w:rPr>
                <w:rFonts w:ascii="inherit" w:eastAsia="Times New Roman" w:hAnsi="inherit" w:cs="Times New Roman"/>
                <w:b/>
                <w:bCs/>
                <w:color w:val="222222"/>
                <w:sz w:val="20"/>
                <w:szCs w:val="20"/>
                <w:lang w:eastAsia="sk-SK"/>
              </w:rPr>
              <w:t>Klasické vyučovanie</w:t>
            </w:r>
          </w:p>
        </w:tc>
        <w:tc>
          <w:tcPr>
            <w:tcW w:w="6850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shd w:val="clear" w:color="auto" w:fill="F5F5F5"/>
            <w:hideMark/>
          </w:tcPr>
          <w:p w14:paraId="206FAFE7" w14:textId="77777777" w:rsidR="00FF1CFA" w:rsidRPr="00A62396" w:rsidRDefault="00FF1CFA" w:rsidP="00A62396">
            <w:pPr>
              <w:pStyle w:val="Odsekzoznamu"/>
              <w:numPr>
                <w:ilvl w:val="0"/>
                <w:numId w:val="2"/>
              </w:numPr>
              <w:spacing w:after="225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A62396">
              <w:rPr>
                <w:rFonts w:ascii="inherit" w:eastAsia="Times New Roman" w:hAnsi="inherit" w:cs="Times New Roman"/>
                <w:b/>
                <w:bCs/>
                <w:color w:val="222222"/>
                <w:sz w:val="20"/>
                <w:szCs w:val="20"/>
                <w:lang w:eastAsia="sk-SK"/>
              </w:rPr>
              <w:t>Skupinové a kooperatívne</w:t>
            </w:r>
          </w:p>
        </w:tc>
      </w:tr>
      <w:tr w:rsidR="00FF1CFA" w:rsidRPr="00FF1CFA" w14:paraId="2D43E378" w14:textId="77777777" w:rsidTr="00A62396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nil"/>
              <w:right w:val="single" w:sz="6" w:space="0" w:color="DDDDDD"/>
            </w:tcBorders>
            <w:shd w:val="clear" w:color="auto" w:fill="F5F5F5"/>
            <w:vAlign w:val="center"/>
            <w:hideMark/>
          </w:tcPr>
          <w:p w14:paraId="7FC83641" w14:textId="77777777" w:rsidR="00FF1CFA" w:rsidRPr="00FF1CFA" w:rsidRDefault="00FF1CFA" w:rsidP="00FF1CFA">
            <w:pPr>
              <w:spacing w:after="225" w:line="240" w:lineRule="auto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FF1CFA">
              <w:rPr>
                <w:rFonts w:ascii="inherit" w:eastAsia="Times New Roman" w:hAnsi="inherit" w:cs="Times New Roman"/>
                <w:b/>
                <w:bCs/>
                <w:color w:val="222222"/>
                <w:sz w:val="20"/>
                <w:szCs w:val="20"/>
                <w:lang w:eastAsia="sk-SK"/>
              </w:rPr>
              <w:t>Činnosti učiteľa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nil"/>
              <w:right w:val="single" w:sz="6" w:space="0" w:color="DDDDDD"/>
            </w:tcBorders>
            <w:shd w:val="clear" w:color="auto" w:fill="F5F5F5"/>
            <w:hideMark/>
          </w:tcPr>
          <w:p w14:paraId="3ED65A05" w14:textId="77777777" w:rsidR="00FF1CFA" w:rsidRPr="00FF1CFA" w:rsidRDefault="00FF1CFA" w:rsidP="00FF1CFA">
            <w:pPr>
              <w:spacing w:after="225" w:line="240" w:lineRule="auto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FF1CFA"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  <w:t>Stanovuje úlohy, tempo práce, dbá na to, aby žiaci pracovali takmer rovnakým tempom.</w:t>
            </w:r>
          </w:p>
        </w:tc>
        <w:tc>
          <w:tcPr>
            <w:tcW w:w="6850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shd w:val="clear" w:color="auto" w:fill="F5F5F5"/>
            <w:hideMark/>
          </w:tcPr>
          <w:p w14:paraId="404835C7" w14:textId="77777777" w:rsidR="00FF1CFA" w:rsidRPr="00A62396" w:rsidRDefault="00FF1CFA" w:rsidP="00A62396">
            <w:pPr>
              <w:pStyle w:val="Odsekzoznamu"/>
              <w:numPr>
                <w:ilvl w:val="0"/>
                <w:numId w:val="2"/>
              </w:numPr>
              <w:spacing w:after="225" w:line="240" w:lineRule="auto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A62396"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  <w:t>Rozdeľuje žiakov do skupín, skupinám dáva úlohy, pozoruje činnosť skupín, poskytuje im pomoc a pod.</w:t>
            </w:r>
          </w:p>
        </w:tc>
      </w:tr>
      <w:tr w:rsidR="00FF1CFA" w:rsidRPr="00FF1CFA" w14:paraId="77650EDA" w14:textId="77777777" w:rsidTr="00A62396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nil"/>
              <w:right w:val="single" w:sz="6" w:space="0" w:color="DDDDDD"/>
            </w:tcBorders>
            <w:shd w:val="clear" w:color="auto" w:fill="F5F5F5"/>
            <w:vAlign w:val="center"/>
            <w:hideMark/>
          </w:tcPr>
          <w:p w14:paraId="207A33B5" w14:textId="77777777" w:rsidR="00FF1CFA" w:rsidRPr="00FF1CFA" w:rsidRDefault="00FF1CFA" w:rsidP="00FF1CFA">
            <w:pPr>
              <w:spacing w:after="225" w:line="240" w:lineRule="auto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FF1CFA">
              <w:rPr>
                <w:rFonts w:ascii="inherit" w:eastAsia="Times New Roman" w:hAnsi="inherit" w:cs="Times New Roman"/>
                <w:b/>
                <w:bCs/>
                <w:color w:val="222222"/>
                <w:sz w:val="20"/>
                <w:szCs w:val="20"/>
                <w:lang w:eastAsia="sk-SK"/>
              </w:rPr>
              <w:t>Štruktúra hodiny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nil"/>
              <w:right w:val="single" w:sz="6" w:space="0" w:color="DDDDDD"/>
            </w:tcBorders>
            <w:shd w:val="clear" w:color="auto" w:fill="F5F5F5"/>
            <w:hideMark/>
          </w:tcPr>
          <w:p w14:paraId="0B1E7AAD" w14:textId="77777777" w:rsidR="00FF1CFA" w:rsidRPr="00FF1CFA" w:rsidRDefault="00FF1CFA" w:rsidP="00FF1CFA">
            <w:pPr>
              <w:spacing w:after="225" w:line="240" w:lineRule="auto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FF1CFA"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  <w:t>Spravidla klasická – s jednotlivými etapami.</w:t>
            </w:r>
          </w:p>
        </w:tc>
        <w:tc>
          <w:tcPr>
            <w:tcW w:w="6850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shd w:val="clear" w:color="auto" w:fill="F5F5F5"/>
            <w:hideMark/>
          </w:tcPr>
          <w:p w14:paraId="2B55031C" w14:textId="77777777" w:rsidR="00FF1CFA" w:rsidRPr="00A62396" w:rsidRDefault="00FF1CFA" w:rsidP="00A62396">
            <w:pPr>
              <w:pStyle w:val="Odsekzoznamu"/>
              <w:numPr>
                <w:ilvl w:val="0"/>
                <w:numId w:val="2"/>
              </w:numPr>
              <w:spacing w:after="225" w:line="240" w:lineRule="auto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A62396"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  <w:t>Dynamická podľa úloh, tempa a zvládnutia úloh skupinami.</w:t>
            </w:r>
          </w:p>
        </w:tc>
      </w:tr>
      <w:tr w:rsidR="00FF1CFA" w:rsidRPr="00FF1CFA" w14:paraId="6C2314A5" w14:textId="77777777" w:rsidTr="00A62396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nil"/>
              <w:right w:val="single" w:sz="6" w:space="0" w:color="DDDDDD"/>
            </w:tcBorders>
            <w:shd w:val="clear" w:color="auto" w:fill="F5F5F5"/>
            <w:vAlign w:val="center"/>
            <w:hideMark/>
          </w:tcPr>
          <w:p w14:paraId="7AF7BE8C" w14:textId="77777777" w:rsidR="00FF1CFA" w:rsidRPr="00FF1CFA" w:rsidRDefault="00FF1CFA" w:rsidP="00FF1CFA">
            <w:pPr>
              <w:spacing w:after="225" w:line="240" w:lineRule="auto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FF1CFA">
              <w:rPr>
                <w:rFonts w:ascii="inherit" w:eastAsia="Times New Roman" w:hAnsi="inherit" w:cs="Times New Roman"/>
                <w:b/>
                <w:bCs/>
                <w:color w:val="222222"/>
                <w:sz w:val="20"/>
                <w:szCs w:val="20"/>
                <w:lang w:eastAsia="sk-SK"/>
              </w:rPr>
              <w:t>Učebné úlohy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nil"/>
              <w:right w:val="single" w:sz="6" w:space="0" w:color="DDDDDD"/>
            </w:tcBorders>
            <w:shd w:val="clear" w:color="auto" w:fill="F5F5F5"/>
            <w:hideMark/>
          </w:tcPr>
          <w:p w14:paraId="0D55FCB8" w14:textId="77777777" w:rsidR="00FF1CFA" w:rsidRPr="00FF1CFA" w:rsidRDefault="00FF1CFA" w:rsidP="00FF1CFA">
            <w:pPr>
              <w:spacing w:after="225" w:line="240" w:lineRule="auto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FF1CFA"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  <w:t>Najčastejšie rovnaké pre celú triedu. Malá diferenciácia úloh.</w:t>
            </w:r>
          </w:p>
        </w:tc>
        <w:tc>
          <w:tcPr>
            <w:tcW w:w="6850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shd w:val="clear" w:color="auto" w:fill="F5F5F5"/>
            <w:hideMark/>
          </w:tcPr>
          <w:p w14:paraId="36CCDC10" w14:textId="77777777" w:rsidR="00FF1CFA" w:rsidRPr="00A62396" w:rsidRDefault="00FF1CFA" w:rsidP="00A62396">
            <w:pPr>
              <w:pStyle w:val="Odsekzoznamu"/>
              <w:numPr>
                <w:ilvl w:val="0"/>
                <w:numId w:val="2"/>
              </w:numPr>
              <w:spacing w:after="225" w:line="240" w:lineRule="auto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A62396"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  <w:t>Skupiny majú rôzne úlohy podľa zamerania činnosti skupiny.</w:t>
            </w:r>
          </w:p>
        </w:tc>
      </w:tr>
      <w:tr w:rsidR="00FF1CFA" w:rsidRPr="00FF1CFA" w14:paraId="7B5F46A5" w14:textId="77777777" w:rsidTr="00A62396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nil"/>
              <w:right w:val="single" w:sz="6" w:space="0" w:color="DDDDDD"/>
            </w:tcBorders>
            <w:shd w:val="clear" w:color="auto" w:fill="F5F5F5"/>
            <w:vAlign w:val="center"/>
            <w:hideMark/>
          </w:tcPr>
          <w:p w14:paraId="18DBFF0C" w14:textId="77777777" w:rsidR="00FF1CFA" w:rsidRPr="00FF1CFA" w:rsidRDefault="00FF1CFA" w:rsidP="00FF1CFA">
            <w:pPr>
              <w:spacing w:after="225" w:line="240" w:lineRule="auto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FF1CFA">
              <w:rPr>
                <w:rFonts w:ascii="inherit" w:eastAsia="Times New Roman" w:hAnsi="inherit" w:cs="Times New Roman"/>
                <w:b/>
                <w:bCs/>
                <w:color w:val="222222"/>
                <w:sz w:val="20"/>
                <w:szCs w:val="20"/>
                <w:lang w:eastAsia="sk-SK"/>
              </w:rPr>
              <w:t>Činnosti žiakov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nil"/>
              <w:right w:val="single" w:sz="6" w:space="0" w:color="DDDDDD"/>
            </w:tcBorders>
            <w:shd w:val="clear" w:color="auto" w:fill="F5F5F5"/>
            <w:hideMark/>
          </w:tcPr>
          <w:p w14:paraId="4AD421A3" w14:textId="77777777" w:rsidR="00FF1CFA" w:rsidRPr="00FF1CFA" w:rsidRDefault="00FF1CFA" w:rsidP="00FF1CFA">
            <w:pPr>
              <w:spacing w:after="225" w:line="240" w:lineRule="auto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FF1CFA"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  <w:t>Pracujú samostatne, podľa pokynov učiteľa.</w:t>
            </w:r>
          </w:p>
        </w:tc>
        <w:tc>
          <w:tcPr>
            <w:tcW w:w="6850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shd w:val="clear" w:color="auto" w:fill="F5F5F5"/>
            <w:hideMark/>
          </w:tcPr>
          <w:p w14:paraId="471B3F7C" w14:textId="77777777" w:rsidR="00FF1CFA" w:rsidRPr="00A62396" w:rsidRDefault="00FF1CFA" w:rsidP="00A62396">
            <w:pPr>
              <w:pStyle w:val="Odsekzoznamu"/>
              <w:numPr>
                <w:ilvl w:val="0"/>
                <w:numId w:val="2"/>
              </w:numPr>
              <w:spacing w:after="225" w:line="240" w:lineRule="auto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A62396"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  <w:t>Žiaci spolupracujú, vzájomne komunikujú, pomáhajú si, kooperujú.</w:t>
            </w:r>
          </w:p>
        </w:tc>
      </w:tr>
      <w:tr w:rsidR="00FF1CFA" w:rsidRPr="00FF1CFA" w14:paraId="46BA4CD3" w14:textId="77777777" w:rsidTr="00A62396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nil"/>
              <w:right w:val="single" w:sz="6" w:space="0" w:color="DDDDDD"/>
            </w:tcBorders>
            <w:shd w:val="clear" w:color="auto" w:fill="F5F5F5"/>
            <w:vAlign w:val="center"/>
            <w:hideMark/>
          </w:tcPr>
          <w:p w14:paraId="1126168A" w14:textId="77777777" w:rsidR="00FF1CFA" w:rsidRPr="00FF1CFA" w:rsidRDefault="00FF1CFA" w:rsidP="00FF1CFA">
            <w:pPr>
              <w:spacing w:after="225" w:line="240" w:lineRule="auto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FF1CFA">
              <w:rPr>
                <w:rFonts w:ascii="inherit" w:eastAsia="Times New Roman" w:hAnsi="inherit" w:cs="Times New Roman"/>
                <w:b/>
                <w:bCs/>
                <w:color w:val="222222"/>
                <w:sz w:val="20"/>
                <w:szCs w:val="20"/>
                <w:lang w:eastAsia="sk-SK"/>
              </w:rPr>
              <w:t>Práca s pomôckami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nil"/>
              <w:right w:val="single" w:sz="6" w:space="0" w:color="DDDDDD"/>
            </w:tcBorders>
            <w:shd w:val="clear" w:color="auto" w:fill="F5F5F5"/>
            <w:hideMark/>
          </w:tcPr>
          <w:p w14:paraId="7D3B6380" w14:textId="77777777" w:rsidR="00FF1CFA" w:rsidRPr="00FF1CFA" w:rsidRDefault="00FF1CFA" w:rsidP="00FF1CFA">
            <w:pPr>
              <w:spacing w:after="225" w:line="240" w:lineRule="auto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FF1CFA"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  <w:t>Prezentuje učiteľ.</w:t>
            </w:r>
          </w:p>
        </w:tc>
        <w:tc>
          <w:tcPr>
            <w:tcW w:w="6850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shd w:val="clear" w:color="auto" w:fill="F5F5F5"/>
            <w:hideMark/>
          </w:tcPr>
          <w:p w14:paraId="6A652E9E" w14:textId="77777777" w:rsidR="00FF1CFA" w:rsidRPr="00A62396" w:rsidRDefault="00FF1CFA" w:rsidP="00A62396">
            <w:pPr>
              <w:pStyle w:val="Odsekzoznamu"/>
              <w:numPr>
                <w:ilvl w:val="0"/>
                <w:numId w:val="2"/>
              </w:numPr>
              <w:spacing w:after="225" w:line="240" w:lineRule="auto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A62396"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  <w:t>Žiaci pracujú s pomôckami.</w:t>
            </w:r>
          </w:p>
        </w:tc>
      </w:tr>
      <w:tr w:rsidR="00FF1CFA" w:rsidRPr="00FF1CFA" w14:paraId="2DD5B51F" w14:textId="77777777" w:rsidTr="00A62396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nil"/>
              <w:right w:val="single" w:sz="6" w:space="0" w:color="DDDDDD"/>
            </w:tcBorders>
            <w:shd w:val="clear" w:color="auto" w:fill="F5F5F5"/>
            <w:vAlign w:val="center"/>
            <w:hideMark/>
          </w:tcPr>
          <w:p w14:paraId="742203EE" w14:textId="77777777" w:rsidR="00FF1CFA" w:rsidRPr="00FF1CFA" w:rsidRDefault="00FF1CFA" w:rsidP="00FF1CFA">
            <w:pPr>
              <w:spacing w:after="225" w:line="240" w:lineRule="auto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FF1CFA">
              <w:rPr>
                <w:rFonts w:ascii="inherit" w:eastAsia="Times New Roman" w:hAnsi="inherit" w:cs="Times New Roman"/>
                <w:b/>
                <w:bCs/>
                <w:color w:val="222222"/>
                <w:sz w:val="20"/>
                <w:szCs w:val="20"/>
                <w:lang w:eastAsia="sk-SK"/>
              </w:rPr>
              <w:t>Spôsob komunikácie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nil"/>
              <w:right w:val="single" w:sz="6" w:space="0" w:color="DDDDDD"/>
            </w:tcBorders>
            <w:shd w:val="clear" w:color="auto" w:fill="F5F5F5"/>
            <w:hideMark/>
          </w:tcPr>
          <w:p w14:paraId="57FDB406" w14:textId="77777777" w:rsidR="00FF1CFA" w:rsidRPr="00FF1CFA" w:rsidRDefault="00FF1CFA" w:rsidP="00FF1CFA">
            <w:pPr>
              <w:spacing w:after="225" w:line="240" w:lineRule="auto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FF1CFA"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  <w:t>Jednostranná: učiteľ → žiaci, komunikácia žiaci → učiteľ sa uplatňuje menej a komunikácia žiak ↔ žiak/žiaci sa vyskytuje zriedka.</w:t>
            </w:r>
          </w:p>
        </w:tc>
        <w:tc>
          <w:tcPr>
            <w:tcW w:w="6850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shd w:val="clear" w:color="auto" w:fill="F5F5F5"/>
            <w:hideMark/>
          </w:tcPr>
          <w:p w14:paraId="3AF0400B" w14:textId="77777777" w:rsidR="00FF1CFA" w:rsidRPr="00A62396" w:rsidRDefault="00FF1CFA" w:rsidP="00A62396">
            <w:pPr>
              <w:pStyle w:val="Odsekzoznamu"/>
              <w:numPr>
                <w:ilvl w:val="0"/>
                <w:numId w:val="2"/>
              </w:numPr>
              <w:spacing w:after="225" w:line="240" w:lineRule="auto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A62396"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  <w:t>Viacsmerná komunikácia – medzi učiteľom a skupinami žiakov, medzi žiakmi navzájom.</w:t>
            </w:r>
          </w:p>
        </w:tc>
      </w:tr>
      <w:tr w:rsidR="00FF1CFA" w:rsidRPr="00FF1CFA" w14:paraId="4DF27862" w14:textId="77777777" w:rsidTr="00A62396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nil"/>
              <w:right w:val="single" w:sz="6" w:space="0" w:color="DDDDDD"/>
            </w:tcBorders>
            <w:shd w:val="clear" w:color="auto" w:fill="F5F5F5"/>
            <w:vAlign w:val="center"/>
            <w:hideMark/>
          </w:tcPr>
          <w:p w14:paraId="7A9238E8" w14:textId="77777777" w:rsidR="00FF1CFA" w:rsidRPr="00FF1CFA" w:rsidRDefault="00FF1CFA" w:rsidP="00FF1CFA">
            <w:pPr>
              <w:spacing w:after="225" w:line="240" w:lineRule="auto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FF1CFA">
              <w:rPr>
                <w:rFonts w:ascii="inherit" w:eastAsia="Times New Roman" w:hAnsi="inherit" w:cs="Times New Roman"/>
                <w:b/>
                <w:bCs/>
                <w:color w:val="222222"/>
                <w:sz w:val="20"/>
                <w:szCs w:val="20"/>
                <w:lang w:eastAsia="sk-SK"/>
              </w:rPr>
              <w:t>Hodnotenie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nil"/>
              <w:right w:val="single" w:sz="6" w:space="0" w:color="DDDDDD"/>
            </w:tcBorders>
            <w:shd w:val="clear" w:color="auto" w:fill="F5F5F5"/>
            <w:hideMark/>
          </w:tcPr>
          <w:p w14:paraId="569E0388" w14:textId="77777777" w:rsidR="00FF1CFA" w:rsidRPr="00FF1CFA" w:rsidRDefault="00FF1CFA" w:rsidP="00FF1CFA">
            <w:pPr>
              <w:spacing w:after="225" w:line="240" w:lineRule="auto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FF1CFA"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  <w:t>Učiteľ je jediným hodnotiteľom, žiaci majú len malú možnosť zasahovať do hodnotenia.</w:t>
            </w:r>
          </w:p>
        </w:tc>
        <w:tc>
          <w:tcPr>
            <w:tcW w:w="6850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shd w:val="clear" w:color="auto" w:fill="F5F5F5"/>
            <w:hideMark/>
          </w:tcPr>
          <w:p w14:paraId="06FA5DF0" w14:textId="77777777" w:rsidR="00FF1CFA" w:rsidRPr="00A62396" w:rsidRDefault="00FF1CFA" w:rsidP="00A62396">
            <w:pPr>
              <w:pStyle w:val="Odsekzoznamu"/>
              <w:numPr>
                <w:ilvl w:val="0"/>
                <w:numId w:val="2"/>
              </w:numPr>
              <w:spacing w:after="225" w:line="240" w:lineRule="auto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A62396"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  <w:t>Žiaci sa podieľajú na hodnotení, komentujú podiel členov na práci, do hodnotenia vstupuje aj sebahodnotenie žiakov.</w:t>
            </w:r>
          </w:p>
        </w:tc>
      </w:tr>
      <w:tr w:rsidR="00FF1CFA" w:rsidRPr="00FF1CFA" w14:paraId="2BA322BC" w14:textId="77777777" w:rsidTr="00A62396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nil"/>
              <w:right w:val="single" w:sz="6" w:space="0" w:color="DDDDDD"/>
            </w:tcBorders>
            <w:shd w:val="clear" w:color="auto" w:fill="F5F5F5"/>
            <w:vAlign w:val="center"/>
            <w:hideMark/>
          </w:tcPr>
          <w:p w14:paraId="6A012A48" w14:textId="77777777" w:rsidR="00FF1CFA" w:rsidRPr="00FF1CFA" w:rsidRDefault="00FF1CFA" w:rsidP="00FF1CFA">
            <w:pPr>
              <w:spacing w:after="225" w:line="240" w:lineRule="auto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FF1CFA">
              <w:rPr>
                <w:rFonts w:ascii="inherit" w:eastAsia="Times New Roman" w:hAnsi="inherit" w:cs="Times New Roman"/>
                <w:b/>
                <w:bCs/>
                <w:color w:val="222222"/>
                <w:sz w:val="20"/>
                <w:szCs w:val="20"/>
                <w:lang w:eastAsia="sk-SK"/>
              </w:rPr>
              <w:t>Trieda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nil"/>
              <w:right w:val="single" w:sz="6" w:space="0" w:color="DDDDDD"/>
            </w:tcBorders>
            <w:shd w:val="clear" w:color="auto" w:fill="F5F5F5"/>
            <w:hideMark/>
          </w:tcPr>
          <w:p w14:paraId="49BFEE76" w14:textId="77777777" w:rsidR="00FF1CFA" w:rsidRPr="00FF1CFA" w:rsidRDefault="00FF1CFA" w:rsidP="00FF1CFA">
            <w:pPr>
              <w:spacing w:after="225" w:line="240" w:lineRule="auto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FF1CFA"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  <w:t>Klasické usporiadanie triedy.</w:t>
            </w:r>
          </w:p>
        </w:tc>
        <w:tc>
          <w:tcPr>
            <w:tcW w:w="6850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shd w:val="clear" w:color="auto" w:fill="F5F5F5"/>
            <w:hideMark/>
          </w:tcPr>
          <w:p w14:paraId="632C0AB1" w14:textId="77777777" w:rsidR="00FF1CFA" w:rsidRPr="00A62396" w:rsidRDefault="00FF1CFA" w:rsidP="00A62396">
            <w:pPr>
              <w:pStyle w:val="Odsekzoznamu"/>
              <w:numPr>
                <w:ilvl w:val="0"/>
                <w:numId w:val="2"/>
              </w:numPr>
              <w:spacing w:after="225" w:line="240" w:lineRule="auto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A62396"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  <w:t>Nábytok v triede dovoľuje variabilné usporiadanie – pre skupiny žiakov, dvojice žiakov a pod.</w:t>
            </w:r>
          </w:p>
        </w:tc>
      </w:tr>
      <w:tr w:rsidR="00FF1CFA" w:rsidRPr="00FF1CFA" w14:paraId="50137F9A" w14:textId="77777777" w:rsidTr="00A62396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nil"/>
              <w:right w:val="single" w:sz="6" w:space="0" w:color="DDDDDD"/>
            </w:tcBorders>
            <w:shd w:val="clear" w:color="auto" w:fill="F5F5F5"/>
            <w:vAlign w:val="center"/>
            <w:hideMark/>
          </w:tcPr>
          <w:p w14:paraId="2C78587F" w14:textId="77777777" w:rsidR="00FF1CFA" w:rsidRPr="00FF1CFA" w:rsidRDefault="00FF1CFA" w:rsidP="00FF1CFA">
            <w:pPr>
              <w:spacing w:after="225" w:line="240" w:lineRule="auto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FF1CFA">
              <w:rPr>
                <w:rFonts w:ascii="inherit" w:eastAsia="Times New Roman" w:hAnsi="inherit" w:cs="Times New Roman"/>
                <w:b/>
                <w:bCs/>
                <w:color w:val="222222"/>
                <w:sz w:val="20"/>
                <w:szCs w:val="20"/>
                <w:lang w:eastAsia="sk-SK"/>
              </w:rPr>
              <w:t>Opakovanie učiva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nil"/>
              <w:right w:val="single" w:sz="6" w:space="0" w:color="DDDDDD"/>
            </w:tcBorders>
            <w:shd w:val="clear" w:color="auto" w:fill="F5F5F5"/>
            <w:hideMark/>
          </w:tcPr>
          <w:p w14:paraId="1FE7BD95" w14:textId="77777777" w:rsidR="00FF1CFA" w:rsidRPr="00FF1CFA" w:rsidRDefault="00FF1CFA" w:rsidP="00FF1CFA">
            <w:pPr>
              <w:spacing w:after="225" w:line="240" w:lineRule="auto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FF1CFA"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  <w:t>Spravidla slovné memorovanie osvojeného učiva</w:t>
            </w:r>
          </w:p>
        </w:tc>
        <w:tc>
          <w:tcPr>
            <w:tcW w:w="6850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shd w:val="clear" w:color="auto" w:fill="F5F5F5"/>
            <w:hideMark/>
          </w:tcPr>
          <w:p w14:paraId="1860AE82" w14:textId="77777777" w:rsidR="00FF1CFA" w:rsidRPr="00A62396" w:rsidRDefault="00FF1CFA" w:rsidP="00A62396">
            <w:pPr>
              <w:pStyle w:val="Odsekzoznamu"/>
              <w:numPr>
                <w:ilvl w:val="0"/>
                <w:numId w:val="2"/>
              </w:numPr>
              <w:spacing w:after="225" w:line="240" w:lineRule="auto"/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</w:pPr>
            <w:r w:rsidRPr="00A62396">
              <w:rPr>
                <w:rFonts w:ascii="inherit" w:eastAsia="Times New Roman" w:hAnsi="inherit" w:cs="Times New Roman"/>
                <w:color w:val="222222"/>
                <w:sz w:val="20"/>
                <w:szCs w:val="20"/>
                <w:lang w:eastAsia="sk-SK"/>
              </w:rPr>
              <w:t>Slovné doplnené pohľadmi žiakov získanými prácou v skupine.</w:t>
            </w:r>
          </w:p>
        </w:tc>
      </w:tr>
    </w:tbl>
    <w:p w14:paraId="402F07E1" w14:textId="77777777" w:rsidR="00A62396" w:rsidRDefault="00A62396" w:rsidP="00A62396">
      <w:pPr>
        <w:pStyle w:val="Nadpis3"/>
        <w:shd w:val="clear" w:color="auto" w:fill="FFFFFF"/>
        <w:jc w:val="both"/>
        <w:rPr>
          <w:rFonts w:ascii="Trebuchet MS" w:hAnsi="Trebuchet MS"/>
          <w:color w:val="000000"/>
          <w:sz w:val="20"/>
          <w:szCs w:val="20"/>
        </w:rPr>
      </w:pPr>
    </w:p>
    <w:p w14:paraId="6E3D600D" w14:textId="34E07260" w:rsidR="00A62396" w:rsidRDefault="00A62396" w:rsidP="00A62396">
      <w:pPr>
        <w:pStyle w:val="Nadpis3"/>
        <w:shd w:val="clear" w:color="auto" w:fill="FFFFFF"/>
        <w:jc w:val="both"/>
        <w:rPr>
          <w:rFonts w:ascii="Trebuchet MS" w:hAnsi="Trebuchet MS"/>
          <w:color w:val="000000"/>
          <w:sz w:val="20"/>
          <w:szCs w:val="20"/>
          <w:u w:val="single"/>
        </w:rPr>
      </w:pPr>
      <w:r w:rsidRPr="00A62396">
        <w:rPr>
          <w:rFonts w:ascii="Times New Roman" w:hAnsi="Times New Roman" w:cs="Times New Roman"/>
          <w:b/>
          <w:bCs/>
          <w:color w:val="000000"/>
          <w:u w:val="single"/>
        </w:rPr>
        <w:t>Výhody skupinového vyučovania</w:t>
      </w:r>
      <w:r w:rsidRPr="00A62396">
        <w:rPr>
          <w:rFonts w:ascii="Trebuchet MS" w:hAnsi="Trebuchet MS"/>
          <w:color w:val="000000"/>
          <w:sz w:val="20"/>
          <w:szCs w:val="20"/>
          <w:u w:val="single"/>
        </w:rPr>
        <w:t xml:space="preserve">: </w:t>
      </w:r>
    </w:p>
    <w:p w14:paraId="21908ED0" w14:textId="77777777" w:rsidR="00A62396" w:rsidRPr="00A62396" w:rsidRDefault="00A62396" w:rsidP="00A62396"/>
    <w:p w14:paraId="7B67B00C" w14:textId="77777777" w:rsidR="00A62396" w:rsidRPr="00A62396" w:rsidRDefault="00A62396" w:rsidP="00A6239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62396">
        <w:rPr>
          <w:rFonts w:ascii="Times New Roman" w:hAnsi="Times New Roman" w:cs="Times New Roman"/>
          <w:sz w:val="24"/>
          <w:szCs w:val="24"/>
        </w:rPr>
        <w:t xml:space="preserve">Pri takejto forme vyučovania žiaci získavajú nielen vedomostí, ale podporuje tiež žiaduce správanie žiakov (vzájomná tolerancia), </w:t>
      </w:r>
      <w:r w:rsidRPr="00A62396">
        <w:rPr>
          <w:rFonts w:ascii="Times New Roman" w:hAnsi="Times New Roman" w:cs="Times New Roman"/>
          <w:color w:val="000000"/>
          <w:sz w:val="24"/>
          <w:szCs w:val="24"/>
        </w:rPr>
        <w:t>vyučovanie prispieva a podporuje k sebadôvere a aj k sebahodnoteniu žiakov,</w:t>
      </w:r>
      <w:r w:rsidRPr="00A62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62396">
        <w:rPr>
          <w:rFonts w:ascii="Times New Roman" w:hAnsi="Times New Roman" w:cs="Times New Roman"/>
          <w:color w:val="000000"/>
          <w:sz w:val="24"/>
          <w:szCs w:val="24"/>
        </w:rPr>
        <w:t>žiaci sa učia so záujmom, získavanie nových vedomostí je pre nich prirodzenejšie ako plnenie pokynov a príkazov učiteľa,</w:t>
      </w:r>
      <w:r w:rsidRPr="00A62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62396">
        <w:rPr>
          <w:rFonts w:ascii="Times New Roman" w:hAnsi="Times New Roman" w:cs="Times New Roman"/>
          <w:color w:val="000000"/>
          <w:sz w:val="24"/>
          <w:szCs w:val="24"/>
        </w:rPr>
        <w:t>učitelia, ktorí uvedené vyučovanie využívajú, hovoria, že žiaci sú do učenia viac motivovaní, s priebehom vyučovania vyjadrujú spokojnosť,</w:t>
      </w:r>
      <w:r w:rsidRPr="00A62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62396">
        <w:rPr>
          <w:rFonts w:ascii="Times New Roman" w:hAnsi="Times New Roman" w:cs="Times New Roman"/>
          <w:color w:val="000000"/>
          <w:sz w:val="24"/>
          <w:szCs w:val="24"/>
        </w:rPr>
        <w:t>to isté učitelia vzťahujú aj na rozvíjanie kognitívnych stratégií žiakov,</w:t>
      </w:r>
      <w:r w:rsidRPr="00A62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62396">
        <w:rPr>
          <w:rFonts w:ascii="Times New Roman" w:hAnsi="Times New Roman" w:cs="Times New Roman"/>
          <w:color w:val="000000"/>
          <w:sz w:val="24"/>
          <w:szCs w:val="24"/>
        </w:rPr>
        <w:t>osvojené vedomosti prispievajú aj k transferu vedomostí do iných predmetov alebo rôznych činností žiakov, pretože žiaci si ich osvojili tvorivou činnosťou.</w:t>
      </w:r>
    </w:p>
    <w:p w14:paraId="0A391F42" w14:textId="53D9B49E" w:rsidR="00A62396" w:rsidRPr="00A62396" w:rsidRDefault="00A62396" w:rsidP="00A62396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4290AA7" w14:textId="4C70D49C" w:rsidR="00A62396" w:rsidRDefault="00A62396" w:rsidP="00A62396">
      <w:pPr>
        <w:shd w:val="clear" w:color="auto" w:fill="FFFFFF"/>
        <w:spacing w:after="0" w:line="240" w:lineRule="auto"/>
        <w:ind w:left="720"/>
        <w:jc w:val="both"/>
        <w:rPr>
          <w:rFonts w:ascii="Trebuchet MS" w:hAnsi="Trebuchet MS"/>
          <w:color w:val="000000"/>
          <w:sz w:val="20"/>
          <w:szCs w:val="20"/>
        </w:rPr>
      </w:pPr>
    </w:p>
    <w:p w14:paraId="3C6F821D" w14:textId="2ADDA0B4" w:rsidR="00A62396" w:rsidRPr="00A62396" w:rsidRDefault="00A62396" w:rsidP="00A62396">
      <w:pPr>
        <w:pStyle w:val="Nadpis3"/>
        <w:shd w:val="clear" w:color="auto" w:fill="FFFFFF"/>
        <w:jc w:val="both"/>
        <w:rPr>
          <w:rFonts w:ascii="Trebuchet MS" w:hAnsi="Trebuchet MS"/>
          <w:color w:val="000000"/>
          <w:sz w:val="20"/>
          <w:szCs w:val="20"/>
          <w:u w:val="single"/>
        </w:rPr>
      </w:pPr>
      <w:r w:rsidRPr="00A62396">
        <w:rPr>
          <w:rFonts w:ascii="Times New Roman" w:hAnsi="Times New Roman" w:cs="Times New Roman"/>
          <w:b/>
          <w:bCs/>
          <w:color w:val="000000"/>
          <w:u w:val="single"/>
        </w:rPr>
        <w:t>Nev</w:t>
      </w:r>
      <w:r w:rsidRPr="00A62396">
        <w:rPr>
          <w:rFonts w:ascii="Times New Roman" w:hAnsi="Times New Roman" w:cs="Times New Roman"/>
          <w:b/>
          <w:bCs/>
          <w:color w:val="000000"/>
          <w:u w:val="single"/>
        </w:rPr>
        <w:t>ýhody skupinového vyučovania</w:t>
      </w:r>
      <w:r w:rsidRPr="00A62396">
        <w:rPr>
          <w:rFonts w:ascii="Trebuchet MS" w:hAnsi="Trebuchet MS"/>
          <w:color w:val="000000"/>
          <w:sz w:val="20"/>
          <w:szCs w:val="20"/>
          <w:u w:val="single"/>
        </w:rPr>
        <w:t xml:space="preserve">: </w:t>
      </w:r>
    </w:p>
    <w:p w14:paraId="696BFDF8" w14:textId="358A4A03" w:rsidR="00A62396" w:rsidRPr="00A62396" w:rsidRDefault="00A62396" w:rsidP="00A62396">
      <w:pPr>
        <w:shd w:val="clear" w:color="auto" w:fill="FFFFFF"/>
        <w:spacing w:after="0" w:line="240" w:lineRule="auto"/>
        <w:ind w:left="720"/>
        <w:jc w:val="both"/>
        <w:rPr>
          <w:rFonts w:ascii="Trebuchet MS" w:hAnsi="Trebuchet MS"/>
          <w:color w:val="000000"/>
          <w:sz w:val="20"/>
          <w:szCs w:val="20"/>
          <w:u w:val="single"/>
        </w:rPr>
      </w:pPr>
    </w:p>
    <w:p w14:paraId="266D841D" w14:textId="7DC73E9B" w:rsidR="00473B4E" w:rsidRPr="00A62396" w:rsidRDefault="00A62396" w:rsidP="00473B4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62396">
        <w:rPr>
          <w:rFonts w:ascii="Times New Roman" w:hAnsi="Times New Roman" w:cs="Times New Roman"/>
          <w:sz w:val="24"/>
          <w:szCs w:val="24"/>
        </w:rPr>
        <w:t xml:space="preserve">Táto </w:t>
      </w:r>
      <w:r w:rsidRPr="00A62396">
        <w:rPr>
          <w:rFonts w:ascii="Times New Roman" w:hAnsi="Times New Roman" w:cs="Times New Roman"/>
          <w:sz w:val="24"/>
          <w:szCs w:val="24"/>
        </w:rPr>
        <w:t xml:space="preserve"> form</w:t>
      </w:r>
      <w:r w:rsidRPr="00A62396">
        <w:rPr>
          <w:rFonts w:ascii="Times New Roman" w:hAnsi="Times New Roman" w:cs="Times New Roman"/>
          <w:sz w:val="24"/>
          <w:szCs w:val="24"/>
        </w:rPr>
        <w:t>a</w:t>
      </w:r>
      <w:r w:rsidRPr="00A62396">
        <w:rPr>
          <w:rFonts w:ascii="Times New Roman" w:hAnsi="Times New Roman" w:cs="Times New Roman"/>
          <w:sz w:val="24"/>
          <w:szCs w:val="24"/>
        </w:rPr>
        <w:t xml:space="preserve"> vyučovania</w:t>
      </w:r>
      <w:r w:rsidRPr="00A62396">
        <w:rPr>
          <w:rFonts w:ascii="Times New Roman" w:hAnsi="Times New Roman" w:cs="Times New Roman"/>
          <w:sz w:val="24"/>
          <w:szCs w:val="24"/>
        </w:rPr>
        <w:t xml:space="preserve"> </w:t>
      </w:r>
      <w:r w:rsidRPr="00A6239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je časovo náročnejši</w:t>
      </w:r>
      <w:r w:rsidRPr="00A6239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</w:t>
      </w:r>
      <w:r w:rsidRPr="00A6239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Na rozdiel od tradičného, učiteľ nesprostredkúva hotové vedomosti, ale žiaci sa k ním dopracúvajú. Táto skutočnosť si vyžaduje starostlivú a tvorivú prípravu učiteľa.</w:t>
      </w:r>
      <w:r w:rsidRPr="00A6239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A6239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Skupinová práca má značný potenciál v činnostiach žiakov, ale treba mať na zreteli, aby nedochádzalo k preťaženiu žiakov, potom bude výsledok celkom iný, ako sme predpokladali.</w:t>
      </w:r>
      <w:r w:rsidRPr="00A6239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A6239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Aj keď si žiaci dobre rozumejú a skupina je dobre zostavená, občas dochádza k nežiaducim prejavom niektorých žiakov – môžu sa cítiť v skupine zbytoční, preťažení, „pracujú za iných“.</w:t>
      </w:r>
      <w:r w:rsidR="00473B4E" w:rsidRPr="00473B4E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 </w:t>
      </w:r>
      <w:r w:rsidR="00473B4E" w:rsidRPr="00A6239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Niektorí žiaci môžu mať tendenciu vyniknúť, preto nemajú záujem spolupracovať s ostatnými, ponáhľajú sa s prácou, nezdržujú sa s ostatnými.</w:t>
      </w:r>
    </w:p>
    <w:p w14:paraId="4BC8FA79" w14:textId="5272161D" w:rsidR="00A62396" w:rsidRPr="00A62396" w:rsidRDefault="00A62396" w:rsidP="00A623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13692959" w14:textId="783DBF42" w:rsidR="00A62396" w:rsidRPr="00A62396" w:rsidRDefault="00A62396" w:rsidP="00A623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01301ABC" w14:textId="77777777" w:rsidR="00A62396" w:rsidRPr="00A62396" w:rsidRDefault="00A62396" w:rsidP="00A6239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623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Záver</w:t>
      </w:r>
    </w:p>
    <w:p w14:paraId="5EA5BDEF" w14:textId="13D97303" w:rsidR="0043276D" w:rsidRDefault="0043276D" w:rsidP="00A62396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</w:t>
      </w:r>
      <w:r w:rsidR="00A62396" w:rsidRPr="00A6239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Skupinové a kooperatívne vyučovanie by mali byť vyučovaniami dneška. Nejde len o akúsi modernosť. Napokon o skupinovom vyučovaní môžeme povedať, že prežilo storočnicu. Pravdaže, za roky sa vyvíjalo, dotváralo o nové pedagogické a psychologické poznatky a pod. Ak dnes o ňom hovoríme, ako o vyučovaní v 21. storočí, potom je to aj preto, že v mnohých školách nie je úplnou samozrejmosťou. </w:t>
      </w:r>
    </w:p>
    <w:p w14:paraId="2D7E4E1A" w14:textId="5916D991" w:rsidR="00A62396" w:rsidRPr="00A62396" w:rsidRDefault="0043276D" w:rsidP="00A62396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</w:t>
      </w:r>
      <w:r w:rsidR="00A62396" w:rsidRPr="00A6239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U žiaka môže nastať </w:t>
      </w:r>
      <w:r w:rsidR="00A62396" w:rsidRPr="00A623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„poznávací zlom“</w:t>
      </w:r>
      <w:r w:rsidR="00A62396" w:rsidRPr="00A6239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– zistil, </w:t>
      </w:r>
      <w:r w:rsidR="00A62396" w:rsidRPr="00A623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„objavil“</w:t>
      </w:r>
      <w:r w:rsidR="00A62396" w:rsidRPr="00A6239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niečo, čo si predtým neuvedomoval, nepripisoval tomu dôležitosť, vážnosť a pod. Výsledný konštrukt je to, že žiak dospel k novému poznaniu. Skupinové a kooperatívne vyučovanie veľmi výrazne obmedzujú encyklopedické získavanie vedomostí a podporujú, okrem už opísaných sociálnych aspektov, aj rozvoj kreativity žiakov. Práve na to kladie dôraz súčasná a budúca edukácia.</w:t>
      </w:r>
    </w:p>
    <w:p w14:paraId="42F56DE4" w14:textId="60C521B5" w:rsidR="00A62396" w:rsidRDefault="00A62396" w:rsidP="00FF1CF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76C711FB" w14:textId="4EA6CCA0" w:rsidR="00473B4E" w:rsidRPr="00473B4E" w:rsidRDefault="00473B4E" w:rsidP="00473B4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3B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3B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PETLÁK, E. (2012). Inovácie v edukačnom procese. Dubnica nad Váhom : DTI, ISBN 978-80-84900-39-3.</w:t>
      </w:r>
    </w:p>
    <w:p w14:paraId="05AB0A14" w14:textId="47D75052" w:rsidR="00473B4E" w:rsidRPr="00473B4E" w:rsidRDefault="00473B4E" w:rsidP="00473B4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473B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SCHIMA,  E., URBÁNKOVÁ, J. (2014). Nové formy skupinového vyučovania. Bratislava : MPC, ISBN </w:t>
      </w:r>
      <w:r w:rsidRPr="00473B4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978-80-565-0206-8</w:t>
      </w:r>
    </w:p>
    <w:sectPr w:rsidR="00473B4E" w:rsidRPr="00473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0695"/>
    <w:multiLevelType w:val="multilevel"/>
    <w:tmpl w:val="59D0F2D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32479"/>
    <w:multiLevelType w:val="multilevel"/>
    <w:tmpl w:val="C9CA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149D4"/>
    <w:multiLevelType w:val="multilevel"/>
    <w:tmpl w:val="146600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25B9F"/>
    <w:multiLevelType w:val="multilevel"/>
    <w:tmpl w:val="6BA03B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4420F"/>
    <w:multiLevelType w:val="hybridMultilevel"/>
    <w:tmpl w:val="ACF6EB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D3730"/>
    <w:multiLevelType w:val="hybridMultilevel"/>
    <w:tmpl w:val="EAAC80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F5"/>
    <w:rsid w:val="00127D2F"/>
    <w:rsid w:val="0043276D"/>
    <w:rsid w:val="00473B4E"/>
    <w:rsid w:val="00523FC1"/>
    <w:rsid w:val="006D448D"/>
    <w:rsid w:val="008B5D6B"/>
    <w:rsid w:val="008C327A"/>
    <w:rsid w:val="00A068F5"/>
    <w:rsid w:val="00A62396"/>
    <w:rsid w:val="00AA1AE4"/>
    <w:rsid w:val="00BA4840"/>
    <w:rsid w:val="00C46CDE"/>
    <w:rsid w:val="00D82A4B"/>
    <w:rsid w:val="00FF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C1CDD"/>
  <w15:chartTrackingRefBased/>
  <w15:docId w15:val="{BF9E8670-C618-49BF-922B-8C426B55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A623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623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4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C46CDE"/>
    <w:rPr>
      <w:i/>
      <w:iCs/>
    </w:rPr>
  </w:style>
  <w:style w:type="character" w:styleId="Vrazn">
    <w:name w:val="Strong"/>
    <w:basedOn w:val="Predvolenpsmoodseku"/>
    <w:uiPriority w:val="22"/>
    <w:qFormat/>
    <w:rsid w:val="00FF1CFA"/>
    <w:rPr>
      <w:b/>
      <w:bCs/>
    </w:rPr>
  </w:style>
  <w:style w:type="paragraph" w:styleId="Odsekzoznamu">
    <w:name w:val="List Paragraph"/>
    <w:basedOn w:val="Normlny"/>
    <w:uiPriority w:val="34"/>
    <w:qFormat/>
    <w:rsid w:val="00A62396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A62396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A623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5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9</cp:revision>
  <dcterms:created xsi:type="dcterms:W3CDTF">2021-01-04T13:30:00Z</dcterms:created>
  <dcterms:modified xsi:type="dcterms:W3CDTF">2021-01-04T14:35:00Z</dcterms:modified>
</cp:coreProperties>
</file>