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A29" w:rsidRPr="000811E1" w:rsidRDefault="00E92A29" w:rsidP="00E92A29">
      <w:pPr>
        <w:ind w:left="-993" w:right="-851"/>
        <w:rPr>
          <w:rFonts w:ascii="Book Antiqua" w:hAnsi="Book Antiqua"/>
          <w:sz w:val="26"/>
          <w:szCs w:val="26"/>
        </w:rPr>
      </w:pPr>
      <w:r w:rsidRPr="000811E1">
        <w:rPr>
          <w:rFonts w:ascii="Book Antiqua" w:hAnsi="Book Antiqua"/>
          <w:sz w:val="26"/>
          <w:szCs w:val="26"/>
        </w:rPr>
        <w:t xml:space="preserve">Sobášna </w:t>
      </w:r>
      <w:proofErr w:type="spellStart"/>
      <w:r w:rsidRPr="000811E1">
        <w:rPr>
          <w:rFonts w:ascii="Book Antiqua" w:hAnsi="Book Antiqua"/>
          <w:sz w:val="26"/>
          <w:szCs w:val="26"/>
        </w:rPr>
        <w:t>Mt</w:t>
      </w:r>
      <w:proofErr w:type="spellEnd"/>
      <w:r w:rsidRPr="000811E1">
        <w:rPr>
          <w:rFonts w:ascii="Book Antiqua" w:hAnsi="Book Antiqua"/>
          <w:sz w:val="26"/>
          <w:szCs w:val="26"/>
        </w:rPr>
        <w:t xml:space="preserve"> 5,1 – 12 ;  1Kor 13,4-8a</w:t>
      </w:r>
      <w:r>
        <w:rPr>
          <w:rFonts w:ascii="Book Antiqua" w:hAnsi="Book Antiqua"/>
          <w:sz w:val="26"/>
          <w:szCs w:val="26"/>
        </w:rPr>
        <w:t xml:space="preserve">                                                                                                          </w:t>
      </w:r>
      <w:r w:rsidRPr="000811E1">
        <w:rPr>
          <w:rFonts w:ascii="Book Antiqua" w:hAnsi="Book Antiqua"/>
          <w:sz w:val="26"/>
          <w:szCs w:val="26"/>
        </w:rPr>
        <w:t>V novinách otvorene diskutovali o šťastí. Boli tu rôzne mienky a vyjadrenia, ktoré vychádzali zo života, ale tiež aj z rôznych teórií. Medzi nimi prevažovali aj názory v</w:t>
      </w:r>
      <w:r>
        <w:rPr>
          <w:rFonts w:ascii="Book Antiqua" w:hAnsi="Book Antiqua"/>
          <w:sz w:val="26"/>
          <w:szCs w:val="26"/>
        </w:rPr>
        <w:t xml:space="preserve"> parafráze </w:t>
      </w:r>
      <w:r w:rsidRPr="000811E1">
        <w:rPr>
          <w:rFonts w:ascii="Book Antiqua" w:hAnsi="Book Antiqua"/>
          <w:sz w:val="26"/>
          <w:szCs w:val="26"/>
        </w:rPr>
        <w:t xml:space="preserve">dávneho mysliteľa stredoveku: </w:t>
      </w:r>
      <w:r w:rsidRPr="000811E1">
        <w:rPr>
          <w:rFonts w:ascii="Book Antiqua" w:hAnsi="Book Antiqua"/>
          <w:b/>
          <w:sz w:val="26"/>
          <w:szCs w:val="26"/>
        </w:rPr>
        <w:t>„</w:t>
      </w:r>
      <w:proofErr w:type="spellStart"/>
      <w:r w:rsidRPr="000811E1">
        <w:rPr>
          <w:rFonts w:ascii="Book Antiqua" w:hAnsi="Book Antiqua"/>
          <w:b/>
          <w:sz w:val="26"/>
          <w:szCs w:val="26"/>
        </w:rPr>
        <w:t>Cogito</w:t>
      </w:r>
      <w:proofErr w:type="spellEnd"/>
      <w:r w:rsidRPr="000811E1">
        <w:rPr>
          <w:rFonts w:ascii="Book Antiqua" w:hAnsi="Book Antiqua"/>
          <w:b/>
          <w:sz w:val="26"/>
          <w:szCs w:val="26"/>
        </w:rPr>
        <w:t xml:space="preserve">, ergo </w:t>
      </w:r>
      <w:proofErr w:type="spellStart"/>
      <w:r w:rsidRPr="000811E1">
        <w:rPr>
          <w:rFonts w:ascii="Book Antiqua" w:hAnsi="Book Antiqua"/>
          <w:b/>
          <w:sz w:val="26"/>
          <w:szCs w:val="26"/>
        </w:rPr>
        <w:t>sum</w:t>
      </w:r>
      <w:proofErr w:type="spellEnd"/>
      <w:r w:rsidRPr="000811E1">
        <w:rPr>
          <w:rFonts w:ascii="Book Antiqua" w:hAnsi="Book Antiqua"/>
          <w:b/>
          <w:sz w:val="26"/>
          <w:szCs w:val="26"/>
        </w:rPr>
        <w:t>“</w:t>
      </w:r>
      <w:r w:rsidRPr="000811E1">
        <w:rPr>
          <w:rFonts w:ascii="Book Antiqua" w:hAnsi="Book Antiqua"/>
          <w:sz w:val="26"/>
          <w:szCs w:val="26"/>
        </w:rPr>
        <w:t xml:space="preserve"> – myslím, teda som. Niektorý účastníci to posunuli do roviny, ktorú dáva ľudská skúsenosť s vyjadrením o predstave šťastia: </w:t>
      </w:r>
      <w:r w:rsidRPr="000811E1">
        <w:rPr>
          <w:rFonts w:ascii="Book Antiqua" w:hAnsi="Book Antiqua"/>
          <w:b/>
          <w:sz w:val="26"/>
          <w:szCs w:val="26"/>
        </w:rPr>
        <w:t>„Užívam si, teda som.“</w:t>
      </w:r>
      <w:r w:rsidRPr="000811E1">
        <w:rPr>
          <w:rFonts w:ascii="Book Antiqua" w:hAnsi="Book Antiqua"/>
          <w:sz w:val="26"/>
          <w:szCs w:val="26"/>
        </w:rPr>
        <w:t xml:space="preserve"> Tu patrilo taktiež vyjadrenie z čias vrcholného obdobia Rímskeho impéria, známe pohanské: „Chlieb a hry.“ K spokojnosti, k šťastiu ľudí i dneška stačí užívať, mať, mať napr. dom, byt, chatu, auto, atraktívnu dovolenku. To stačí mnohým ku </w:t>
      </w:r>
      <w:r>
        <w:rPr>
          <w:rFonts w:ascii="Book Antiqua" w:hAnsi="Book Antiqua"/>
          <w:sz w:val="26"/>
          <w:szCs w:val="26"/>
        </w:rPr>
        <w:t xml:space="preserve">tzv. </w:t>
      </w:r>
      <w:r w:rsidRPr="000811E1">
        <w:rPr>
          <w:rFonts w:ascii="Book Antiqua" w:hAnsi="Book Antiqua"/>
          <w:sz w:val="26"/>
          <w:szCs w:val="26"/>
        </w:rPr>
        <w:t xml:space="preserve">„šťastiu“.  Ale v živote okolo nás pozorujeme, že to v skutočnosti takto nie je. Ozajstné šťastie sa nikdy takto nevytvorí. Mnohí ľudia, ktorí majú rozprávkové možnosti o sebe netvrdia, že sú šťastní ľudia. Mnohé ich extravagancie, </w:t>
      </w:r>
      <w:proofErr w:type="spellStart"/>
      <w:r w:rsidRPr="000811E1">
        <w:rPr>
          <w:rFonts w:ascii="Book Antiqua" w:hAnsi="Book Antiqua"/>
          <w:sz w:val="26"/>
          <w:szCs w:val="26"/>
        </w:rPr>
        <w:t>exesy</w:t>
      </w:r>
      <w:proofErr w:type="spellEnd"/>
      <w:r w:rsidRPr="000811E1">
        <w:rPr>
          <w:rFonts w:ascii="Book Antiqua" w:hAnsi="Book Antiqua"/>
          <w:sz w:val="26"/>
          <w:szCs w:val="26"/>
        </w:rPr>
        <w:t xml:space="preserve">, drogové </w:t>
      </w:r>
      <w:r>
        <w:rPr>
          <w:rFonts w:ascii="Book Antiqua" w:hAnsi="Book Antiqua"/>
          <w:sz w:val="26"/>
          <w:szCs w:val="26"/>
        </w:rPr>
        <w:t xml:space="preserve">skúsenosti </w:t>
      </w:r>
      <w:r w:rsidRPr="000811E1">
        <w:rPr>
          <w:rFonts w:ascii="Book Antiqua" w:hAnsi="Book Antiqua"/>
          <w:sz w:val="26"/>
          <w:szCs w:val="26"/>
        </w:rPr>
        <w:t>hovoria mnohovravne, ale aj varujúco.                                                                                                                           Pán Ježiš hovorí o ceste k pravému šťastiu, k blaženosti, avšak nie časnej, ale večnej. „Blahoslavení tichí, lebo im bude patriť zem. Blahoslavení, čo sú lační a smädní po spravodlivosti, lebo budú nasýtení. Blahoslavení čistého srdca, lebo oni uzrú Boha. Blahoslavení, čo šíria pokoj , lebo ich budú volať Božími synmi. Blahoslavení, ktorých prenasledujú pre spravodlivosť, lebo ich je nebeské kráľovstvo....“ (</w:t>
      </w:r>
      <w:proofErr w:type="spellStart"/>
      <w:r w:rsidRPr="000811E1">
        <w:rPr>
          <w:rFonts w:ascii="Book Antiqua" w:hAnsi="Book Antiqua"/>
          <w:sz w:val="26"/>
          <w:szCs w:val="26"/>
        </w:rPr>
        <w:t>Mt</w:t>
      </w:r>
      <w:proofErr w:type="spellEnd"/>
      <w:r w:rsidRPr="000811E1">
        <w:rPr>
          <w:rFonts w:ascii="Book Antiqua" w:hAnsi="Book Antiqua"/>
          <w:sz w:val="26"/>
          <w:szCs w:val="26"/>
        </w:rPr>
        <w:t xml:space="preserve"> 5,1-12)                                                                                                                                       Tu sú rôzne cesty k naplneniu pozemského života, ale i večného. Sv. Pavol hovorí o láske, ktorá rozhoduje. (1Kor 13,4-8a) Ona dáva každému primerané schopnosti, silu, aby mohol svoju blaženosť naplniť. Láska nie je vypočítavá, nie je sebecká. Netreba závidieť, že tamten má to i ono a ja nemám. Nehovoriť s</w:t>
      </w:r>
      <w:r>
        <w:rPr>
          <w:rFonts w:ascii="Book Antiqua" w:hAnsi="Book Antiqua"/>
          <w:sz w:val="26"/>
          <w:szCs w:val="26"/>
        </w:rPr>
        <w:t xml:space="preserve"> iróniou - </w:t>
      </w:r>
      <w:r w:rsidRPr="000811E1">
        <w:rPr>
          <w:rFonts w:ascii="Book Antiqua" w:hAnsi="Book Antiqua"/>
          <w:sz w:val="26"/>
          <w:szCs w:val="26"/>
        </w:rPr>
        <w:t xml:space="preserve"> že niekomu sa žije. Za usmiatou tvárou sa často skrýva veľa preglgnutých sĺz. </w:t>
      </w:r>
      <w:r>
        <w:rPr>
          <w:rFonts w:ascii="Book Antiqua" w:hAnsi="Book Antiqua"/>
          <w:sz w:val="26"/>
          <w:szCs w:val="26"/>
        </w:rPr>
        <w:t xml:space="preserve">                                                                                                            </w:t>
      </w:r>
      <w:r w:rsidRPr="000811E1">
        <w:rPr>
          <w:rFonts w:ascii="Book Antiqua" w:hAnsi="Book Antiqua"/>
          <w:sz w:val="26"/>
          <w:szCs w:val="26"/>
        </w:rPr>
        <w:t xml:space="preserve">Mať aspoň to, čo majú tí druhí alebo mať sa aspoň trochu lepšie je určitou charakteristikou našich dní. Lenže naháňačka za materiálnymi vecami nikdy nikoho dokonale neuspokojila, nepriniesla šťastie.     </w:t>
      </w:r>
      <w:r>
        <w:rPr>
          <w:rFonts w:ascii="Book Antiqua" w:hAnsi="Book Antiqua"/>
          <w:sz w:val="26"/>
          <w:szCs w:val="26"/>
        </w:rPr>
        <w:t xml:space="preserve">                                                                                                                         </w:t>
      </w:r>
      <w:r w:rsidRPr="000811E1">
        <w:rPr>
          <w:rFonts w:ascii="Book Antiqua" w:hAnsi="Book Antiqua"/>
          <w:sz w:val="26"/>
          <w:szCs w:val="26"/>
        </w:rPr>
        <w:t>V starých časoch chodil jeden vladár smutný. Múdri ľudia mu radili, zháňali pre neho veľké cenné veci, v ktorých mal potešenie, ale nič ho nebavilo ani nič netešilo. Zavolali k nemu veštkyňu, aby ona určila, čo ho poteší a urobí šťastným. Ona nariadila: „</w:t>
      </w:r>
      <w:r w:rsidRPr="00DB5152">
        <w:rPr>
          <w:rFonts w:ascii="Book Antiqua" w:hAnsi="Book Antiqua"/>
          <w:b/>
          <w:sz w:val="26"/>
          <w:szCs w:val="26"/>
        </w:rPr>
        <w:t>Musíš si obliecť košeľu človeka, ktorý je šťastný a budeš i ty šťastný.“</w:t>
      </w:r>
      <w:r w:rsidRPr="000811E1">
        <w:rPr>
          <w:rFonts w:ascii="Book Antiqua" w:hAnsi="Book Antiqua"/>
          <w:sz w:val="26"/>
          <w:szCs w:val="26"/>
        </w:rPr>
        <w:t xml:space="preserve"> Hneď začali hľadať takého človeka. Každý mal vo svojom živote trochu nešťastia, jeden žialil za matkou, iný bol ch</w:t>
      </w:r>
      <w:r>
        <w:rPr>
          <w:rFonts w:ascii="Book Antiqua" w:hAnsi="Book Antiqua"/>
          <w:sz w:val="26"/>
          <w:szCs w:val="26"/>
        </w:rPr>
        <w:t>orý, ďalšiemu búrka zničila dom a pod.</w:t>
      </w:r>
      <w:r w:rsidRPr="000811E1">
        <w:rPr>
          <w:rFonts w:ascii="Book Antiqua" w:hAnsi="Book Antiqua"/>
          <w:sz w:val="26"/>
          <w:szCs w:val="26"/>
        </w:rPr>
        <w:t xml:space="preserve"> Rozhodol sa, že pôjde tú košeľu hľadať sám. Prešiel celé kráľovstvo, ale nenašiel takého človeka. Vracal sa cez lesy domov. A</w:t>
      </w:r>
      <w:r>
        <w:rPr>
          <w:rFonts w:ascii="Book Antiqua" w:hAnsi="Book Antiqua"/>
          <w:sz w:val="26"/>
          <w:szCs w:val="26"/>
        </w:rPr>
        <w:t xml:space="preserve"> zrazu - </w:t>
      </w:r>
      <w:r w:rsidRPr="000811E1">
        <w:rPr>
          <w:rFonts w:ascii="Book Antiqua" w:hAnsi="Book Antiqua"/>
          <w:sz w:val="26"/>
          <w:szCs w:val="26"/>
        </w:rPr>
        <w:t xml:space="preserve">čo vidí! Človek, ktorý rúbe drevo, si spieva, pohvizduje.  Nuž sa ho pýta: „Si šťastný?“ – </w:t>
      </w:r>
      <w:r w:rsidRPr="00DB5152">
        <w:rPr>
          <w:rFonts w:ascii="Book Antiqua" w:hAnsi="Book Antiqua"/>
          <w:i/>
          <w:sz w:val="26"/>
          <w:szCs w:val="26"/>
        </w:rPr>
        <w:t>„Áno.“</w:t>
      </w:r>
      <w:r w:rsidRPr="000811E1">
        <w:rPr>
          <w:rFonts w:ascii="Book Antiqua" w:hAnsi="Book Antiqua"/>
          <w:sz w:val="26"/>
          <w:szCs w:val="26"/>
        </w:rPr>
        <w:t xml:space="preserve"> – A čo rodina?“ –</w:t>
      </w:r>
      <w:r w:rsidRPr="00DB5152">
        <w:rPr>
          <w:rFonts w:ascii="Book Antiqua" w:hAnsi="Book Antiqua"/>
          <w:i/>
          <w:sz w:val="26"/>
          <w:szCs w:val="26"/>
        </w:rPr>
        <w:t>Chvalabohu, všetci sme zdraví!“</w:t>
      </w:r>
      <w:r w:rsidRPr="000811E1">
        <w:rPr>
          <w:rFonts w:ascii="Book Antiqua" w:hAnsi="Book Antiqua"/>
          <w:sz w:val="26"/>
          <w:szCs w:val="26"/>
        </w:rPr>
        <w:t xml:space="preserve"> – „A robota nie je ťažká?“ – </w:t>
      </w:r>
      <w:r w:rsidRPr="00DB5152">
        <w:rPr>
          <w:rFonts w:ascii="Book Antiqua" w:hAnsi="Book Antiqua"/>
          <w:i/>
          <w:sz w:val="26"/>
          <w:szCs w:val="26"/>
        </w:rPr>
        <w:t>„Je, ale som mladý a silný.“</w:t>
      </w:r>
      <w:r w:rsidRPr="000811E1">
        <w:rPr>
          <w:rFonts w:ascii="Book Antiqua" w:hAnsi="Book Antiqua"/>
          <w:sz w:val="26"/>
          <w:szCs w:val="26"/>
        </w:rPr>
        <w:t xml:space="preserve"> -  „A nemenil by si?“ – </w:t>
      </w:r>
      <w:r w:rsidRPr="00DB5152">
        <w:rPr>
          <w:rFonts w:ascii="Book Antiqua" w:hAnsi="Book Antiqua"/>
          <w:i/>
          <w:sz w:val="26"/>
          <w:szCs w:val="26"/>
        </w:rPr>
        <w:t>„Za nič na svete!“</w:t>
      </w:r>
      <w:r w:rsidRPr="000811E1">
        <w:rPr>
          <w:rFonts w:ascii="Book Antiqua" w:hAnsi="Book Antiqua"/>
          <w:sz w:val="26"/>
          <w:szCs w:val="26"/>
        </w:rPr>
        <w:t xml:space="preserve"> – „Ani s kráľom?“ – </w:t>
      </w:r>
      <w:r w:rsidRPr="00DB5152">
        <w:rPr>
          <w:rFonts w:ascii="Book Antiqua" w:hAnsi="Book Antiqua"/>
          <w:i/>
          <w:sz w:val="26"/>
          <w:szCs w:val="26"/>
        </w:rPr>
        <w:t>„Ani s ním!“</w:t>
      </w:r>
      <w:r w:rsidRPr="000811E1">
        <w:rPr>
          <w:rFonts w:ascii="Book Antiqua" w:hAnsi="Book Antiqua"/>
          <w:sz w:val="26"/>
          <w:szCs w:val="26"/>
        </w:rPr>
        <w:t xml:space="preserve"> – „Si teda šťastný?“ – </w:t>
      </w:r>
      <w:r w:rsidRPr="00DB5152">
        <w:rPr>
          <w:rFonts w:ascii="Book Antiqua" w:hAnsi="Book Antiqua"/>
          <w:i/>
          <w:sz w:val="26"/>
          <w:szCs w:val="26"/>
        </w:rPr>
        <w:t>„Áno.“</w:t>
      </w:r>
      <w:r w:rsidRPr="000811E1">
        <w:rPr>
          <w:rFonts w:ascii="Book Antiqua" w:hAnsi="Book Antiqua"/>
          <w:sz w:val="26"/>
          <w:szCs w:val="26"/>
        </w:rPr>
        <w:t xml:space="preserve"> – „Tak mi predaj svoju košeľu.“ Rozopol si kabát a povedal: </w:t>
      </w:r>
      <w:r w:rsidRPr="00DB5152">
        <w:rPr>
          <w:rFonts w:ascii="Book Antiqua" w:hAnsi="Book Antiqua"/>
          <w:i/>
          <w:sz w:val="26"/>
          <w:szCs w:val="26"/>
        </w:rPr>
        <w:t xml:space="preserve">„Pozri, ja nemám nijakú košeľu!“                                                                                                                                                  </w:t>
      </w:r>
      <w:r w:rsidRPr="000811E1">
        <w:rPr>
          <w:rFonts w:ascii="Book Antiqua" w:hAnsi="Book Antiqua"/>
          <w:sz w:val="26"/>
          <w:szCs w:val="26"/>
        </w:rPr>
        <w:t xml:space="preserve">      Veci, tie naozaj neurobia nikoho šťastným. Aj bez košele môže byť človek šťastný. Nestavajte svoje šťastie na veciach, ale na Kristovej láske. On vám dá dosť síl, aby ste mohli prežívať šťastný život.            </w:t>
      </w:r>
      <w:r>
        <w:rPr>
          <w:rFonts w:ascii="Book Antiqua" w:hAnsi="Book Antiqua"/>
          <w:sz w:val="26"/>
          <w:szCs w:val="26"/>
        </w:rPr>
        <w:t xml:space="preserve">                                                                                                                               </w:t>
      </w:r>
      <w:r w:rsidRPr="000811E1">
        <w:rPr>
          <w:rFonts w:ascii="Book Antiqua" w:hAnsi="Book Antiqua"/>
          <w:sz w:val="26"/>
          <w:szCs w:val="26"/>
        </w:rPr>
        <w:t xml:space="preserve">Želáme vám a vyprosujeme, aby ste prežili život spolu s Ježišom Kristom a v Ňom nachádzali záruku časeného i večného šťastia. Tak vám Pán Boh pomáhaj!                   </w:t>
      </w:r>
    </w:p>
    <w:p w:rsidR="008136B5" w:rsidRDefault="008136B5"/>
    <w:sectPr w:rsidR="008136B5" w:rsidSect="00DB5152">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92A29"/>
    <w:rsid w:val="008136B5"/>
    <w:rsid w:val="00E92A2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92A2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2008-11-08T11:02:00Z</dcterms:created>
  <dcterms:modified xsi:type="dcterms:W3CDTF">2008-11-08T11:05:00Z</dcterms:modified>
</cp:coreProperties>
</file>