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2C" w:rsidRPr="00BD528F" w:rsidRDefault="00BD528F">
      <w:pPr>
        <w:rPr>
          <w:rFonts w:ascii="Times New Roman" w:hAnsi="Times New Roman" w:cs="Times New Roman"/>
          <w:b/>
          <w:sz w:val="32"/>
          <w:szCs w:val="32"/>
        </w:rPr>
      </w:pPr>
      <w:r w:rsidRPr="00BD528F">
        <w:rPr>
          <w:rFonts w:ascii="Times New Roman" w:hAnsi="Times New Roman" w:cs="Times New Roman"/>
          <w:b/>
          <w:sz w:val="32"/>
          <w:szCs w:val="32"/>
        </w:rPr>
        <w:t>Cvičenie 12. Plán riadenia rizík</w:t>
      </w:r>
    </w:p>
    <w:p w:rsidR="00C64AF0" w:rsidRPr="00BD528F" w:rsidRDefault="00C64AF0" w:rsidP="00C64AF0">
      <w:pPr>
        <w:spacing w:line="360" w:lineRule="auto"/>
        <w:jc w:val="both"/>
        <w:rPr>
          <w:rFonts w:ascii="Times New Roman" w:hAnsi="Times New Roman" w:cs="Times New Roman"/>
        </w:rPr>
      </w:pPr>
      <w:r w:rsidRPr="00BD528F">
        <w:rPr>
          <w:rFonts w:ascii="Times New Roman" w:hAnsi="Times New Roman" w:cs="Times New Roman"/>
        </w:rPr>
        <w:t>Riziko je pojem, ktorý označuje neistý výsledok s možným nežiaducim stavom. Riziko znamená hrozbu, potenciálny problém, nebezpečenstvo vzniku škody, možnosť zlyhania a neúspechu, poškodenia, straty, či zničenia, jednoducho dosiahnutie iného výsledku oproti pôvodne predpokladanému.</w:t>
      </w:r>
    </w:p>
    <w:p w:rsidR="00C64AF0" w:rsidRPr="00BD528F" w:rsidRDefault="00C64AF0" w:rsidP="00C64AF0">
      <w:pPr>
        <w:spacing w:line="360" w:lineRule="auto"/>
        <w:jc w:val="both"/>
        <w:rPr>
          <w:rFonts w:ascii="Times New Roman" w:hAnsi="Times New Roman" w:cs="Times New Roman"/>
        </w:rPr>
      </w:pPr>
      <w:r w:rsidRPr="00BD528F">
        <w:rPr>
          <w:rFonts w:ascii="Times New Roman" w:hAnsi="Times New Roman" w:cs="Times New Roman"/>
        </w:rPr>
        <w:t>Počas plesového podujatia môže dôjsť k rozličným udalostiam, ktoré narušia jeho priebeh, alebo dokonca ohrozia jeho realizáciu. Môže ísť najmä o:</w:t>
      </w:r>
    </w:p>
    <w:p w:rsidR="00C64AF0" w:rsidRPr="00BD528F" w:rsidRDefault="00C64AF0" w:rsidP="00C64AF0">
      <w:pPr>
        <w:pStyle w:val="Odsekzoznamu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BD528F">
        <w:rPr>
          <w:rFonts w:cs="Times New Roman"/>
        </w:rPr>
        <w:t>nedostatočné finančné prostriedky,</w:t>
      </w:r>
    </w:p>
    <w:p w:rsidR="00C64AF0" w:rsidRPr="00BD528F" w:rsidRDefault="00C64AF0" w:rsidP="00C64AF0">
      <w:pPr>
        <w:pStyle w:val="Odsekzoznamu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BD528F">
        <w:rPr>
          <w:rFonts w:cs="Times New Roman"/>
        </w:rPr>
        <w:t>poškodenie zdravia,</w:t>
      </w:r>
    </w:p>
    <w:p w:rsidR="00C64AF0" w:rsidRPr="00BD528F" w:rsidRDefault="00C64AF0" w:rsidP="00C64AF0">
      <w:pPr>
        <w:pStyle w:val="Odsekzoznamu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BD528F">
        <w:rPr>
          <w:rFonts w:cs="Times New Roman"/>
        </w:rPr>
        <w:t xml:space="preserve">nedostatočná účasť. </w:t>
      </w:r>
    </w:p>
    <w:p w:rsidR="00C64AF0" w:rsidRPr="00BD528F" w:rsidRDefault="00C64AF0" w:rsidP="00C64AF0">
      <w:pPr>
        <w:pStyle w:val="Odsekzoznamu"/>
        <w:spacing w:line="360" w:lineRule="auto"/>
        <w:jc w:val="both"/>
        <w:rPr>
          <w:rFonts w:cs="Times New Roman"/>
        </w:rPr>
      </w:pPr>
    </w:p>
    <w:tbl>
      <w:tblPr>
        <w:tblStyle w:val="Mriekatabuky"/>
        <w:tblW w:w="0" w:type="auto"/>
        <w:tblLook w:val="04A0"/>
      </w:tblPr>
      <w:tblGrid>
        <w:gridCol w:w="2179"/>
        <w:gridCol w:w="2216"/>
        <w:gridCol w:w="846"/>
        <w:gridCol w:w="835"/>
        <w:gridCol w:w="231"/>
        <w:gridCol w:w="231"/>
        <w:gridCol w:w="2750"/>
      </w:tblGrid>
      <w:tr w:rsidR="00C64AF0" w:rsidRPr="00BD528F" w:rsidTr="00C64AF0"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Pravdepodobnosť výskytu udalostí</w:t>
            </w:r>
          </w:p>
        </w:tc>
        <w:tc>
          <w:tcPr>
            <w:tcW w:w="0" w:type="auto"/>
            <w:gridSpan w:val="5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Následok udalostí</w:t>
            </w:r>
          </w:p>
        </w:tc>
      </w:tr>
      <w:tr w:rsidR="00C64AF0" w:rsidRPr="00BD528F" w:rsidTr="00C64AF0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Častý 5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Pravdepodobne sa vyskytne mnohokrát</w:t>
            </w:r>
          </w:p>
        </w:tc>
        <w:tc>
          <w:tcPr>
            <w:tcW w:w="0" w:type="auto"/>
            <w:gridSpan w:val="3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Katastrofické A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mnohonásobné úmrtie, zničené vybavenie</w:t>
            </w:r>
          </w:p>
        </w:tc>
      </w:tr>
      <w:tr w:rsidR="00C64AF0" w:rsidRPr="00BD528F" w:rsidTr="00C64AF0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Príležitostný 4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Pravdepodobnosť občasného výskytu</w:t>
            </w:r>
          </w:p>
        </w:tc>
        <w:tc>
          <w:tcPr>
            <w:tcW w:w="0" w:type="auto"/>
            <w:gridSpan w:val="3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Nebezpečné B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veľké zníženie miery bezpečnosti, fyzický stres a ohrozenie plnenia pracovných povinností, ťažké poškodenie zdravia, významné poškodenie vybavenia</w:t>
            </w:r>
          </w:p>
        </w:tc>
      </w:tr>
      <w:tr w:rsidR="00C64AF0" w:rsidRPr="00BD528F" w:rsidTr="00C64AF0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Veľmi slabý 3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Nepravdepodobný výskyt, ale možný</w:t>
            </w:r>
          </w:p>
        </w:tc>
        <w:tc>
          <w:tcPr>
            <w:tcW w:w="0" w:type="auto"/>
            <w:gridSpan w:val="3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Významné 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významné zníženie miery bezpečnosti, zníženie schopností plniť pracovné povinnosti, závažný incident, zranenie osôb</w:t>
            </w:r>
          </w:p>
        </w:tc>
      </w:tr>
      <w:tr w:rsidR="00C64AF0" w:rsidRPr="00BD528F" w:rsidTr="00C64AF0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Nepravdepodobný 2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Veľmi nepravdepodobné, že sa vyskytne</w:t>
            </w:r>
          </w:p>
        </w:tc>
        <w:tc>
          <w:tcPr>
            <w:tcW w:w="0" w:type="auto"/>
            <w:gridSpan w:val="3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Menšie D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ťažkosti, obmedzenie výkonu, použitie núdzového riešenia, menší incident</w:t>
            </w:r>
          </w:p>
        </w:tc>
      </w:tr>
      <w:tr w:rsidR="00C64AF0" w:rsidRPr="00BD528F" w:rsidTr="00C64AF0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Veľmi nepravdepodobný 1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Skoro nepredstaviteľné, že sa udalosť vyskytne</w:t>
            </w:r>
          </w:p>
        </w:tc>
        <w:tc>
          <w:tcPr>
            <w:tcW w:w="0" w:type="auto"/>
            <w:gridSpan w:val="3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D528F">
              <w:rPr>
                <w:rFonts w:cs="Times New Roman"/>
                <w:b/>
              </w:rPr>
              <w:t>Zanedbateľné E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</w:rPr>
            </w:pPr>
            <w:r w:rsidRPr="00BD528F">
              <w:rPr>
                <w:rFonts w:cs="Times New Roman"/>
              </w:rPr>
              <w:t>malé následky</w:t>
            </w:r>
          </w:p>
        </w:tc>
      </w:tr>
      <w:tr w:rsidR="00C64AF0" w:rsidRPr="00BD528F" w:rsidTr="00C64AF0">
        <w:trPr>
          <w:trHeight w:val="856"/>
        </w:trPr>
        <w:tc>
          <w:tcPr>
            <w:tcW w:w="0" w:type="auto"/>
            <w:vMerge w:val="restart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lastRenderedPageBreak/>
              <w:t>Pravdepodobnosť</w:t>
            </w:r>
          </w:p>
        </w:tc>
        <w:tc>
          <w:tcPr>
            <w:tcW w:w="0" w:type="auto"/>
            <w:gridSpan w:val="6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Následok rizika</w:t>
            </w:r>
          </w:p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64AF0" w:rsidRPr="00BD528F" w:rsidTr="00C64AF0">
        <w:trPr>
          <w:trHeight w:val="222"/>
        </w:trPr>
        <w:tc>
          <w:tcPr>
            <w:tcW w:w="0" w:type="auto"/>
            <w:vMerge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E</w:t>
            </w:r>
          </w:p>
        </w:tc>
      </w:tr>
      <w:tr w:rsidR="00C64AF0" w:rsidRPr="00BD528F" w:rsidTr="00C64AF0">
        <w:trPr>
          <w:trHeight w:val="416"/>
        </w:trPr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5A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5B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5C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5D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5E</w:t>
            </w:r>
          </w:p>
        </w:tc>
      </w:tr>
      <w:tr w:rsidR="00C64AF0" w:rsidRPr="00BD528F" w:rsidTr="00C64AF0">
        <w:trPr>
          <w:trHeight w:val="416"/>
        </w:trPr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4A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4B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4C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4D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4E</w:t>
            </w:r>
          </w:p>
        </w:tc>
      </w:tr>
      <w:tr w:rsidR="00C64AF0" w:rsidRPr="00BD528F" w:rsidTr="00C64AF0">
        <w:trPr>
          <w:trHeight w:val="416"/>
        </w:trPr>
        <w:tc>
          <w:tcPr>
            <w:tcW w:w="0" w:type="auto"/>
            <w:vAlign w:val="center"/>
          </w:tcPr>
          <w:p w:rsidR="00C64AF0" w:rsidRPr="00BD528F" w:rsidRDefault="00C64AF0" w:rsidP="006C1AA7">
            <w:pPr>
              <w:tabs>
                <w:tab w:val="center" w:pos="851"/>
              </w:tabs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3A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3B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3C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3D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3E</w:t>
            </w:r>
          </w:p>
        </w:tc>
      </w:tr>
      <w:tr w:rsidR="00C64AF0" w:rsidRPr="00BD528F" w:rsidTr="00C64AF0">
        <w:trPr>
          <w:trHeight w:val="416"/>
        </w:trPr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2A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2B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cyan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2C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2D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2E</w:t>
            </w:r>
          </w:p>
        </w:tc>
      </w:tr>
      <w:tr w:rsidR="00C64AF0" w:rsidRPr="00BD528F" w:rsidTr="00C64AF0">
        <w:trPr>
          <w:trHeight w:val="440"/>
        </w:trPr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1A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1B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1C</w:t>
            </w:r>
          </w:p>
        </w:tc>
        <w:tc>
          <w:tcPr>
            <w:tcW w:w="0" w:type="auto"/>
            <w:gridSpan w:val="2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1D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  <w:highlight w:val="green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1E</w:t>
            </w:r>
          </w:p>
        </w:tc>
      </w:tr>
    </w:tbl>
    <w:p w:rsidR="00C64AF0" w:rsidRPr="00BD528F" w:rsidRDefault="00C64AF0" w:rsidP="00C64AF0">
      <w:pPr>
        <w:spacing w:line="360" w:lineRule="auto"/>
        <w:rPr>
          <w:rFonts w:ascii="Times New Roman" w:hAnsi="Times New Roman" w:cs="Times New Roman"/>
        </w:rPr>
      </w:pPr>
    </w:p>
    <w:p w:rsidR="00C64AF0" w:rsidRPr="00BD528F" w:rsidRDefault="00C64AF0" w:rsidP="00C64AF0">
      <w:pPr>
        <w:spacing w:line="360" w:lineRule="auto"/>
        <w:jc w:val="both"/>
        <w:rPr>
          <w:rFonts w:ascii="Times New Roman" w:hAnsi="Times New Roman" w:cs="Times New Roman"/>
        </w:rPr>
      </w:pPr>
      <w:r w:rsidRPr="00BD528F">
        <w:rPr>
          <w:rFonts w:ascii="Times New Roman" w:hAnsi="Times New Roman" w:cs="Times New Roman"/>
        </w:rPr>
        <w:t>Z uvedenej kombinácie pravdepodobností a následkov rizík môžeme určiť stupne prijateľnosti ich jednotlivých prienikov a následne ich aplikovať na možné riziká spojené s naším projektom:</w:t>
      </w:r>
    </w:p>
    <w:tbl>
      <w:tblPr>
        <w:tblStyle w:val="Mriekatabuky"/>
        <w:tblW w:w="6130" w:type="dxa"/>
        <w:tblInd w:w="817" w:type="dxa"/>
        <w:tblLook w:val="04A0"/>
      </w:tblPr>
      <w:tblGrid>
        <w:gridCol w:w="1785"/>
        <w:gridCol w:w="4345"/>
      </w:tblGrid>
      <w:tr w:rsidR="00C64AF0" w:rsidRPr="00BD528F" w:rsidTr="006C1AA7">
        <w:trPr>
          <w:trHeight w:val="923"/>
        </w:trPr>
        <w:tc>
          <w:tcPr>
            <w:tcW w:w="1785" w:type="dxa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528F">
              <w:rPr>
                <w:rFonts w:cs="Times New Roman"/>
                <w:b/>
                <w:sz w:val="20"/>
                <w:szCs w:val="20"/>
              </w:rPr>
              <w:t>Netolerovateľná úroveň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yellow"/>
              </w:rPr>
              <w:t>5A, 5B, 5C, 4A, 4B, 3A</w:t>
            </w:r>
          </w:p>
        </w:tc>
      </w:tr>
      <w:tr w:rsidR="00C64AF0" w:rsidRPr="00BD528F" w:rsidTr="006C1AA7">
        <w:trPr>
          <w:trHeight w:val="923"/>
        </w:trPr>
        <w:tc>
          <w:tcPr>
            <w:tcW w:w="1785" w:type="dxa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528F">
              <w:rPr>
                <w:rFonts w:cs="Times New Roman"/>
                <w:b/>
                <w:sz w:val="20"/>
                <w:szCs w:val="20"/>
              </w:rPr>
              <w:t>Tolerovateľná úroveň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cyan"/>
              </w:rPr>
              <w:t>5D, 5E, 4C, 4D, 3B, 3C, 3D, 2A, 2B, 2C, 1A</w:t>
            </w:r>
          </w:p>
        </w:tc>
      </w:tr>
      <w:tr w:rsidR="00C64AF0" w:rsidRPr="00BD528F" w:rsidTr="006C1AA7">
        <w:trPr>
          <w:trHeight w:val="975"/>
        </w:trPr>
        <w:tc>
          <w:tcPr>
            <w:tcW w:w="1785" w:type="dxa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D528F">
              <w:rPr>
                <w:rFonts w:cs="Times New Roman"/>
                <w:b/>
                <w:sz w:val="20"/>
                <w:szCs w:val="20"/>
              </w:rPr>
              <w:t>Akceptovateľná úroveň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D528F">
              <w:rPr>
                <w:rFonts w:cs="Times New Roman"/>
                <w:sz w:val="20"/>
                <w:szCs w:val="20"/>
                <w:highlight w:val="green"/>
              </w:rPr>
              <w:t>4E, 3E, 2D, 2E, 1B, 1C, 1D, 1E</w:t>
            </w:r>
          </w:p>
        </w:tc>
      </w:tr>
    </w:tbl>
    <w:p w:rsidR="00C64AF0" w:rsidRPr="00BD528F" w:rsidRDefault="00C64AF0" w:rsidP="00C64AF0">
      <w:pPr>
        <w:spacing w:line="360" w:lineRule="auto"/>
        <w:jc w:val="both"/>
        <w:rPr>
          <w:rFonts w:ascii="Times New Roman" w:hAnsi="Times New Roman" w:cs="Times New Roman"/>
        </w:rPr>
      </w:pPr>
    </w:p>
    <w:p w:rsidR="00C64AF0" w:rsidRPr="00BD528F" w:rsidRDefault="00C64AF0" w:rsidP="00C64AF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/>
      </w:tblPr>
      <w:tblGrid>
        <w:gridCol w:w="1910"/>
        <w:gridCol w:w="6337"/>
        <w:gridCol w:w="1041"/>
      </w:tblGrid>
      <w:tr w:rsidR="00C64AF0" w:rsidRPr="00BD528F" w:rsidTr="006C1AA7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Riziko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Popis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Úroveň rizika</w:t>
            </w:r>
          </w:p>
        </w:tc>
      </w:tr>
      <w:tr w:rsidR="00C64AF0" w:rsidRPr="00BD528F" w:rsidTr="006C1AA7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Nedostatočné finančné prostriedky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V priebehu realizácie príprav podujatia môžu nastať v spoločnosti neočakávané zmeny, ktoré si budú vyžadovať zvýšený prísun finančných prostriedkov alebo spoločnosť nebude schopná vyčleniť také množstvo finančných prostriedkov. V tom prípade bude podujatie zrušené.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3B</w:t>
            </w:r>
          </w:p>
        </w:tc>
      </w:tr>
      <w:tr w:rsidR="00C64AF0" w:rsidRPr="00BD528F" w:rsidTr="006C1AA7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Poškodenie zdravia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V priebehu podujatia môže dôjsť k rôzny zraneniam, k ujme na zdraví, resp. k úmrtiu.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4C</w:t>
            </w:r>
          </w:p>
        </w:tc>
      </w:tr>
      <w:tr w:rsidR="00C64AF0" w:rsidRPr="00BD528F" w:rsidTr="006C1AA7"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BD528F">
              <w:rPr>
                <w:rFonts w:cs="Times New Roman"/>
                <w:b/>
                <w:sz w:val="22"/>
              </w:rPr>
              <w:t>Nedostatočná účasť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V priebehu realizácie príprav podujatia nebude záujem zo strany zamestnancov spoločnosti o účasť na tomto podujatí.</w:t>
            </w:r>
          </w:p>
        </w:tc>
        <w:tc>
          <w:tcPr>
            <w:tcW w:w="0" w:type="auto"/>
            <w:vAlign w:val="center"/>
          </w:tcPr>
          <w:p w:rsidR="00C64AF0" w:rsidRPr="00BD528F" w:rsidRDefault="00C64AF0" w:rsidP="006C1AA7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BD528F">
              <w:rPr>
                <w:rFonts w:cs="Times New Roman"/>
                <w:sz w:val="22"/>
              </w:rPr>
              <w:t>2D</w:t>
            </w:r>
          </w:p>
        </w:tc>
      </w:tr>
    </w:tbl>
    <w:p w:rsidR="00BD528F" w:rsidRPr="00BD528F" w:rsidRDefault="00BD528F" w:rsidP="00C64AF0">
      <w:pPr>
        <w:spacing w:line="360" w:lineRule="auto"/>
        <w:jc w:val="both"/>
        <w:rPr>
          <w:rFonts w:ascii="Times New Roman" w:hAnsi="Times New Roman" w:cs="Times New Roman"/>
        </w:rPr>
      </w:pPr>
    </w:p>
    <w:p w:rsidR="00BD528F" w:rsidRDefault="00BD528F" w:rsidP="00C64AF0">
      <w:pPr>
        <w:spacing w:line="360" w:lineRule="auto"/>
        <w:jc w:val="both"/>
        <w:rPr>
          <w:rFonts w:ascii="Times New Roman" w:hAnsi="Times New Roman" w:cs="Times New Roman"/>
        </w:rPr>
      </w:pPr>
    </w:p>
    <w:p w:rsidR="00BD528F" w:rsidRPr="00EC0E02" w:rsidRDefault="00BD528F" w:rsidP="00C64AF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C0E02">
        <w:rPr>
          <w:rFonts w:ascii="Times New Roman" w:hAnsi="Times New Roman" w:cs="Times New Roman"/>
          <w:b/>
        </w:rPr>
        <w:lastRenderedPageBreak/>
        <w:t xml:space="preserve">Tab.1 </w:t>
      </w:r>
    </w:p>
    <w:tbl>
      <w:tblPr>
        <w:tblpPr w:leftFromText="141" w:rightFromText="141" w:vertAnchor="text" w:horzAnchor="margin" w:tblpY="595"/>
        <w:tblW w:w="10422" w:type="dxa"/>
        <w:tblCellMar>
          <w:left w:w="70" w:type="dxa"/>
          <w:right w:w="70" w:type="dxa"/>
        </w:tblCellMar>
        <w:tblLook w:val="04A0"/>
      </w:tblPr>
      <w:tblGrid>
        <w:gridCol w:w="572"/>
        <w:gridCol w:w="1187"/>
        <w:gridCol w:w="373"/>
        <w:gridCol w:w="992"/>
        <w:gridCol w:w="799"/>
        <w:gridCol w:w="740"/>
        <w:gridCol w:w="50"/>
        <w:gridCol w:w="960"/>
        <w:gridCol w:w="147"/>
        <w:gridCol w:w="1433"/>
        <w:gridCol w:w="213"/>
        <w:gridCol w:w="638"/>
        <w:gridCol w:w="95"/>
        <w:gridCol w:w="1220"/>
        <w:gridCol w:w="422"/>
        <w:gridCol w:w="728"/>
        <w:gridCol w:w="160"/>
      </w:tblGrid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Riziká projektu</w:t>
            </w:r>
          </w:p>
        </w:tc>
      </w:tr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Názov projektu: </w:t>
            </w:r>
            <w:r w:rsidR="00FD1A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Charitatívny ples OS SR 2022</w:t>
            </w: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38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Spracoval: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N.Suváková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Dátum: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xxx</w:t>
            </w:r>
            <w:proofErr w:type="spellEnd"/>
          </w:p>
        </w:tc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Schvaľuje: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xxx</w:t>
            </w:r>
            <w:proofErr w:type="spellEnd"/>
          </w:p>
        </w:tc>
        <w:tc>
          <w:tcPr>
            <w:tcW w:w="3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Podpis: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xxx</w:t>
            </w:r>
            <w:proofErr w:type="spellEnd"/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p.č</w:t>
            </w:r>
            <w:proofErr w:type="spellEnd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Riziková udalosť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Závažnosť rizika</w:t>
            </w:r>
          </w:p>
        </w:tc>
        <w:tc>
          <w:tcPr>
            <w:tcW w:w="23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Preventívne opatrenia</w:t>
            </w:r>
          </w:p>
        </w:tc>
        <w:tc>
          <w:tcPr>
            <w:tcW w:w="24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Následné opatrenia</w:t>
            </w:r>
          </w:p>
        </w:tc>
        <w:tc>
          <w:tcPr>
            <w:tcW w:w="124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Zodpovednosť</w:t>
            </w: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Opatrenie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Náklady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Opatrenie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Náklady</w:t>
            </w:r>
          </w:p>
        </w:tc>
        <w:tc>
          <w:tcPr>
            <w:tcW w:w="124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Zranenie osôb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Dodržiavanie zásad BOZP.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Okamžité zabezpečenie ošetrenia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Porušenie zmluvy o slušnom zaobchádzaní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Kompletné naštudovanie zmluvy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Okamžité zabezpečenie ošetrenia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EC0E02" w:rsidTr="00BD528F">
        <w:trPr>
          <w:gridAfter w:val="3"/>
          <w:wAfter w:w="1371" w:type="dxa"/>
          <w:trHeight w:val="699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Absencia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DJ-a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II.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28F" w:rsidRPr="00BD528F" w:rsidRDefault="00BD528F" w:rsidP="00BD528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Príprava náhradného ozvučenia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28F" w:rsidRPr="00BD528F" w:rsidRDefault="00BD528F" w:rsidP="00BD528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Vyzvanie náhradného </w:t>
            </w:r>
            <w:proofErr w:type="spellStart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Dj-a</w:t>
            </w:r>
            <w:proofErr w:type="spellEnd"/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 xml:space="preserve"> (študenta)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Málo predaných tombolových lístkov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II.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Oslovenie väčšieho množstva ľudí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Zníženie cien lístkov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EC0E02" w:rsidTr="00BD528F">
        <w:trPr>
          <w:gridAfter w:val="3"/>
          <w:wAfter w:w="1371" w:type="dxa"/>
          <w:trHeight w:val="29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Výpadok elektriny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III.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Údržba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Oprava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-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</w:p>
        </w:tc>
      </w:tr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Závažnosť rizika:</w:t>
            </w:r>
          </w:p>
        </w:tc>
      </w:tr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 - veľmi vysoká</w:t>
            </w:r>
          </w:p>
        </w:tc>
      </w:tr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II - stredná</w:t>
            </w:r>
          </w:p>
        </w:tc>
      </w:tr>
      <w:tr w:rsidR="00BD528F" w:rsidRPr="00BD528F" w:rsidTr="00BD528F">
        <w:trPr>
          <w:gridAfter w:val="3"/>
          <w:wAfter w:w="1371" w:type="dxa"/>
          <w:trHeight w:val="290"/>
        </w:trPr>
        <w:tc>
          <w:tcPr>
            <w:tcW w:w="905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</w:pPr>
            <w:r w:rsidRPr="00BD52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sk-SK"/>
              </w:rPr>
              <w:t>III - nízka</w:t>
            </w:r>
          </w:p>
        </w:tc>
      </w:tr>
      <w:tr w:rsidR="00BD528F" w:rsidRPr="00BD528F" w:rsidTr="00BD528F">
        <w:trPr>
          <w:trHeight w:val="290"/>
        </w:trPr>
        <w:tc>
          <w:tcPr>
            <w:tcW w:w="1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1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28F" w:rsidRPr="00BD528F" w:rsidRDefault="00BD528F" w:rsidP="00BD52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</w:p>
        </w:tc>
      </w:tr>
    </w:tbl>
    <w:p w:rsidR="00C64AF0" w:rsidRDefault="00C64AF0" w:rsidP="00C64AF0">
      <w:pPr>
        <w:spacing w:line="360" w:lineRule="auto"/>
        <w:jc w:val="both"/>
      </w:pPr>
    </w:p>
    <w:p w:rsidR="00B23403" w:rsidRDefault="00B23403" w:rsidP="00C64AF0">
      <w:pPr>
        <w:spacing w:line="360" w:lineRule="auto"/>
        <w:jc w:val="both"/>
      </w:pPr>
    </w:p>
    <w:p w:rsidR="00C64AF0" w:rsidRDefault="00C64AF0" w:rsidP="00C64AF0">
      <w:pPr>
        <w:pStyle w:val="Odsekzoznamu"/>
        <w:spacing w:line="360" w:lineRule="auto"/>
        <w:jc w:val="both"/>
      </w:pPr>
    </w:p>
    <w:p w:rsidR="00C64AF0" w:rsidRDefault="00C64AF0" w:rsidP="00C64AF0">
      <w:pPr>
        <w:pStyle w:val="Odsekzoznamu"/>
        <w:spacing w:line="360" w:lineRule="auto"/>
        <w:jc w:val="both"/>
      </w:pPr>
    </w:p>
    <w:p w:rsidR="00C64AF0" w:rsidRDefault="00C64AF0"/>
    <w:sectPr w:rsidR="00C64AF0" w:rsidSect="000E0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932"/>
    <w:multiLevelType w:val="hybridMultilevel"/>
    <w:tmpl w:val="6D84ED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AF0"/>
    <w:rsid w:val="000E0C2C"/>
    <w:rsid w:val="004D7845"/>
    <w:rsid w:val="008D0D4B"/>
    <w:rsid w:val="00B23403"/>
    <w:rsid w:val="00BD528F"/>
    <w:rsid w:val="00C64AF0"/>
    <w:rsid w:val="00EC0E02"/>
    <w:rsid w:val="00FD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0C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4AF0"/>
    <w:pPr>
      <w:ind w:left="720"/>
      <w:contextualSpacing/>
    </w:pPr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C64AF0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2020-12-14T10:05:00Z</dcterms:created>
  <dcterms:modified xsi:type="dcterms:W3CDTF">2021-01-12T10:49:00Z</dcterms:modified>
</cp:coreProperties>
</file>