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Default="00743DB2" w:rsidP="00F145F4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613DA2" w:rsidRDefault="00255E22">
      <w:pPr>
        <w:pStyle w:val="Nadpis1"/>
        <w:jc w:val="center"/>
        <w:rPr>
          <w:b w:val="0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613DA2" w:rsidRPr="00613DA2">
        <w:rPr>
          <w:sz w:val="36"/>
          <w:szCs w:val="36"/>
        </w:rPr>
        <w:t xml:space="preserve"> ČINNOSTI </w:t>
      </w:r>
      <w:r w:rsidR="00EE4CFF" w:rsidRPr="00613DA2">
        <w:rPr>
          <w:sz w:val="36"/>
          <w:szCs w:val="36"/>
        </w:rPr>
        <w:t xml:space="preserve">PK </w:t>
      </w:r>
      <w:proofErr w:type="spellStart"/>
      <w:r w:rsidR="00E473B7">
        <w:rPr>
          <w:sz w:val="36"/>
          <w:szCs w:val="36"/>
        </w:rPr>
        <w:t>TaŠV</w:t>
      </w:r>
      <w:proofErr w:type="spellEnd"/>
    </w:p>
    <w:p w:rsidR="00F145F4" w:rsidRDefault="00F145F4" w:rsidP="00F145F4">
      <w:pPr>
        <w:jc w:val="center"/>
      </w:pPr>
    </w:p>
    <w:p w:rsidR="00EE4CFF" w:rsidRPr="00C542A4" w:rsidRDefault="00C542A4" w:rsidP="00F145F4">
      <w:pPr>
        <w:jc w:val="center"/>
      </w:pPr>
      <w:r>
        <w:rPr>
          <w:b/>
          <w:i/>
        </w:rPr>
        <w:t>Šk. rok 20</w:t>
      </w:r>
      <w:r w:rsidR="00A750FD">
        <w:rPr>
          <w:b/>
          <w:i/>
        </w:rPr>
        <w:t>10</w:t>
      </w:r>
      <w:r w:rsidR="00613DA2">
        <w:rPr>
          <w:b/>
          <w:i/>
        </w:rPr>
        <w:t>/201</w:t>
      </w:r>
      <w:r w:rsidR="00A750FD">
        <w:rPr>
          <w:b/>
          <w:i/>
        </w:rPr>
        <w:t>1</w:t>
      </w:r>
    </w:p>
    <w:p w:rsidR="00EE4CFF" w:rsidRDefault="00EE4CFF"/>
    <w:p w:rsidR="00EE4CFF" w:rsidRDefault="00EE4CFF"/>
    <w:p w:rsidR="00EE4CFF" w:rsidRDefault="00613DA2" w:rsidP="00613DA2">
      <w:pPr>
        <w:pStyle w:val="Nadpis2"/>
      </w:pPr>
      <w:r>
        <w:t>Organizácia práce PK</w:t>
      </w:r>
      <w:r w:rsidR="00EE4CFF">
        <w:t xml:space="preserve">:  </w:t>
      </w:r>
    </w:p>
    <w:p w:rsidR="00613DA2" w:rsidRDefault="00E473B7">
      <w:pPr>
        <w:rPr>
          <w:i/>
        </w:rPr>
      </w:pPr>
      <w:r>
        <w:rPr>
          <w:i/>
        </w:rPr>
        <w:t xml:space="preserve">Predseda predmetovej komisie: </w:t>
      </w:r>
      <w:proofErr w:type="spellStart"/>
      <w:r>
        <w:rPr>
          <w:i/>
        </w:rPr>
        <w:t>Mgr.František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Arendáš</w:t>
      </w:r>
      <w:proofErr w:type="spellEnd"/>
    </w:p>
    <w:p w:rsidR="00E473B7" w:rsidRDefault="00E473B7">
      <w:pPr>
        <w:rPr>
          <w:i/>
        </w:rPr>
      </w:pPr>
      <w:r>
        <w:rPr>
          <w:i/>
        </w:rPr>
        <w:t xml:space="preserve">Členovia predmetovej komisie: Mgr. Ľubomír </w:t>
      </w:r>
      <w:proofErr w:type="spellStart"/>
      <w:r>
        <w:rPr>
          <w:i/>
        </w:rPr>
        <w:t>Virčík</w:t>
      </w:r>
      <w:proofErr w:type="spellEnd"/>
    </w:p>
    <w:p w:rsidR="00E473B7" w:rsidRDefault="00E473B7">
      <w:pPr>
        <w:rPr>
          <w:i/>
        </w:rPr>
      </w:pPr>
      <w:r>
        <w:rPr>
          <w:i/>
        </w:rPr>
        <w:t xml:space="preserve">                                                  Ing. Ľudmila </w:t>
      </w:r>
      <w:proofErr w:type="spellStart"/>
      <w:r>
        <w:rPr>
          <w:i/>
        </w:rPr>
        <w:t>Ďuratná</w:t>
      </w:r>
      <w:proofErr w:type="spellEnd"/>
    </w:p>
    <w:p w:rsidR="00E473B7" w:rsidRDefault="00E473B7">
      <w:pPr>
        <w:rPr>
          <w:i/>
        </w:rPr>
      </w:pPr>
      <w:r>
        <w:rPr>
          <w:i/>
        </w:rPr>
        <w:t>Predmetová komisia telesnej a športovej výchovy sa stretávala na plánovaných ako aj neplánovaných zasadnutiach počas školského roku 2010/ 2011.Na začiatku školského roku bol členom aj Mgr. Jozef Lacko, ktorý na konci mesiaca september odišiel pracovať do zahraničia</w:t>
      </w:r>
      <w:r w:rsidR="001042E5">
        <w:rPr>
          <w:i/>
        </w:rPr>
        <w:t xml:space="preserve">. Vedenie školy prijalo nového absolventa Mgr. Ľ. </w:t>
      </w:r>
      <w:proofErr w:type="spellStart"/>
      <w:r w:rsidR="001042E5">
        <w:rPr>
          <w:i/>
        </w:rPr>
        <w:t>Virčíka</w:t>
      </w:r>
      <w:proofErr w:type="spellEnd"/>
      <w:r w:rsidR="001042E5">
        <w:rPr>
          <w:i/>
        </w:rPr>
        <w:t xml:space="preserve">. Ing. Ľ. </w:t>
      </w:r>
      <w:proofErr w:type="spellStart"/>
      <w:r w:rsidR="001042E5">
        <w:rPr>
          <w:i/>
        </w:rPr>
        <w:t>Ďuratná</w:t>
      </w:r>
      <w:proofErr w:type="spellEnd"/>
      <w:r w:rsidR="001042E5">
        <w:rPr>
          <w:i/>
        </w:rPr>
        <w:t xml:space="preserve"> vyučovala v triede kvinta 2 hod. dievčatá. Komisia plnila úlohy a ciele vyplývajúce zo Všeobecného plánu </w:t>
      </w:r>
      <w:proofErr w:type="spellStart"/>
      <w:r w:rsidR="001042E5">
        <w:rPr>
          <w:i/>
        </w:rPr>
        <w:t>TaŠV</w:t>
      </w:r>
      <w:proofErr w:type="spellEnd"/>
      <w:r w:rsidR="001042E5">
        <w:rPr>
          <w:i/>
        </w:rPr>
        <w:t xml:space="preserve"> na rok 2010/ 2011.Všetci členovia predmetovej komisie si plnili svoje úlohy svedomito. Snažili sme sa spolupracovať s inými organizáciami v meste, umožnili talentovaným žiakom rozvíjať ich scho</w:t>
      </w:r>
      <w:r w:rsidR="007204BC">
        <w:rPr>
          <w:i/>
        </w:rPr>
        <w:t>pnosti a pestrým vyučovacím procesom prilákať viac študentov na našu školu.</w:t>
      </w:r>
    </w:p>
    <w:p w:rsidR="00613DA2" w:rsidRDefault="00613DA2" w:rsidP="007204BC">
      <w:pPr>
        <w:pStyle w:val="Nadpis2"/>
      </w:pPr>
    </w:p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194D47" w:rsidRPr="00027264" w:rsidTr="00194D47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194D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4D47" w:rsidRPr="00CF1A11" w:rsidRDefault="00194D47" w:rsidP="00741A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94D47" w:rsidRPr="00027264" w:rsidTr="00194D47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FC61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E1B05"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 w:rsidRPr="00FE1B05"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FE1B05" w:rsidRDefault="007204BC" w:rsidP="00194D47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7204BC" w:rsidP="00FE1B05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se</w:t>
            </w:r>
            <w:r w:rsidR="00FE1B05">
              <w:rPr>
                <w:rFonts w:ascii="Arial" w:hAnsi="Arial" w:cs="Arial"/>
                <w:sz w:val="16"/>
                <w:szCs w:val="16"/>
              </w:rPr>
              <w:t>p</w:t>
            </w:r>
            <w:r w:rsidRPr="00FE1B05">
              <w:rPr>
                <w:rFonts w:ascii="Arial" w:hAnsi="Arial" w:cs="Arial"/>
                <w:sz w:val="16"/>
                <w:szCs w:val="16"/>
              </w:rPr>
              <w:t>tember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 xml:space="preserve">Družstvo CH a </w:t>
            </w:r>
            <w:r w:rsidR="00FE1B05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regionálna</w:t>
            </w:r>
          </w:p>
          <w:p w:rsidR="00194D47" w:rsidRPr="00FE1B05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FE1B05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FE1B05">
              <w:rPr>
                <w:rFonts w:ascii="Arial" w:hAnsi="Arial" w:cs="Arial"/>
                <w:sz w:val="16"/>
                <w:szCs w:val="16"/>
              </w:rPr>
              <w:t>2. miesto ch a d</w:t>
            </w:r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FE1B05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E1B05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Plávanie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február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7204BC">
              <w:rPr>
                <w:rFonts w:ascii="Arial" w:hAnsi="Arial" w:cs="Arial"/>
                <w:sz w:val="16"/>
                <w:szCs w:val="16"/>
              </w:rPr>
              <w:t>Okresné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7204B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miesto S.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Slovenkai</w:t>
            </w:r>
            <w:proofErr w:type="spellEnd"/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7204BC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Volejbal dievčatá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až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febr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Region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C66E45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J. 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Gans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Futsal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až december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Regi</w:t>
            </w:r>
            <w:r w:rsidR="00FE1B05">
              <w:rPr>
                <w:rFonts w:ascii="Arial" w:hAnsi="Arial" w:cs="Arial"/>
                <w:sz w:val="16"/>
                <w:szCs w:val="16"/>
              </w:rPr>
              <w:t>o</w:t>
            </w:r>
            <w:r w:rsidR="00C66E45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C66E45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Volejbal dievčatá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dievčat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C66E45">
              <w:rPr>
                <w:rFonts w:ascii="Arial" w:hAnsi="Arial" w:cs="Arial"/>
                <w:sz w:val="16"/>
                <w:szCs w:val="16"/>
              </w:rPr>
              <w:t>Okresné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C66E45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Virčík</w:t>
            </w:r>
            <w:proofErr w:type="spellEnd"/>
          </w:p>
        </w:tc>
      </w:tr>
    </w:tbl>
    <w:p w:rsidR="00D8330D" w:rsidRDefault="00D8330D" w:rsidP="00613DA2"/>
    <w:p w:rsidR="00613DA2" w:rsidRDefault="00613DA2" w:rsidP="00613DA2">
      <w:pPr>
        <w:pStyle w:val="Nadpis2"/>
      </w:pPr>
      <w:r>
        <w:t xml:space="preserve">Aktivity PK:  </w:t>
      </w:r>
    </w:p>
    <w:p w:rsidR="00613DA2" w:rsidRDefault="00613DA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A93494" w:rsidRPr="00A93494" w:rsidTr="001414C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Lyžiarsky kurz tercia a 1. ročník</w:t>
            </w:r>
          </w:p>
        </w:tc>
        <w:tc>
          <w:tcPr>
            <w:tcW w:w="1083" w:type="dxa"/>
          </w:tcPr>
          <w:p w:rsidR="00A93494" w:rsidRPr="00A93494" w:rsidRDefault="00C66E45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Nálepkovo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Are, VIR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Zdokonalenie pohybovej činnosti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Plavecký výcvik 2. Roč.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Máj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Krompachy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Zdokonalenie plaveckej výkonnosti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lastRenderedPageBreak/>
              <w:t>3.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Turnaj v nočnom futbale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Are.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Športový Deň detí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Jún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Are.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Všetci žiaci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Účelové cvičenia a KOČAP</w:t>
            </w: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máj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Žiaci školy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93494" w:rsidRDefault="00A93494" w:rsidP="001414C6"/>
    <w:p w:rsidR="00A5662F" w:rsidRDefault="00A5662F" w:rsidP="00A5662F">
      <w:pPr>
        <w:pStyle w:val="Nadpis2"/>
      </w:pPr>
      <w:r>
        <w:t xml:space="preserve">Výchovno-vzdelávacia činnosť PK:  </w:t>
      </w:r>
    </w:p>
    <w:p w:rsidR="00A5662F" w:rsidRDefault="00EE0CCF" w:rsidP="00EE0CCF">
      <w:pPr>
        <w:rPr>
          <w:i/>
        </w:rPr>
      </w:pPr>
      <w:r>
        <w:rPr>
          <w:i/>
        </w:rPr>
        <w:t>Krúžky:</w:t>
      </w:r>
    </w:p>
    <w:p w:rsidR="00EE0CCF" w:rsidRDefault="00EE0CCF" w:rsidP="00EE0CCF">
      <w:pPr>
        <w:rPr>
          <w:i/>
        </w:rPr>
      </w:pPr>
      <w:r>
        <w:rPr>
          <w:i/>
        </w:rPr>
        <w:t xml:space="preserve">Volejbalový krúžok </w:t>
      </w:r>
      <w:r w:rsidR="00E72C2E">
        <w:rPr>
          <w:i/>
        </w:rPr>
        <w:t xml:space="preserve">dievčat – Bc. J. </w:t>
      </w:r>
      <w:proofErr w:type="spellStart"/>
      <w:r w:rsidR="00E72C2E">
        <w:rPr>
          <w:i/>
        </w:rPr>
        <w:t>Gans</w:t>
      </w:r>
      <w:proofErr w:type="spellEnd"/>
    </w:p>
    <w:p w:rsidR="00E72C2E" w:rsidRDefault="00E72C2E" w:rsidP="00EE0CCF">
      <w:pPr>
        <w:rPr>
          <w:i/>
        </w:rPr>
      </w:pPr>
      <w:r>
        <w:rPr>
          <w:i/>
        </w:rPr>
        <w:t xml:space="preserve">Pohybové hry chlapci – F. </w:t>
      </w:r>
      <w:proofErr w:type="spellStart"/>
      <w:r>
        <w:rPr>
          <w:i/>
        </w:rPr>
        <w:t>Arendáš</w:t>
      </w:r>
      <w:proofErr w:type="spellEnd"/>
    </w:p>
    <w:p w:rsidR="00E72C2E" w:rsidRDefault="00E72C2E" w:rsidP="00EE0CCF">
      <w:pPr>
        <w:rPr>
          <w:i/>
        </w:rPr>
      </w:pPr>
      <w:r>
        <w:rPr>
          <w:i/>
        </w:rPr>
        <w:t xml:space="preserve">Kulturistický krúžok chlapci – Ľ. </w:t>
      </w:r>
      <w:proofErr w:type="spellStart"/>
      <w:r>
        <w:rPr>
          <w:i/>
        </w:rPr>
        <w:t>Virčík</w:t>
      </w:r>
      <w:proofErr w:type="spellEnd"/>
    </w:p>
    <w:p w:rsidR="00E72C2E" w:rsidRDefault="00E72C2E" w:rsidP="00EE0CCF">
      <w:pPr>
        <w:rPr>
          <w:i/>
        </w:rPr>
      </w:pPr>
    </w:p>
    <w:p w:rsidR="00E72C2E" w:rsidRDefault="00E72C2E" w:rsidP="00E72C2E">
      <w:pPr>
        <w:rPr>
          <w:i/>
        </w:rPr>
      </w:pPr>
      <w:r w:rsidRPr="00E72C2E">
        <w:rPr>
          <w:i/>
        </w:rPr>
        <w:t>-</w:t>
      </w:r>
      <w:r>
        <w:rPr>
          <w:i/>
        </w:rPr>
        <w:t xml:space="preserve"> Vzájomné hospitácie členov PK – priebežné</w:t>
      </w:r>
    </w:p>
    <w:p w:rsidR="00E72C2E" w:rsidRDefault="00E72C2E" w:rsidP="00E72C2E">
      <w:pPr>
        <w:rPr>
          <w:i/>
        </w:rPr>
      </w:pPr>
      <w:r>
        <w:rPr>
          <w:i/>
        </w:rPr>
        <w:t>- Práca so študentmi vzdelávanými podľa IUP – na dobrej úrovní</w:t>
      </w:r>
    </w:p>
    <w:p w:rsidR="00222445" w:rsidRDefault="00222445" w:rsidP="00E72C2E">
      <w:pPr>
        <w:rPr>
          <w:i/>
        </w:rPr>
      </w:pPr>
      <w:r>
        <w:rPr>
          <w:i/>
        </w:rPr>
        <w:t>- Školský vzdelávací program – zavedenie troch hodín v 1. Ročníku</w:t>
      </w:r>
    </w:p>
    <w:p w:rsidR="00222445" w:rsidRDefault="00222445" w:rsidP="00E72C2E">
      <w:pPr>
        <w:rPr>
          <w:i/>
        </w:rPr>
      </w:pPr>
      <w:r>
        <w:rPr>
          <w:i/>
        </w:rPr>
        <w:t>-Príprava študentov na vyučovanie</w:t>
      </w:r>
      <w:r w:rsidR="007A6A2D">
        <w:rPr>
          <w:i/>
        </w:rPr>
        <w:t>- slabšia úroveň vo vytrvalostných testoch a športovej   gymnastike , celkový prospech študentov je na dobrej úrovni</w:t>
      </w:r>
    </w:p>
    <w:p w:rsidR="00E72C2E" w:rsidRDefault="007A6A2D" w:rsidP="00E72C2E">
      <w:pPr>
        <w:rPr>
          <w:i/>
        </w:rPr>
      </w:pPr>
      <w:r>
        <w:rPr>
          <w:i/>
        </w:rPr>
        <w:t>- Inovácia vyučovacieho procesu – zavádzanie nových športových pomôcok</w:t>
      </w:r>
    </w:p>
    <w:p w:rsidR="007A6A2D" w:rsidRDefault="007A6A2D" w:rsidP="00E72C2E">
      <w:pPr>
        <w:rPr>
          <w:i/>
        </w:rPr>
      </w:pPr>
    </w:p>
    <w:p w:rsidR="00E72C2E" w:rsidRDefault="00E72C2E" w:rsidP="00E72C2E">
      <w:pPr>
        <w:rPr>
          <w:i/>
        </w:rPr>
      </w:pPr>
      <w:r>
        <w:rPr>
          <w:i/>
        </w:rPr>
        <w:t>Projekty:</w:t>
      </w:r>
    </w:p>
    <w:p w:rsidR="00E72C2E" w:rsidRDefault="00E72C2E" w:rsidP="00E72C2E">
      <w:pPr>
        <w:rPr>
          <w:i/>
        </w:rPr>
      </w:pPr>
      <w:r>
        <w:rPr>
          <w:i/>
        </w:rPr>
        <w:t>Dokončenie a modernizácia projektov z minulého roku –otvorená škola oblasť športu, nové ihrisko, moderná posilňovňa a páči sa mi ako tu žijeme</w:t>
      </w:r>
    </w:p>
    <w:p w:rsidR="00E72C2E" w:rsidRPr="00EE0CCF" w:rsidRDefault="00E72C2E" w:rsidP="00E72C2E">
      <w:pPr>
        <w:rPr>
          <w:i/>
        </w:rPr>
      </w:pPr>
    </w:p>
    <w:p w:rsidR="00A5662F" w:rsidRDefault="00A5662F" w:rsidP="00A5662F">
      <w:pPr>
        <w:pStyle w:val="Nadpis2"/>
      </w:pPr>
      <w:r>
        <w:t xml:space="preserve">Vzdelávanie členov PK:  </w:t>
      </w:r>
    </w:p>
    <w:p w:rsidR="00EE4CFF" w:rsidRPr="00A5662F" w:rsidRDefault="007A6A2D">
      <w:pPr>
        <w:rPr>
          <w:i/>
        </w:rPr>
      </w:pPr>
      <w:r>
        <w:rPr>
          <w:i/>
        </w:rPr>
        <w:t xml:space="preserve">Tohto školského roku sme sa oficiálnych školení nezúčastnili. Priebežne sme sledovali a študovali nové prvky v oblasti školskej telesnej výchovy- časopisy, literatúra. </w:t>
      </w:r>
    </w:p>
    <w:p w:rsidR="00EE4CFF" w:rsidRDefault="00EE4CFF"/>
    <w:p w:rsidR="00EE4CFF" w:rsidRDefault="00EE4CFF"/>
    <w:p w:rsidR="00EE4CFF" w:rsidRDefault="007A6A2D">
      <w:r>
        <w:t>V Gelnici dňa 27. 6. 2011</w:t>
      </w:r>
      <w:r w:rsidR="00F145F4">
        <w:t xml:space="preserve">   </w:t>
      </w:r>
      <w:r w:rsidR="00EE4CFF">
        <w:t xml:space="preserve">         </w:t>
      </w:r>
      <w:r w:rsidR="00A5662F">
        <w:t xml:space="preserve">                Vypracoval vedúci</w:t>
      </w:r>
      <w:r w:rsidR="00EE4CFF">
        <w:t xml:space="preserve"> PK</w:t>
      </w:r>
      <w:r w:rsidR="00F145F4">
        <w:t>:</w:t>
      </w:r>
      <w:r w:rsidR="00EE4CFF">
        <w:t xml:space="preserve"> </w:t>
      </w:r>
      <w:r>
        <w:t xml:space="preserve">Mgr. František </w:t>
      </w:r>
      <w:proofErr w:type="spellStart"/>
      <w:r>
        <w:t>Arendáš</w:t>
      </w:r>
      <w:proofErr w:type="spellEnd"/>
      <w:r w:rsidR="00EE4CFF">
        <w:t xml:space="preserve">  </w:t>
      </w:r>
      <w:r w:rsidR="00EE4CFF">
        <w:rPr>
          <w:b/>
          <w:bCs/>
        </w:rPr>
        <w:t xml:space="preserve"> </w:t>
      </w:r>
      <w:r w:rsidR="00EE4CFF">
        <w:t xml:space="preserve">  </w:t>
      </w:r>
    </w:p>
    <w:sectPr w:rsidR="00EE4CFF" w:rsidSect="00515B66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649" w:rsidRDefault="005B5649">
      <w:r>
        <w:separator/>
      </w:r>
    </w:p>
  </w:endnote>
  <w:endnote w:type="continuationSeparator" w:id="0">
    <w:p w:rsidR="005B5649" w:rsidRDefault="005B5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515B6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515B6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E1B05">
      <w:rPr>
        <w:rStyle w:val="slostrany"/>
        <w:noProof/>
      </w:rPr>
      <w:t>1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649" w:rsidRDefault="005B5649">
      <w:r>
        <w:separator/>
      </w:r>
    </w:p>
  </w:footnote>
  <w:footnote w:type="continuationSeparator" w:id="0">
    <w:p w:rsidR="005B5649" w:rsidRDefault="005B5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E58"/>
    <w:multiLevelType w:val="hybridMultilevel"/>
    <w:tmpl w:val="D700BC6E"/>
    <w:lvl w:ilvl="0" w:tplc="FF7849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2A4"/>
    <w:rsid w:val="001042E5"/>
    <w:rsid w:val="001414C6"/>
    <w:rsid w:val="0014302F"/>
    <w:rsid w:val="00185A83"/>
    <w:rsid w:val="00194D47"/>
    <w:rsid w:val="00222445"/>
    <w:rsid w:val="00240AAF"/>
    <w:rsid w:val="00255E22"/>
    <w:rsid w:val="00365643"/>
    <w:rsid w:val="003C5CCB"/>
    <w:rsid w:val="003D1200"/>
    <w:rsid w:val="00515B66"/>
    <w:rsid w:val="005571B3"/>
    <w:rsid w:val="005B270B"/>
    <w:rsid w:val="005B5649"/>
    <w:rsid w:val="00613DA2"/>
    <w:rsid w:val="0061785C"/>
    <w:rsid w:val="00640EC8"/>
    <w:rsid w:val="007204BC"/>
    <w:rsid w:val="00741A97"/>
    <w:rsid w:val="00743DB2"/>
    <w:rsid w:val="007939AF"/>
    <w:rsid w:val="007A6A2D"/>
    <w:rsid w:val="007E110D"/>
    <w:rsid w:val="008F7CE7"/>
    <w:rsid w:val="00952275"/>
    <w:rsid w:val="00A40F44"/>
    <w:rsid w:val="00A5662F"/>
    <w:rsid w:val="00A750FD"/>
    <w:rsid w:val="00A93494"/>
    <w:rsid w:val="00C45A24"/>
    <w:rsid w:val="00C542A4"/>
    <w:rsid w:val="00C66E45"/>
    <w:rsid w:val="00C67CB9"/>
    <w:rsid w:val="00D8330D"/>
    <w:rsid w:val="00E473B7"/>
    <w:rsid w:val="00E72C2E"/>
    <w:rsid w:val="00EB7232"/>
    <w:rsid w:val="00EE0CCF"/>
    <w:rsid w:val="00EE4CFF"/>
    <w:rsid w:val="00F145F4"/>
    <w:rsid w:val="00F4758A"/>
    <w:rsid w:val="00FC61AD"/>
    <w:rsid w:val="00FE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15B66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515B66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2813</Characters>
  <Application>Microsoft Office Word</Application>
  <DocSecurity>4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Dusan</cp:lastModifiedBy>
  <cp:revision>2</cp:revision>
  <dcterms:created xsi:type="dcterms:W3CDTF">2011-06-29T16:32:00Z</dcterms:created>
  <dcterms:modified xsi:type="dcterms:W3CDTF">2011-06-29T16:32:00Z</dcterms:modified>
</cp:coreProperties>
</file>