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4394"/>
        <w:gridCol w:w="5103"/>
        <w:gridCol w:w="3121"/>
      </w:tblGrid>
      <w:tr w:rsidR="00A77ADA" w:rsidTr="00C57B65">
        <w:trPr>
          <w:trHeight w:val="836"/>
        </w:trPr>
        <w:tc>
          <w:tcPr>
            <w:tcW w:w="817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A77ADA" w:rsidRPr="00C57B65" w:rsidRDefault="00C57B65" w:rsidP="000B506D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</w:r>
            <w:r w:rsidR="000B506D">
              <w:rPr>
                <w:b/>
                <w:sz w:val="24"/>
                <w:szCs w:val="24"/>
              </w:rPr>
              <w:t>Prierezové  témy</w:t>
            </w:r>
          </w:p>
        </w:tc>
      </w:tr>
      <w:tr w:rsidR="00A77ADA" w:rsidTr="00C57B65">
        <w:trPr>
          <w:trHeight w:val="8083"/>
        </w:trPr>
        <w:tc>
          <w:tcPr>
            <w:tcW w:w="817" w:type="dxa"/>
          </w:tcPr>
          <w:p w:rsidR="00062C5E" w:rsidRPr="00CF2209" w:rsidRDefault="00C57B65" w:rsidP="00CF2209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</w:r>
            <w:r w:rsidRPr="00CF2209">
              <w:rPr>
                <w:b/>
                <w:sz w:val="24"/>
                <w:szCs w:val="24"/>
              </w:rPr>
              <w:t>IX.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Pr="00CF2209" w:rsidRDefault="001F06EC" w:rsidP="001F06EC">
            <w:pPr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Default="001F06EC" w:rsidP="00CF22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X.</w:t>
            </w: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Pr="00CF2209" w:rsidRDefault="001F06EC" w:rsidP="00CF22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57B65" w:rsidRDefault="00062C5E" w:rsidP="00CF22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1F06EC" w:rsidRDefault="001F06EC" w:rsidP="00C57B65">
            <w:pPr>
              <w:rPr>
                <w:sz w:val="24"/>
                <w:szCs w:val="24"/>
              </w:rPr>
            </w:pPr>
          </w:p>
          <w:p w:rsidR="0030714F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4.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5.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6.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7.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8.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9.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10.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C57B65" w:rsidRDefault="001F06EC" w:rsidP="00C57B65">
            <w:pPr>
              <w:rPr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231303" w:rsidRDefault="00C57B65">
            <w:pPr>
              <w:rPr>
                <w:b/>
                <w:sz w:val="28"/>
                <w:szCs w:val="28"/>
              </w:rPr>
            </w:pPr>
            <w:r w:rsidRPr="00C57B65">
              <w:rPr>
                <w:sz w:val="24"/>
                <w:szCs w:val="24"/>
              </w:rPr>
              <w:br/>
              <w:t>Úvodná hodina</w:t>
            </w:r>
            <w:r>
              <w:rPr>
                <w:sz w:val="24"/>
                <w:szCs w:val="24"/>
              </w:rPr>
              <w:t xml:space="preserve"> 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231303" w:rsidRPr="00231303">
              <w:rPr>
                <w:b/>
                <w:sz w:val="28"/>
                <w:szCs w:val="28"/>
              </w:rPr>
              <w:t>Postavenie jednotlivca v</w:t>
            </w:r>
            <w:r w:rsidR="00231303">
              <w:rPr>
                <w:b/>
                <w:sz w:val="28"/>
                <w:szCs w:val="28"/>
              </w:rPr>
              <w:t> </w:t>
            </w:r>
            <w:r w:rsidR="00231303" w:rsidRPr="00231303">
              <w:rPr>
                <w:b/>
                <w:sz w:val="28"/>
                <w:szCs w:val="28"/>
              </w:rPr>
              <w:t>spoločnosti</w:t>
            </w:r>
          </w:p>
          <w:p w:rsidR="00231303" w:rsidRDefault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231303">
              <w:rPr>
                <w:sz w:val="24"/>
                <w:szCs w:val="24"/>
              </w:rPr>
              <w:t>Osobnosť človeka</w:t>
            </w:r>
          </w:p>
          <w:p w:rsidR="00A77ADA" w:rsidRDefault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231303">
              <w:rPr>
                <w:sz w:val="24"/>
                <w:szCs w:val="24"/>
              </w:rPr>
              <w:t>Charakteristika  osobnosti, temperament</w:t>
            </w:r>
          </w:p>
          <w:p w:rsidR="00231303" w:rsidRDefault="00231303">
            <w:pPr>
              <w:rPr>
                <w:sz w:val="24"/>
                <w:szCs w:val="24"/>
              </w:rPr>
            </w:pPr>
          </w:p>
          <w:p w:rsidR="00231303" w:rsidRDefault="00231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Inteligencia </w:t>
            </w:r>
          </w:p>
          <w:p w:rsidR="00231303" w:rsidRDefault="00231303">
            <w:pPr>
              <w:rPr>
                <w:sz w:val="24"/>
                <w:szCs w:val="24"/>
              </w:rPr>
            </w:pPr>
          </w:p>
          <w:p w:rsidR="00963402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Socializácia a individualizácia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231303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Sociálne  skupiny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231303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Sociálna  rola a sociálny  status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231303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Učenie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A42502" w:rsidRDefault="00A42502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Druhy  učenia</w:t>
            </w:r>
          </w:p>
          <w:p w:rsidR="00A42502" w:rsidRDefault="00A42502" w:rsidP="0030714F">
            <w:pPr>
              <w:rPr>
                <w:sz w:val="24"/>
                <w:szCs w:val="24"/>
              </w:rPr>
            </w:pPr>
          </w:p>
          <w:p w:rsidR="00231303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Sociálne vzťahy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A42502" w:rsidRDefault="00A42502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Rodina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231303" w:rsidRPr="00C57B65" w:rsidRDefault="00231303" w:rsidP="0030714F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0B506D" w:rsidRPr="000B506D" w:rsidRDefault="0030714F" w:rsidP="000B506D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.</w:t>
            </w:r>
            <w:r w:rsidR="000B506D" w:rsidRPr="000B506D">
              <w:rPr>
                <w:sz w:val="24"/>
                <w:szCs w:val="24"/>
              </w:rPr>
              <w:t xml:space="preserve"> 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Simulovať v </w:t>
            </w:r>
            <w:proofErr w:type="spellStart"/>
            <w:r w:rsidRPr="000B506D">
              <w:rPr>
                <w:sz w:val="24"/>
                <w:szCs w:val="24"/>
                <w:lang w:eastAsia="sk-SK"/>
              </w:rPr>
              <w:t>rolových</w:t>
            </w:r>
            <w:proofErr w:type="spellEnd"/>
            <w:r w:rsidRPr="000B506D">
              <w:rPr>
                <w:sz w:val="24"/>
                <w:szCs w:val="24"/>
                <w:lang w:eastAsia="sk-SK"/>
              </w:rPr>
              <w:t xml:space="preserve"> hrách základné typy osobnosti podľa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temperamentu.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 Rozpoznať prejavy kladných a záporných charakterových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vlastností konkrétneho človeka.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Porovnať rôzne spôsoby učenia sa,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zhodnotiť prínos spolupráce a súťaženia v sociálnej skupine.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 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A77ADA" w:rsidRPr="000B506D" w:rsidRDefault="000B506D" w:rsidP="0030714F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  <w:lang w:eastAsia="sk-SK"/>
              </w:rPr>
              <w:t>Rozpoznať pozície a roly jednotlivcov v sociálnych skupinách.</w:t>
            </w:r>
          </w:p>
        </w:tc>
        <w:tc>
          <w:tcPr>
            <w:tcW w:w="3121" w:type="dxa"/>
          </w:tcPr>
          <w:p w:rsidR="000B506D" w:rsidRDefault="000B506D"/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963402" w:rsidRPr="000B506D" w:rsidRDefault="000B506D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Osobnostný a sociálny  rozvoj</w:t>
            </w: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Mediálna  výchova</w:t>
            </w: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Default="000B506D"/>
          <w:p w:rsidR="000B506D" w:rsidRDefault="000B506D"/>
          <w:p w:rsidR="000B506D" w:rsidRDefault="000B506D"/>
          <w:p w:rsidR="000B506D" w:rsidRDefault="000B506D"/>
        </w:tc>
      </w:tr>
      <w:tr w:rsidR="0030714F" w:rsidTr="0030714F">
        <w:trPr>
          <w:trHeight w:val="836"/>
        </w:trPr>
        <w:tc>
          <w:tcPr>
            <w:tcW w:w="817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30714F" w:rsidRPr="000B506D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0B506D">
              <w:rPr>
                <w:b/>
                <w:sz w:val="24"/>
                <w:szCs w:val="24"/>
              </w:rPr>
              <w:t>Výchovno</w:t>
            </w:r>
            <w:proofErr w:type="spellEnd"/>
            <w:r w:rsidRPr="000B506D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30714F" w:rsidTr="0030714F">
        <w:trPr>
          <w:trHeight w:val="8083"/>
        </w:trPr>
        <w:tc>
          <w:tcPr>
            <w:tcW w:w="817" w:type="dxa"/>
          </w:tcPr>
          <w:p w:rsidR="00062C5E" w:rsidRDefault="0030714F" w:rsidP="001F06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  <w:p w:rsidR="001F06EC" w:rsidRDefault="001F06EC" w:rsidP="001F06EC">
            <w:pPr>
              <w:rPr>
                <w:sz w:val="24"/>
                <w:szCs w:val="24"/>
              </w:rPr>
            </w:pPr>
          </w:p>
          <w:p w:rsidR="001F06EC" w:rsidRPr="001F06EC" w:rsidRDefault="001F06EC" w:rsidP="001F06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1F06EC" w:rsidP="001F06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I.</w:t>
            </w: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Default="001F06EC" w:rsidP="002920E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II.</w:t>
            </w: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1F06EC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</w:t>
            </w: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1F06EC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</w:t>
            </w: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1F06EC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CF2209" w:rsidRDefault="00CF2209" w:rsidP="002920E6">
            <w:pPr>
              <w:rPr>
                <w:sz w:val="24"/>
                <w:szCs w:val="24"/>
              </w:rPr>
            </w:pPr>
          </w:p>
          <w:p w:rsidR="0051021E" w:rsidRPr="00C57B65" w:rsidRDefault="001F06EC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VI.</w:t>
            </w:r>
          </w:p>
        </w:tc>
        <w:tc>
          <w:tcPr>
            <w:tcW w:w="709" w:type="dxa"/>
          </w:tcPr>
          <w:p w:rsidR="0030714F" w:rsidRDefault="0030714F" w:rsidP="002920E6">
            <w:pPr>
              <w:rPr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12.</w:t>
            </w:r>
            <w:r w:rsidR="00BE4A14" w:rsidRPr="000B506D">
              <w:rPr>
                <w:b/>
                <w:sz w:val="24"/>
                <w:szCs w:val="24"/>
              </w:rPr>
              <w:br/>
            </w: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13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14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15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16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17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18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19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20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21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22.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23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Default="001F06EC" w:rsidP="002920E6">
            <w:pPr>
              <w:rPr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bookmarkStart w:id="0" w:name="_GoBack"/>
            <w:r w:rsidRPr="000B506D">
              <w:rPr>
                <w:b/>
                <w:sz w:val="24"/>
                <w:szCs w:val="24"/>
              </w:rPr>
              <w:t>24.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25.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26.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27.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28.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29.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30.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31.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32.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33.</w:t>
            </w:r>
          </w:p>
          <w:bookmarkEnd w:id="0"/>
          <w:p w:rsidR="001F06EC" w:rsidRDefault="001F06EC" w:rsidP="002920E6">
            <w:pPr>
              <w:rPr>
                <w:sz w:val="24"/>
                <w:szCs w:val="24"/>
              </w:rPr>
            </w:pPr>
          </w:p>
          <w:p w:rsidR="001F06EC" w:rsidRPr="00C57B65" w:rsidRDefault="001F06EC" w:rsidP="002920E6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30714F" w:rsidRPr="00C57B65" w:rsidRDefault="0030714F" w:rsidP="0030714F">
            <w:pPr>
              <w:rPr>
                <w:sz w:val="24"/>
                <w:szCs w:val="24"/>
              </w:rPr>
            </w:pPr>
          </w:p>
          <w:p w:rsidR="0030714F" w:rsidRDefault="00A42502" w:rsidP="00A4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Druhy  rodín</w:t>
            </w:r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Zdravý  životný  štýl</w:t>
            </w:r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Stres</w:t>
            </w:r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Psychohygiena</w:t>
            </w:r>
            <w:proofErr w:type="spellEnd"/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Opakovanie  tematického  celku</w:t>
            </w:r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b/>
                <w:sz w:val="28"/>
                <w:szCs w:val="28"/>
              </w:rPr>
            </w:pPr>
            <w:r w:rsidRPr="00A42502">
              <w:rPr>
                <w:b/>
                <w:sz w:val="28"/>
                <w:szCs w:val="28"/>
              </w:rPr>
              <w:t>Sociálne  vzťahy v</w:t>
            </w:r>
            <w:r>
              <w:rPr>
                <w:b/>
                <w:sz w:val="28"/>
                <w:szCs w:val="28"/>
              </w:rPr>
              <w:t> </w:t>
            </w:r>
            <w:r w:rsidRPr="00A42502">
              <w:rPr>
                <w:b/>
                <w:sz w:val="28"/>
                <w:szCs w:val="28"/>
              </w:rPr>
              <w:t>spoločnosti</w:t>
            </w:r>
          </w:p>
          <w:p w:rsidR="00A42502" w:rsidRPr="000B506D" w:rsidRDefault="00A42502" w:rsidP="00A42502">
            <w:pPr>
              <w:rPr>
                <w:b/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Sociálne  zmeny  v spoločnosti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Negatívne  sociálne  javy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proofErr w:type="spellStart"/>
            <w:r w:rsidRPr="000B506D">
              <w:rPr>
                <w:sz w:val="24"/>
                <w:szCs w:val="24"/>
              </w:rPr>
              <w:t>Nezamestanosť</w:t>
            </w:r>
            <w:proofErr w:type="spellEnd"/>
            <w:r w:rsidRPr="000B506D">
              <w:rPr>
                <w:sz w:val="24"/>
                <w:szCs w:val="24"/>
              </w:rPr>
              <w:t>, rozvodovosť a migrácia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1F06EC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 xml:space="preserve">Sociálne  konflikty  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Extrémizmus a intolerancia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Vplyv  extrémizmu na  spoločnosť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A42502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Iné  negatívne  javy  spoločnosti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Šikanovanie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Ako sa  vyhnúť  dezinformáciám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Vojny  a iné  globálne  spoločenské  problémy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Opakovanie  tematického  celku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Tolerancia  a rešpekt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proofErr w:type="spellStart"/>
            <w:r w:rsidRPr="000B506D">
              <w:rPr>
                <w:sz w:val="24"/>
                <w:szCs w:val="24"/>
              </w:rPr>
              <w:t>Multikulturalizmus</w:t>
            </w:r>
            <w:proofErr w:type="spellEnd"/>
            <w:r w:rsidRPr="000B506D">
              <w:rPr>
                <w:sz w:val="24"/>
                <w:szCs w:val="24"/>
              </w:rPr>
              <w:t xml:space="preserve">   a globalizácia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Dobrovoľníctvo a charita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Opakovanie  tematického  celku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Opakovanie  a hodnotenie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A42502" w:rsidRDefault="001F06EC" w:rsidP="00A42502">
            <w:pPr>
              <w:rPr>
                <w:sz w:val="28"/>
                <w:szCs w:val="28"/>
              </w:rPr>
            </w:pPr>
            <w:r w:rsidRPr="000B506D">
              <w:rPr>
                <w:sz w:val="24"/>
                <w:szCs w:val="24"/>
              </w:rPr>
              <w:t>Opakovanie a hodnotenie</w:t>
            </w:r>
          </w:p>
        </w:tc>
        <w:tc>
          <w:tcPr>
            <w:tcW w:w="5103" w:type="dxa"/>
          </w:tcPr>
          <w:p w:rsidR="0030714F" w:rsidRPr="000B506D" w:rsidRDefault="0030714F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lastRenderedPageBreak/>
              <w:t>.</w:t>
            </w:r>
          </w:p>
          <w:p w:rsidR="00BE4A14" w:rsidRPr="000B506D" w:rsidRDefault="00BE4A14" w:rsidP="002920E6">
            <w:pPr>
              <w:rPr>
                <w:sz w:val="24"/>
                <w:szCs w:val="24"/>
              </w:rPr>
            </w:pPr>
          </w:p>
          <w:p w:rsidR="00BE4A14" w:rsidRPr="000B506D" w:rsidRDefault="00BE4A14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Identifikovať jednotlivé životné štýly.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Zdôvodniť svoj výber vhodných a nevhodných spôsobov trávenia voľného času.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Analyzovať štruktúru spoločnosti podľa veku, pohlavia,</w:t>
            </w:r>
          </w:p>
          <w:p w:rsidR="000B506D" w:rsidRPr="000B506D" w:rsidRDefault="000B506D" w:rsidP="000B506D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  <w:lang w:eastAsia="sk-SK"/>
              </w:rPr>
              <w:t>náboženstva, vzdelania a národnosti</w:t>
            </w: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Určiť hlavné príčiny sociálnych zmien v spoločnosti a dôsledky.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Uviesť príklady rozmanitosti kultúr v Slovenskej republike.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 Rozpoznať prejavy šikanovania, extrémizmu, vandalizmu.</w:t>
            </w:r>
          </w:p>
          <w:p w:rsidR="000B506D" w:rsidRPr="000B506D" w:rsidRDefault="000B506D" w:rsidP="000B506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0B506D" w:rsidRPr="000B506D" w:rsidRDefault="000B506D" w:rsidP="000B506D">
            <w:pPr>
              <w:pStyle w:val="Default"/>
              <w:rPr>
                <w:color w:val="auto"/>
              </w:rPr>
            </w:pPr>
          </w:p>
          <w:p w:rsidR="000B506D" w:rsidRPr="000B506D" w:rsidRDefault="000B506D" w:rsidP="000B506D">
            <w:pPr>
              <w:pStyle w:val="Default"/>
              <w:rPr>
                <w:color w:val="auto"/>
              </w:rPr>
            </w:pPr>
          </w:p>
          <w:p w:rsidR="000B506D" w:rsidRPr="000B506D" w:rsidRDefault="000B506D" w:rsidP="000B506D">
            <w:pPr>
              <w:pStyle w:val="Default"/>
              <w:rPr>
                <w:color w:val="auto"/>
              </w:rPr>
            </w:pPr>
          </w:p>
          <w:p w:rsidR="000B506D" w:rsidRPr="000B506D" w:rsidRDefault="000B506D" w:rsidP="000B506D">
            <w:pPr>
              <w:pStyle w:val="Default"/>
            </w:pPr>
            <w:r w:rsidRPr="000B506D">
              <w:t>Vysvetliť príčiny rôznych konfliktov v spoločnosti.</w:t>
            </w:r>
          </w:p>
          <w:p w:rsidR="000B506D" w:rsidRPr="000B506D" w:rsidRDefault="000B506D" w:rsidP="000B506D">
            <w:pPr>
              <w:pStyle w:val="Default"/>
            </w:pPr>
            <w:r w:rsidRPr="000B506D">
              <w:t xml:space="preserve">Navrhnúť konkrétne formy pomoci pre zdravotne postihnutých a starých ľudí v okolí. </w:t>
            </w:r>
          </w:p>
          <w:p w:rsidR="000B506D" w:rsidRPr="000B506D" w:rsidRDefault="000B506D" w:rsidP="000B506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30714F" w:rsidRPr="000B506D" w:rsidRDefault="0030714F" w:rsidP="0030714F">
            <w:pPr>
              <w:rPr>
                <w:sz w:val="24"/>
                <w:szCs w:val="24"/>
              </w:rPr>
            </w:pPr>
            <w:r>
              <w:lastRenderedPageBreak/>
              <w:br/>
            </w:r>
          </w:p>
          <w:p w:rsidR="0030714F" w:rsidRPr="000B506D" w:rsidRDefault="000B506D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Osobnostný a sociálny  rozvoj</w:t>
            </w: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Multikultúrna  výchova</w:t>
            </w: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Multikultúrna výchova</w:t>
            </w: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Mediálna výchova</w:t>
            </w: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Default="000B506D" w:rsidP="002920E6">
            <w:r w:rsidRPr="000B506D">
              <w:rPr>
                <w:sz w:val="24"/>
                <w:szCs w:val="24"/>
              </w:rPr>
              <w:t>Multikultúrna výchova</w:t>
            </w:r>
          </w:p>
        </w:tc>
      </w:tr>
      <w:tr w:rsidR="00A42502" w:rsidRPr="00C57B65" w:rsidTr="00A42502">
        <w:trPr>
          <w:trHeight w:val="92"/>
        </w:trPr>
        <w:tc>
          <w:tcPr>
            <w:tcW w:w="14144" w:type="dxa"/>
            <w:gridSpan w:val="5"/>
          </w:tcPr>
          <w:p w:rsidR="00A42502" w:rsidRPr="00C57B65" w:rsidRDefault="00A42502" w:rsidP="002920E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lastRenderedPageBreak/>
        <w:t>Tematický výchovno-vzdelávací plán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Občianska  náuka - 1 hod.  týždenne/33 hod. ročne 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Školský rok: </w:t>
      </w:r>
      <w:r w:rsidR="00A42502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2017/2018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II.O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Školského vzdelávacieho programu.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</w:t>
      </w:r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vedúca PK SJL, </w:t>
      </w:r>
      <w:proofErr w:type="spellStart"/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>H</w:t>
      </w: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P</w:t>
      </w:r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>a</w:t>
      </w:r>
      <w:proofErr w:type="spellEnd"/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TŠV</w:t>
      </w:r>
    </w:p>
    <w:p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Default="0051021E" w:rsidP="0051021E"/>
    <w:p w:rsidR="0051021E" w:rsidRPr="0051021E" w:rsidRDefault="0051021E" w:rsidP="0051021E">
      <w:pPr>
        <w:rPr>
          <w:sz w:val="24"/>
          <w:szCs w:val="24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51021E">
        <w:rPr>
          <w:sz w:val="24"/>
          <w:szCs w:val="24"/>
        </w:rPr>
        <w:t xml:space="preserve">         .......................................</w:t>
      </w:r>
    </w:p>
    <w:p w:rsidR="004F0689" w:rsidRPr="0051021E" w:rsidRDefault="0051021E" w:rsidP="0051021E">
      <w:pPr>
        <w:rPr>
          <w:sz w:val="24"/>
          <w:szCs w:val="24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Pr="0051021E">
        <w:rPr>
          <w:sz w:val="24"/>
          <w:szCs w:val="24"/>
        </w:rPr>
        <w:t xml:space="preserve">  RNDr. D. </w:t>
      </w:r>
      <w:proofErr w:type="spellStart"/>
      <w:r w:rsidRPr="0051021E">
        <w:rPr>
          <w:sz w:val="24"/>
          <w:szCs w:val="24"/>
        </w:rPr>
        <w:t>Andraško</w:t>
      </w:r>
      <w:proofErr w:type="spellEnd"/>
      <w:r w:rsidRPr="0051021E">
        <w:rPr>
          <w:sz w:val="24"/>
          <w:szCs w:val="24"/>
        </w:rPr>
        <w:t xml:space="preserve">                                </w:t>
      </w:r>
      <w:r w:rsidRPr="0051021E">
        <w:rPr>
          <w:sz w:val="24"/>
          <w:szCs w:val="24"/>
        </w:rPr>
        <w:tab/>
        <w:t xml:space="preserve">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proofErr w:type="spellStart"/>
      <w:r w:rsidRPr="0051021E">
        <w:rPr>
          <w:sz w:val="24"/>
          <w:szCs w:val="24"/>
        </w:rPr>
        <w:t>iaditeľ</w:t>
      </w:r>
      <w:proofErr w:type="spellEnd"/>
      <w:r w:rsidRPr="0051021E">
        <w:rPr>
          <w:sz w:val="24"/>
          <w:szCs w:val="24"/>
        </w:rPr>
        <w:t xml:space="preserve"> školy</w:t>
      </w:r>
    </w:p>
    <w:sectPr w:rsidR="004F0689" w:rsidRPr="0051021E" w:rsidSect="00C95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D59" w:rsidRDefault="00D90D59" w:rsidP="0051021E">
      <w:pPr>
        <w:spacing w:after="0" w:line="240" w:lineRule="auto"/>
      </w:pPr>
      <w:r>
        <w:separator/>
      </w:r>
    </w:p>
  </w:endnote>
  <w:endnote w:type="continuationSeparator" w:id="0">
    <w:p w:rsidR="00D90D59" w:rsidRDefault="00D90D59" w:rsidP="0051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D59" w:rsidRDefault="00D90D59" w:rsidP="0051021E">
      <w:pPr>
        <w:spacing w:after="0" w:line="240" w:lineRule="auto"/>
      </w:pPr>
      <w:r>
        <w:separator/>
      </w:r>
    </w:p>
  </w:footnote>
  <w:footnote w:type="continuationSeparator" w:id="0">
    <w:p w:rsidR="00D90D59" w:rsidRDefault="00D90D59" w:rsidP="0051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63"/>
    <w:rsid w:val="00020EA8"/>
    <w:rsid w:val="00062C5E"/>
    <w:rsid w:val="000B506D"/>
    <w:rsid w:val="000B71C4"/>
    <w:rsid w:val="001A33DA"/>
    <w:rsid w:val="001F06EC"/>
    <w:rsid w:val="00231303"/>
    <w:rsid w:val="0030714F"/>
    <w:rsid w:val="0051021E"/>
    <w:rsid w:val="007C0A0B"/>
    <w:rsid w:val="00963402"/>
    <w:rsid w:val="00A17714"/>
    <w:rsid w:val="00A42502"/>
    <w:rsid w:val="00A77ADA"/>
    <w:rsid w:val="00AC5A02"/>
    <w:rsid w:val="00BE4A14"/>
    <w:rsid w:val="00BF2B0D"/>
    <w:rsid w:val="00C57B65"/>
    <w:rsid w:val="00C95D63"/>
    <w:rsid w:val="00CF2209"/>
    <w:rsid w:val="00D90D59"/>
    <w:rsid w:val="00F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  <w:style w:type="paragraph" w:customStyle="1" w:styleId="Default">
    <w:name w:val="Default"/>
    <w:rsid w:val="000B5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  <w:style w:type="paragraph" w:customStyle="1" w:styleId="Default">
    <w:name w:val="Default"/>
    <w:rsid w:val="000B5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2017-09-16T15:27:00Z</dcterms:created>
  <dcterms:modified xsi:type="dcterms:W3CDTF">2017-09-16T15:27:00Z</dcterms:modified>
</cp:coreProperties>
</file>