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F0161E" w:rsidP="001F02D5">
      <w:pPr>
        <w:pStyle w:val="Nzov"/>
        <w:jc w:val="both"/>
      </w:pPr>
      <w:r>
        <w:t>Ochrana spotrebiteľa</w:t>
      </w:r>
      <w:r w:rsidR="00305310">
        <w:tab/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1.EF</w:t>
      </w:r>
    </w:p>
    <w:p w:rsidR="00F0161E" w:rsidRPr="00F0161E" w:rsidRDefault="00F65432" w:rsidP="00F65432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3841115</wp:posOffset>
            </wp:positionH>
            <wp:positionV relativeFrom="margin">
              <wp:posOffset>771525</wp:posOffset>
            </wp:positionV>
            <wp:extent cx="2554605" cy="1202055"/>
            <wp:effectExtent l="19050" t="0" r="0" b="0"/>
            <wp:wrapSquare wrapText="bothSides"/>
            <wp:docPr id="1" name="Obrázok 0" descr="spotrebite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trebite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61E" w:rsidRPr="00F0161E">
        <w:rPr>
          <w:rFonts w:ascii="Arial" w:hAnsi="Arial" w:cs="Arial"/>
          <w:b/>
          <w:sz w:val="24"/>
          <w:szCs w:val="24"/>
        </w:rPr>
        <w:t>Kto je to spotrebiteľ?</w:t>
      </w:r>
    </w:p>
    <w:p w:rsidR="00F0161E" w:rsidRDefault="00F0161E" w:rsidP="00F654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61E">
        <w:rPr>
          <w:rFonts w:ascii="Arial" w:hAnsi="Arial" w:cs="Arial"/>
          <w:b/>
          <w:sz w:val="24"/>
          <w:szCs w:val="24"/>
        </w:rPr>
        <w:t>Spotrebiteľ</w:t>
      </w:r>
      <w:r w:rsidRPr="00F0161E">
        <w:rPr>
          <w:rFonts w:ascii="Arial" w:hAnsi="Arial" w:cs="Arial"/>
          <w:sz w:val="24"/>
          <w:szCs w:val="24"/>
        </w:rPr>
        <w:t xml:space="preserve"> je fyzická osoba, ktorá pri uzatváraní </w:t>
      </w:r>
      <w:r w:rsidR="00F65432">
        <w:rPr>
          <w:rFonts w:ascii="Arial" w:hAnsi="Arial" w:cs="Arial"/>
          <w:sz w:val="24"/>
          <w:szCs w:val="24"/>
        </w:rPr>
        <w:t xml:space="preserve">      </w:t>
      </w:r>
      <w:r w:rsidRPr="00F0161E">
        <w:rPr>
          <w:rFonts w:ascii="Arial" w:hAnsi="Arial" w:cs="Arial"/>
          <w:sz w:val="24"/>
          <w:szCs w:val="24"/>
        </w:rPr>
        <w:t xml:space="preserve">a plnení spotrebiteľskej zmluvy </w:t>
      </w:r>
      <w:r w:rsidRPr="00F0161E">
        <w:rPr>
          <w:rFonts w:ascii="Arial" w:hAnsi="Arial" w:cs="Arial"/>
          <w:b/>
          <w:sz w:val="24"/>
          <w:szCs w:val="24"/>
        </w:rPr>
        <w:t>nekoná v rámci svojho podnikania ani zamestnania</w:t>
      </w:r>
      <w:r w:rsidRPr="00F0161E">
        <w:rPr>
          <w:rFonts w:ascii="Arial" w:hAnsi="Arial" w:cs="Arial"/>
          <w:sz w:val="24"/>
          <w:szCs w:val="24"/>
        </w:rPr>
        <w:t>. Spotrebiteľmi sme teda všetci, keď nakupujeme výrobky alebo služby a pritom nevystupujeme ako podnikatelia ani zamestnanci.</w:t>
      </w:r>
    </w:p>
    <w:p w:rsidR="00F0161E" w:rsidRPr="00F0161E" w:rsidRDefault="00F0161E" w:rsidP="00F65432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F0161E">
        <w:rPr>
          <w:rFonts w:ascii="Arial" w:hAnsi="Arial" w:cs="Arial"/>
          <w:b/>
          <w:color w:val="C00000"/>
          <w:sz w:val="24"/>
          <w:szCs w:val="24"/>
        </w:rPr>
        <w:t>Príklad:</w:t>
      </w:r>
    </w:p>
    <w:p w:rsidR="00F0161E" w:rsidRDefault="00F0161E" w:rsidP="00F65432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61E">
        <w:rPr>
          <w:rFonts w:ascii="Arial" w:hAnsi="Arial" w:cs="Arial"/>
          <w:sz w:val="24"/>
          <w:szCs w:val="24"/>
        </w:rPr>
        <w:t xml:space="preserve">ak sa rozhodnete ísť na nákup ako podnikateľ, aby ste si zariadili svoju firmu novým nábytkom, ochrana spotrebiteľa sa </w:t>
      </w:r>
      <w:r>
        <w:rPr>
          <w:rFonts w:ascii="Arial" w:hAnsi="Arial" w:cs="Arial"/>
          <w:sz w:val="24"/>
          <w:szCs w:val="24"/>
        </w:rPr>
        <w:t>na Vás</w:t>
      </w:r>
      <w:r w:rsidRPr="00F0161E">
        <w:rPr>
          <w:rFonts w:ascii="Arial" w:hAnsi="Arial" w:cs="Arial"/>
          <w:sz w:val="24"/>
          <w:szCs w:val="24"/>
        </w:rPr>
        <w:t xml:space="preserve"> vzťahovať nebude</w:t>
      </w:r>
      <w:r>
        <w:rPr>
          <w:rFonts w:ascii="Arial" w:hAnsi="Arial" w:cs="Arial"/>
          <w:sz w:val="24"/>
          <w:szCs w:val="24"/>
        </w:rPr>
        <w:t>;</w:t>
      </w:r>
    </w:p>
    <w:p w:rsidR="00F0161E" w:rsidRDefault="00F0161E" w:rsidP="00F65432">
      <w:pPr>
        <w:pStyle w:val="Odsekzoznamu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161E">
        <w:rPr>
          <w:rFonts w:ascii="Arial" w:hAnsi="Arial" w:cs="Arial"/>
          <w:sz w:val="24"/>
          <w:szCs w:val="24"/>
        </w:rPr>
        <w:t xml:space="preserve">ak sa </w:t>
      </w:r>
      <w:r>
        <w:rPr>
          <w:rFonts w:ascii="Arial" w:hAnsi="Arial" w:cs="Arial"/>
          <w:sz w:val="24"/>
          <w:szCs w:val="24"/>
        </w:rPr>
        <w:t xml:space="preserve">ako </w:t>
      </w:r>
      <w:r w:rsidRPr="00F0161E">
        <w:rPr>
          <w:rFonts w:ascii="Arial" w:hAnsi="Arial" w:cs="Arial"/>
          <w:sz w:val="24"/>
          <w:szCs w:val="24"/>
        </w:rPr>
        <w:t>podnikateľ vyberie</w:t>
      </w:r>
      <w:r>
        <w:rPr>
          <w:rFonts w:ascii="Arial" w:hAnsi="Arial" w:cs="Arial"/>
          <w:sz w:val="24"/>
          <w:szCs w:val="24"/>
        </w:rPr>
        <w:t>te</w:t>
      </w:r>
      <w:r w:rsidRPr="00F0161E">
        <w:rPr>
          <w:rFonts w:ascii="Arial" w:hAnsi="Arial" w:cs="Arial"/>
          <w:sz w:val="24"/>
          <w:szCs w:val="24"/>
        </w:rPr>
        <w:t xml:space="preserve"> do kina (teda nekoná</w:t>
      </w:r>
      <w:r>
        <w:rPr>
          <w:rFonts w:ascii="Arial" w:hAnsi="Arial" w:cs="Arial"/>
          <w:sz w:val="24"/>
          <w:szCs w:val="24"/>
        </w:rPr>
        <w:t>te</w:t>
      </w:r>
      <w:r w:rsidRPr="00F0161E">
        <w:rPr>
          <w:rFonts w:ascii="Arial" w:hAnsi="Arial" w:cs="Arial"/>
          <w:sz w:val="24"/>
          <w:szCs w:val="24"/>
        </w:rPr>
        <w:t xml:space="preserve"> v rámci predmetu svojho podnikania) ochrana spotrebiteľa sa </w:t>
      </w:r>
      <w:r>
        <w:rPr>
          <w:rFonts w:ascii="Arial" w:hAnsi="Arial" w:cs="Arial"/>
          <w:sz w:val="24"/>
          <w:szCs w:val="24"/>
        </w:rPr>
        <w:t>na Vás</w:t>
      </w:r>
      <w:r w:rsidRPr="00F0161E">
        <w:rPr>
          <w:rFonts w:ascii="Arial" w:hAnsi="Arial" w:cs="Arial"/>
          <w:sz w:val="24"/>
          <w:szCs w:val="24"/>
        </w:rPr>
        <w:t xml:space="preserve"> vzťahuje.</w:t>
      </w:r>
    </w:p>
    <w:p w:rsidR="00D72AB6" w:rsidRDefault="00D72AB6" w:rsidP="00D72AB6">
      <w:pPr>
        <w:pStyle w:val="Odsekzoznamu"/>
        <w:numPr>
          <w:ilvl w:val="0"/>
          <w:numId w:val="38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Čo je to spotrebiteľská zmluva?</w:t>
      </w:r>
    </w:p>
    <w:p w:rsidR="00F0161E" w:rsidRDefault="00615FAB" w:rsidP="00615F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-134620</wp:posOffset>
            </wp:positionH>
            <wp:positionV relativeFrom="margin">
              <wp:posOffset>4130675</wp:posOffset>
            </wp:positionV>
            <wp:extent cx="1263015" cy="1869440"/>
            <wp:effectExtent l="1905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5432" w:rsidRPr="00D72AB6">
        <w:rPr>
          <w:rFonts w:ascii="Arial" w:hAnsi="Arial" w:cs="Arial"/>
          <w:sz w:val="24"/>
          <w:szCs w:val="24"/>
        </w:rPr>
        <w:t>V definícii sa uvádza plnenie spotrebiteľskej zmluvy</w:t>
      </w:r>
      <w:r w:rsidR="00D72AB6" w:rsidRPr="00D72AB6">
        <w:rPr>
          <w:rFonts w:ascii="Arial" w:hAnsi="Arial" w:cs="Arial"/>
          <w:sz w:val="24"/>
          <w:szCs w:val="24"/>
        </w:rPr>
        <w:t xml:space="preserve"> kedy nekonáme ako podnikatelia alebo zamestnanci. </w:t>
      </w:r>
    </w:p>
    <w:p w:rsidR="00615FAB" w:rsidRPr="00615FAB" w:rsidRDefault="00D72AB6" w:rsidP="00615FAB">
      <w:pPr>
        <w:pStyle w:val="Odsekzoznamu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5FAB">
        <w:rPr>
          <w:rFonts w:ascii="Arial" w:hAnsi="Arial" w:cs="Arial"/>
          <w:sz w:val="24"/>
          <w:szCs w:val="24"/>
        </w:rPr>
        <w:t xml:space="preserve">Je to každá zmluva, bez ohľadu na svoju formu, ak ju </w:t>
      </w:r>
      <w:r w:rsidRPr="00615FAB">
        <w:rPr>
          <w:rFonts w:ascii="Arial" w:hAnsi="Arial" w:cs="Arial"/>
          <w:b/>
          <w:sz w:val="24"/>
          <w:szCs w:val="24"/>
        </w:rPr>
        <w:t>uzatvára spotrebiteľ a dodávateľ</w:t>
      </w:r>
      <w:r w:rsidRPr="00615FAB">
        <w:rPr>
          <w:rFonts w:ascii="Arial" w:hAnsi="Arial" w:cs="Arial"/>
          <w:sz w:val="24"/>
          <w:szCs w:val="24"/>
        </w:rPr>
        <w:t xml:space="preserve">. </w:t>
      </w:r>
    </w:p>
    <w:p w:rsidR="00D72AB6" w:rsidRDefault="00D72AB6" w:rsidP="00615FAB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5FAB">
        <w:rPr>
          <w:rFonts w:ascii="Arial" w:hAnsi="Arial" w:cs="Arial"/>
          <w:sz w:val="24"/>
          <w:szCs w:val="24"/>
        </w:rPr>
        <w:t>Spotrebiteľská zmluva tak vzniká v mnohých každodenných situáciách, a to nielen pri nákupe v obchode alebo cez internet, ale aj keď idete na kávu či do posilňovne, alebo využívate rôzne ďalšie služby.</w:t>
      </w:r>
    </w:p>
    <w:p w:rsidR="00615FAB" w:rsidRPr="00615FAB" w:rsidRDefault="003C1B9D" w:rsidP="00615FAB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5361940</wp:posOffset>
            </wp:positionH>
            <wp:positionV relativeFrom="margin">
              <wp:posOffset>5999480</wp:posOffset>
            </wp:positionV>
            <wp:extent cx="1034415" cy="1083310"/>
            <wp:effectExtent l="19050" t="0" r="0" b="0"/>
            <wp:wrapSquare wrapText="bothSides"/>
            <wp:docPr id="2" name="Obrázok 1" descr="dodava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vate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AB6" w:rsidRPr="00D72AB6" w:rsidRDefault="00D72AB6" w:rsidP="00615FAB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Kto je to dodávateľ?</w:t>
      </w:r>
    </w:p>
    <w:p w:rsidR="00D72AB6" w:rsidRPr="00D72AB6" w:rsidRDefault="00D72AB6" w:rsidP="00615F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72AB6">
        <w:rPr>
          <w:rFonts w:ascii="Arial" w:hAnsi="Arial" w:cs="Arial"/>
          <w:b/>
          <w:sz w:val="24"/>
          <w:szCs w:val="24"/>
        </w:rPr>
        <w:t>Dodávateľa</w:t>
      </w:r>
      <w:r>
        <w:rPr>
          <w:rFonts w:ascii="Arial" w:hAnsi="Arial" w:cs="Arial"/>
          <w:sz w:val="24"/>
          <w:szCs w:val="24"/>
        </w:rPr>
        <w:t xml:space="preserve"> charakterizujeme ako osobu, ktorá pri uzatváraní a plnení spotrebiteľskej zmluvy </w:t>
      </w:r>
      <w:r w:rsidRPr="00D72AB6">
        <w:rPr>
          <w:rFonts w:ascii="Arial" w:hAnsi="Arial" w:cs="Arial"/>
          <w:b/>
          <w:sz w:val="24"/>
          <w:szCs w:val="24"/>
        </w:rPr>
        <w:t>koná v rámci svojho podnikania</w:t>
      </w:r>
      <w:r>
        <w:rPr>
          <w:rFonts w:ascii="Arial" w:hAnsi="Arial" w:cs="Arial"/>
          <w:sz w:val="24"/>
          <w:szCs w:val="24"/>
        </w:rPr>
        <w:t>.</w:t>
      </w:r>
    </w:p>
    <w:p w:rsidR="00F65432" w:rsidRDefault="00F65432" w:rsidP="003C1B9D">
      <w:pPr>
        <w:spacing w:after="0"/>
        <w:jc w:val="both"/>
      </w:pPr>
    </w:p>
    <w:p w:rsidR="00EB5DA2" w:rsidRDefault="00EB5DA2" w:rsidP="007833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B9D">
        <w:rPr>
          <w:rFonts w:ascii="Arial" w:hAnsi="Arial" w:cs="Arial"/>
          <w:sz w:val="24"/>
          <w:szCs w:val="24"/>
        </w:rPr>
        <w:t>Medzi dodávateľom a spotrebiteľom existujú zmluvy, k</w:t>
      </w:r>
      <w:r w:rsidR="003C1B9D" w:rsidRPr="003C1B9D">
        <w:rPr>
          <w:rFonts w:ascii="Arial" w:hAnsi="Arial" w:cs="Arial"/>
          <w:sz w:val="24"/>
          <w:szCs w:val="24"/>
        </w:rPr>
        <w:t>t</w:t>
      </w:r>
      <w:r w:rsidRPr="003C1B9D">
        <w:rPr>
          <w:rFonts w:ascii="Arial" w:hAnsi="Arial" w:cs="Arial"/>
          <w:sz w:val="24"/>
          <w:szCs w:val="24"/>
        </w:rPr>
        <w:t>oré</w:t>
      </w:r>
      <w:r w:rsidR="003C1B9D">
        <w:rPr>
          <w:rFonts w:ascii="Arial" w:hAnsi="Arial" w:cs="Arial"/>
          <w:sz w:val="24"/>
          <w:szCs w:val="24"/>
        </w:rPr>
        <w:t xml:space="preserve"> sú nevyvážené a v neprospech spotrebiteľa. V takýchto prípadoch mu ochranu poskytuje Občiansky zákonník, podľa ktorého platí:</w:t>
      </w:r>
    </w:p>
    <w:p w:rsidR="003C1B9D" w:rsidRDefault="003C1B9D" w:rsidP="00783310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spotrebiteľské zmluvy nesmú obsahovať ustanovenia spôsobujúce značnú nerovnováhu v právach a povinnostiach zmluvných strán v neprospech spotrebiteľa;</w:t>
      </w:r>
    </w:p>
    <w:p w:rsidR="003C1B9D" w:rsidRPr="003C1B9D" w:rsidRDefault="003C1B9D" w:rsidP="00783310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takom prípade ide o tzv. </w:t>
      </w:r>
      <w:r w:rsidRPr="003C1B9D">
        <w:rPr>
          <w:rFonts w:ascii="Arial" w:hAnsi="Arial" w:cs="Arial"/>
          <w:b/>
          <w:sz w:val="24"/>
          <w:szCs w:val="24"/>
        </w:rPr>
        <w:t>neprijateľné podmienky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podmienky, s ktorými sa spotrebiteľ nemal možnosť oboznámiť pred uzavretím zmluvy, alebo neprimerane vysoké pokuty v prípade neplnenia svojich povinností</w:t>
      </w:r>
      <w:r>
        <w:rPr>
          <w:rFonts w:ascii="Arial" w:hAnsi="Arial" w:cs="Arial"/>
          <w:b/>
          <w:sz w:val="24"/>
          <w:szCs w:val="24"/>
        </w:rPr>
        <w:t>)</w:t>
      </w:r>
    </w:p>
    <w:p w:rsidR="003C1B9D" w:rsidRDefault="003C1B9D" w:rsidP="00783310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B9D">
        <w:rPr>
          <w:rFonts w:ascii="Arial" w:hAnsi="Arial" w:cs="Arial"/>
          <w:sz w:val="24"/>
          <w:szCs w:val="24"/>
        </w:rPr>
        <w:lastRenderedPageBreak/>
        <w:t xml:space="preserve">neprijateľné podmienky </w:t>
      </w:r>
      <w:r w:rsidRPr="003C1B9D">
        <w:rPr>
          <w:rFonts w:ascii="Arial" w:hAnsi="Arial" w:cs="Arial"/>
          <w:b/>
          <w:sz w:val="24"/>
          <w:szCs w:val="24"/>
        </w:rPr>
        <w:t>sú neplatné</w:t>
      </w:r>
      <w:r w:rsidRPr="003C1B9D">
        <w:rPr>
          <w:rFonts w:ascii="Arial" w:hAnsi="Arial" w:cs="Arial"/>
          <w:sz w:val="24"/>
          <w:szCs w:val="24"/>
        </w:rPr>
        <w:t>, čo znamená, že ich plnenia sa dodávateľ nesmie domáhať</w:t>
      </w:r>
      <w:r>
        <w:rPr>
          <w:rFonts w:ascii="Arial" w:hAnsi="Arial" w:cs="Arial"/>
          <w:sz w:val="24"/>
          <w:szCs w:val="24"/>
        </w:rPr>
        <w:t>.</w:t>
      </w:r>
    </w:p>
    <w:p w:rsidR="003C1B9D" w:rsidRDefault="003C1B9D" w:rsidP="0078331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310" w:rsidRDefault="00783310" w:rsidP="00783310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83310">
        <w:rPr>
          <w:rFonts w:ascii="Arial" w:hAnsi="Arial" w:cs="Arial"/>
          <w:b/>
          <w:sz w:val="24"/>
          <w:szCs w:val="24"/>
        </w:rPr>
        <w:t>Práva spotrebiteľa, povinnosti predávajúceho</w:t>
      </w:r>
    </w:p>
    <w:p w:rsidR="00783310" w:rsidRPr="00783310" w:rsidRDefault="00F60C54" w:rsidP="00783310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4824730</wp:posOffset>
            </wp:positionH>
            <wp:positionV relativeFrom="margin">
              <wp:posOffset>1506855</wp:posOffset>
            </wp:positionV>
            <wp:extent cx="1660525" cy="993775"/>
            <wp:effectExtent l="19050" t="0" r="0" b="0"/>
            <wp:wrapSquare wrapText="bothSides"/>
            <wp:docPr id="4" name="Obrázok 3" descr="inform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772">
        <w:rPr>
          <w:rFonts w:ascii="Arial" w:hAnsi="Arial" w:cs="Arial"/>
          <w:sz w:val="24"/>
          <w:szCs w:val="24"/>
        </w:rPr>
        <w:t>Aby sme</w:t>
      </w:r>
      <w:r w:rsidR="00783310" w:rsidRPr="00783310">
        <w:rPr>
          <w:rFonts w:ascii="Arial" w:hAnsi="Arial" w:cs="Arial"/>
          <w:sz w:val="24"/>
          <w:szCs w:val="24"/>
        </w:rPr>
        <w:t xml:space="preserve"> sa vedeli správne rozhodnúť či nejakú vec alebo službu kúpiť alebo nie, máme </w:t>
      </w:r>
      <w:r w:rsidR="00783310" w:rsidRPr="00843772">
        <w:rPr>
          <w:rFonts w:ascii="Arial" w:hAnsi="Arial" w:cs="Arial"/>
          <w:b/>
          <w:sz w:val="24"/>
          <w:szCs w:val="24"/>
        </w:rPr>
        <w:t>právo byť informovaný</w:t>
      </w:r>
      <w:r w:rsidR="00783310" w:rsidRPr="00783310">
        <w:rPr>
          <w:rFonts w:ascii="Arial" w:hAnsi="Arial" w:cs="Arial"/>
          <w:sz w:val="24"/>
          <w:szCs w:val="24"/>
        </w:rPr>
        <w:t xml:space="preserve">. Toto právo zahŕňa: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informácie o vlastnostiach výrobku alebo charaktere služby;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informácie o tom, ako výrobok použiť, zmontovať, udržiavať </w:t>
      </w:r>
      <w:r w:rsidR="00F60C54">
        <w:rPr>
          <w:rFonts w:ascii="Arial" w:hAnsi="Arial" w:cs="Arial"/>
          <w:sz w:val="24"/>
          <w:szCs w:val="24"/>
        </w:rPr>
        <w:t xml:space="preserve">          </w:t>
      </w:r>
      <w:r w:rsidRPr="00843772">
        <w:rPr>
          <w:rFonts w:ascii="Arial" w:hAnsi="Arial" w:cs="Arial"/>
          <w:sz w:val="24"/>
          <w:szCs w:val="24"/>
        </w:rPr>
        <w:t xml:space="preserve">a skladovať;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ako aj informáciu o prípadnom nebezpečenstve, ktoré môže vzniknúť z nesprávneho použitia;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údaje o výrobcovi (alebo aj o dovozcovi a dodávateľovi);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údaje o miere alebo množstve;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údaje o cene;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právo, aby mi bol výrobok predvedený, ak to jeho povaha umožňuje atď. </w:t>
      </w:r>
    </w:p>
    <w:p w:rsidR="00843772" w:rsidRPr="00843772" w:rsidRDefault="00783310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83310">
        <w:rPr>
          <w:rFonts w:ascii="Arial" w:hAnsi="Arial" w:cs="Arial"/>
          <w:sz w:val="24"/>
          <w:szCs w:val="24"/>
        </w:rPr>
        <w:t>Ak je to potrebné, predávajúci je povinný priložiť k výrobku aj návod (čo je bežné napríklad pri elektronike). Ak sa vyššie uvedené informácie poskytujú písomne, musia byť v slovenskom jazyku. To však nevylučuje, aby boli informácie okrem slovenčiny poskytnuté aj v iných jazykoch, alebo prostredníctvom piktogramov či iných symbolov.</w:t>
      </w:r>
    </w:p>
    <w:p w:rsidR="00843772" w:rsidRPr="00843772" w:rsidRDefault="00F60C54" w:rsidP="00843772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4566285</wp:posOffset>
            </wp:positionH>
            <wp:positionV relativeFrom="margin">
              <wp:posOffset>4776470</wp:posOffset>
            </wp:positionV>
            <wp:extent cx="1825625" cy="953770"/>
            <wp:effectExtent l="19050" t="0" r="3175" b="0"/>
            <wp:wrapSquare wrapText="bothSides"/>
            <wp:docPr id="3" name="Obrázok 2" descr="symboly me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boly men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772">
        <w:rPr>
          <w:rFonts w:ascii="Arial" w:hAnsi="Arial" w:cs="Arial"/>
          <w:sz w:val="24"/>
          <w:szCs w:val="24"/>
        </w:rPr>
        <w:t>D</w:t>
      </w:r>
      <w:r w:rsidR="00783310" w:rsidRPr="00783310">
        <w:rPr>
          <w:rFonts w:ascii="Arial" w:hAnsi="Arial" w:cs="Arial"/>
          <w:sz w:val="24"/>
          <w:szCs w:val="24"/>
        </w:rPr>
        <w:t xml:space="preserve">ôležitou spomedzi uvedených informácií je </w:t>
      </w:r>
      <w:r w:rsidR="00783310" w:rsidRPr="00843772">
        <w:rPr>
          <w:rFonts w:ascii="Arial" w:hAnsi="Arial" w:cs="Arial"/>
          <w:b/>
          <w:sz w:val="24"/>
          <w:szCs w:val="24"/>
        </w:rPr>
        <w:t>cena</w:t>
      </w:r>
      <w:r w:rsidR="00783310" w:rsidRPr="00783310">
        <w:rPr>
          <w:rFonts w:ascii="Arial" w:hAnsi="Arial" w:cs="Arial"/>
          <w:sz w:val="24"/>
          <w:szCs w:val="24"/>
        </w:rPr>
        <w:t xml:space="preserve">. Predávajúci je povinný zreteľne označiť výrobok aj službu cenou alebo cenu inak vhodne sprístupniť. Informácia o cene pritom nesmie vzbudzovať dojem, že cena je nižšia ako v skutočnosti, že určenie ceny závisí od okolností, od ktorých v skutočnosti nezávisí, že cena môže byť zvýšená, znížená či nezmenená, aj keď tomu tak nie je </w:t>
      </w:r>
      <w:r>
        <w:rPr>
          <w:rFonts w:ascii="Arial" w:hAnsi="Arial" w:cs="Arial"/>
          <w:sz w:val="24"/>
          <w:szCs w:val="24"/>
        </w:rPr>
        <w:t xml:space="preserve">    </w:t>
      </w:r>
      <w:r w:rsidR="00783310" w:rsidRPr="00783310">
        <w:rPr>
          <w:rFonts w:ascii="Arial" w:hAnsi="Arial" w:cs="Arial"/>
          <w:sz w:val="24"/>
          <w:szCs w:val="24"/>
        </w:rPr>
        <w:t xml:space="preserve">a pod. </w:t>
      </w:r>
    </w:p>
    <w:p w:rsidR="00843772" w:rsidRPr="00843772" w:rsidRDefault="00783310" w:rsidP="0084377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 xml:space="preserve">Predávajúci je povinný vydať </w:t>
      </w:r>
      <w:r w:rsidR="00843772">
        <w:rPr>
          <w:rFonts w:ascii="Arial" w:hAnsi="Arial" w:cs="Arial"/>
          <w:sz w:val="24"/>
          <w:szCs w:val="24"/>
        </w:rPr>
        <w:t>nám</w:t>
      </w:r>
      <w:r w:rsidRPr="00843772">
        <w:rPr>
          <w:rFonts w:ascii="Arial" w:hAnsi="Arial" w:cs="Arial"/>
          <w:sz w:val="24"/>
          <w:szCs w:val="24"/>
        </w:rPr>
        <w:t xml:space="preserve"> </w:t>
      </w:r>
      <w:r w:rsidRPr="00843772">
        <w:rPr>
          <w:rFonts w:ascii="Arial" w:hAnsi="Arial" w:cs="Arial"/>
          <w:b/>
          <w:sz w:val="24"/>
          <w:szCs w:val="24"/>
        </w:rPr>
        <w:t>doklad o kúpe</w:t>
      </w:r>
      <w:r w:rsidRPr="00843772">
        <w:rPr>
          <w:rFonts w:ascii="Arial" w:hAnsi="Arial" w:cs="Arial"/>
          <w:sz w:val="24"/>
          <w:szCs w:val="24"/>
        </w:rPr>
        <w:t xml:space="preserve">. </w:t>
      </w:r>
    </w:p>
    <w:p w:rsidR="00843772" w:rsidRPr="00843772" w:rsidRDefault="00783310" w:rsidP="0084377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>Mám</w:t>
      </w:r>
      <w:r w:rsidR="00843772">
        <w:rPr>
          <w:rFonts w:ascii="Arial" w:hAnsi="Arial" w:cs="Arial"/>
          <w:sz w:val="24"/>
          <w:szCs w:val="24"/>
        </w:rPr>
        <w:t>e</w:t>
      </w:r>
      <w:r w:rsidRPr="00843772">
        <w:rPr>
          <w:rFonts w:ascii="Arial" w:hAnsi="Arial" w:cs="Arial"/>
          <w:sz w:val="24"/>
          <w:szCs w:val="24"/>
        </w:rPr>
        <w:t xml:space="preserve"> právo na výrobky a služby </w:t>
      </w:r>
      <w:r w:rsidRPr="00843772">
        <w:rPr>
          <w:rFonts w:ascii="Arial" w:hAnsi="Arial" w:cs="Arial"/>
          <w:b/>
          <w:sz w:val="24"/>
          <w:szCs w:val="24"/>
        </w:rPr>
        <w:t>v bežnej kvalite</w:t>
      </w:r>
      <w:r w:rsidRPr="00843772">
        <w:rPr>
          <w:rFonts w:ascii="Arial" w:hAnsi="Arial" w:cs="Arial"/>
          <w:sz w:val="24"/>
          <w:szCs w:val="24"/>
        </w:rPr>
        <w:t xml:space="preserve">. </w:t>
      </w:r>
    </w:p>
    <w:p w:rsidR="00783310" w:rsidRPr="00F60C54" w:rsidRDefault="00783310" w:rsidP="0084377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43772">
        <w:rPr>
          <w:rFonts w:ascii="Arial" w:hAnsi="Arial" w:cs="Arial"/>
          <w:sz w:val="24"/>
          <w:szCs w:val="24"/>
        </w:rPr>
        <w:t>Keď si už výrobok kúpim</w:t>
      </w:r>
      <w:r w:rsidR="00843772">
        <w:rPr>
          <w:rFonts w:ascii="Arial" w:hAnsi="Arial" w:cs="Arial"/>
          <w:sz w:val="24"/>
          <w:szCs w:val="24"/>
        </w:rPr>
        <w:t>e</w:t>
      </w:r>
      <w:r w:rsidRPr="00843772">
        <w:rPr>
          <w:rFonts w:ascii="Arial" w:hAnsi="Arial" w:cs="Arial"/>
          <w:sz w:val="24"/>
          <w:szCs w:val="24"/>
        </w:rPr>
        <w:t xml:space="preserve"> a objavia sa na ňom chyby (</w:t>
      </w:r>
      <w:proofErr w:type="spellStart"/>
      <w:r w:rsidRPr="00843772">
        <w:rPr>
          <w:rFonts w:ascii="Arial" w:hAnsi="Arial" w:cs="Arial"/>
          <w:sz w:val="24"/>
          <w:szCs w:val="24"/>
        </w:rPr>
        <w:t>vady</w:t>
      </w:r>
      <w:proofErr w:type="spellEnd"/>
      <w:r w:rsidRPr="00843772">
        <w:rPr>
          <w:rFonts w:ascii="Arial" w:hAnsi="Arial" w:cs="Arial"/>
          <w:sz w:val="24"/>
          <w:szCs w:val="24"/>
        </w:rPr>
        <w:t>), mám</w:t>
      </w:r>
      <w:r w:rsidR="00843772">
        <w:rPr>
          <w:rFonts w:ascii="Arial" w:hAnsi="Arial" w:cs="Arial"/>
          <w:sz w:val="24"/>
          <w:szCs w:val="24"/>
        </w:rPr>
        <w:t>e</w:t>
      </w:r>
      <w:r w:rsidRPr="00843772">
        <w:rPr>
          <w:rFonts w:ascii="Arial" w:hAnsi="Arial" w:cs="Arial"/>
          <w:sz w:val="24"/>
          <w:szCs w:val="24"/>
        </w:rPr>
        <w:t xml:space="preserve"> </w:t>
      </w:r>
      <w:r w:rsidRPr="00843772">
        <w:rPr>
          <w:rFonts w:ascii="Arial" w:hAnsi="Arial" w:cs="Arial"/>
          <w:b/>
          <w:sz w:val="24"/>
          <w:szCs w:val="24"/>
        </w:rPr>
        <w:t>právo reklamovať</w:t>
      </w:r>
      <w:r w:rsidRPr="00843772">
        <w:rPr>
          <w:rFonts w:ascii="Arial" w:hAnsi="Arial" w:cs="Arial"/>
          <w:sz w:val="24"/>
          <w:szCs w:val="24"/>
        </w:rPr>
        <w:t>.</w:t>
      </w:r>
    </w:p>
    <w:p w:rsidR="00F60C54" w:rsidRPr="00F60C54" w:rsidRDefault="00F60C54" w:rsidP="00F60C5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Postup pri reklamácii.</w:t>
      </w:r>
    </w:p>
    <w:p w:rsidR="00B829F0" w:rsidRDefault="00B829F0" w:rsidP="00B829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</w:t>
      </w:r>
      <w:r w:rsidRPr="00B829F0">
        <w:rPr>
          <w:rFonts w:ascii="Arial" w:hAnsi="Arial" w:cs="Arial"/>
          <w:sz w:val="24"/>
          <w:szCs w:val="24"/>
        </w:rPr>
        <w:t xml:space="preserve"> sa na výrobku objavia chyby a ja chcem uplatniť svoje právo na reklamáciu, výrobok nemám ďalej používať, ale je potrebné si toto právo čo najskôr uplatniť. Výrobok môžem reklamovať v ktorejkoľvek prevádzkarni predávajúceho, kde je prijatie reklamácie možné. Zamestnanec, poverený vybavovaním reklamácií (ktorý musí byť v prevádzkarni prítomný) ma musí poučiť o mojich právach. </w:t>
      </w:r>
    </w:p>
    <w:p w:rsidR="00B829F0" w:rsidRDefault="00B829F0" w:rsidP="00B829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29F0">
        <w:rPr>
          <w:rFonts w:ascii="Arial" w:hAnsi="Arial" w:cs="Arial"/>
          <w:sz w:val="24"/>
          <w:szCs w:val="24"/>
        </w:rPr>
        <w:t xml:space="preserve">Moje práva možno rozdeliť, podľa toho, či sa dá </w:t>
      </w:r>
      <w:proofErr w:type="spellStart"/>
      <w:r w:rsidRPr="00B829F0">
        <w:rPr>
          <w:rFonts w:ascii="Arial" w:hAnsi="Arial" w:cs="Arial"/>
          <w:sz w:val="24"/>
          <w:szCs w:val="24"/>
        </w:rPr>
        <w:t>vada</w:t>
      </w:r>
      <w:proofErr w:type="spellEnd"/>
      <w:r w:rsidRPr="00B829F0">
        <w:rPr>
          <w:rFonts w:ascii="Arial" w:hAnsi="Arial" w:cs="Arial"/>
          <w:sz w:val="24"/>
          <w:szCs w:val="24"/>
        </w:rPr>
        <w:t xml:space="preserve"> výrobku odstrániť alebo nie: </w:t>
      </w:r>
      <w:r w:rsidRPr="00B829F0">
        <w:rPr>
          <w:rFonts w:ascii="Arial" w:hAnsi="Arial" w:cs="Arial"/>
          <w:b/>
          <w:sz w:val="24"/>
          <w:szCs w:val="24"/>
        </w:rPr>
        <w:t xml:space="preserve">Odstrániteľné </w:t>
      </w:r>
      <w:proofErr w:type="spellStart"/>
      <w:r w:rsidRPr="00B829F0">
        <w:rPr>
          <w:rFonts w:ascii="Arial" w:hAnsi="Arial" w:cs="Arial"/>
          <w:b/>
          <w:sz w:val="24"/>
          <w:szCs w:val="24"/>
        </w:rPr>
        <w:t>vady</w:t>
      </w:r>
      <w:proofErr w:type="spellEnd"/>
      <w:r w:rsidRPr="00B829F0">
        <w:rPr>
          <w:rFonts w:ascii="Arial" w:hAnsi="Arial" w:cs="Arial"/>
          <w:b/>
          <w:sz w:val="24"/>
          <w:szCs w:val="24"/>
        </w:rPr>
        <w:t>:</w:t>
      </w:r>
      <w:r w:rsidRPr="00B829F0">
        <w:rPr>
          <w:rFonts w:ascii="Arial" w:hAnsi="Arial" w:cs="Arial"/>
          <w:sz w:val="24"/>
          <w:szCs w:val="24"/>
        </w:rPr>
        <w:t xml:space="preserve"> </w:t>
      </w:r>
    </w:p>
    <w:p w:rsidR="00B829F0" w:rsidRPr="00B829F0" w:rsidRDefault="00B829F0" w:rsidP="00B829F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829F0">
        <w:rPr>
          <w:rFonts w:ascii="Arial" w:hAnsi="Arial" w:cs="Arial"/>
          <w:sz w:val="24"/>
          <w:szCs w:val="24"/>
        </w:rPr>
        <w:t>vad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Pr="00B829F0">
        <w:rPr>
          <w:rFonts w:ascii="Arial" w:hAnsi="Arial" w:cs="Arial"/>
          <w:sz w:val="24"/>
          <w:szCs w:val="24"/>
        </w:rPr>
        <w:t xml:space="preserve">, ktorá sa dá opraviť, </w:t>
      </w:r>
    </w:p>
    <w:p w:rsidR="00B829F0" w:rsidRPr="00B829F0" w:rsidRDefault="00B829F0" w:rsidP="00B829F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829F0">
        <w:rPr>
          <w:rFonts w:ascii="Arial" w:hAnsi="Arial" w:cs="Arial"/>
          <w:sz w:val="24"/>
          <w:szCs w:val="24"/>
        </w:rPr>
        <w:t>mám</w:t>
      </w:r>
      <w:r>
        <w:rPr>
          <w:rFonts w:ascii="Arial" w:hAnsi="Arial" w:cs="Arial"/>
          <w:sz w:val="24"/>
          <w:szCs w:val="24"/>
        </w:rPr>
        <w:t>e</w:t>
      </w:r>
      <w:r w:rsidRPr="00B829F0">
        <w:rPr>
          <w:rFonts w:ascii="Arial" w:hAnsi="Arial" w:cs="Arial"/>
          <w:sz w:val="24"/>
          <w:szCs w:val="24"/>
        </w:rPr>
        <w:t xml:space="preserve"> právo, aby bola </w:t>
      </w:r>
      <w:proofErr w:type="spellStart"/>
      <w:r w:rsidRPr="00B829F0">
        <w:rPr>
          <w:rFonts w:ascii="Arial" w:hAnsi="Arial" w:cs="Arial"/>
          <w:sz w:val="24"/>
          <w:szCs w:val="24"/>
        </w:rPr>
        <w:t>vada</w:t>
      </w:r>
      <w:proofErr w:type="spellEnd"/>
      <w:r w:rsidRPr="00B829F0">
        <w:rPr>
          <w:rFonts w:ascii="Arial" w:hAnsi="Arial" w:cs="Arial"/>
          <w:sz w:val="24"/>
          <w:szCs w:val="24"/>
        </w:rPr>
        <w:t xml:space="preserve"> bezp</w:t>
      </w:r>
      <w:r>
        <w:rPr>
          <w:rFonts w:ascii="Arial" w:hAnsi="Arial" w:cs="Arial"/>
          <w:sz w:val="24"/>
          <w:szCs w:val="24"/>
        </w:rPr>
        <w:t>latne, včas a riadne odstránená,</w:t>
      </w:r>
      <w:r w:rsidRPr="00B829F0">
        <w:rPr>
          <w:rFonts w:ascii="Arial" w:hAnsi="Arial" w:cs="Arial"/>
          <w:sz w:val="24"/>
          <w:szCs w:val="24"/>
        </w:rPr>
        <w:t xml:space="preserve"> </w:t>
      </w:r>
    </w:p>
    <w:p w:rsidR="00B829F0" w:rsidRPr="00B829F0" w:rsidRDefault="00B829F0" w:rsidP="00B829F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B829F0">
        <w:rPr>
          <w:rFonts w:ascii="Arial" w:hAnsi="Arial" w:cs="Arial"/>
          <w:sz w:val="24"/>
          <w:szCs w:val="24"/>
        </w:rPr>
        <w:t xml:space="preserve">amiesto odstránenia </w:t>
      </w:r>
      <w:proofErr w:type="spellStart"/>
      <w:r w:rsidRPr="00B829F0">
        <w:rPr>
          <w:rFonts w:ascii="Arial" w:hAnsi="Arial" w:cs="Arial"/>
          <w:sz w:val="24"/>
          <w:szCs w:val="24"/>
        </w:rPr>
        <w:t>vady</w:t>
      </w:r>
      <w:proofErr w:type="spellEnd"/>
      <w:r w:rsidRPr="00B829F0">
        <w:rPr>
          <w:rFonts w:ascii="Arial" w:hAnsi="Arial" w:cs="Arial"/>
          <w:sz w:val="24"/>
          <w:szCs w:val="24"/>
        </w:rPr>
        <w:t xml:space="preserve"> však môžem</w:t>
      </w:r>
      <w:r>
        <w:rPr>
          <w:rFonts w:ascii="Arial" w:hAnsi="Arial" w:cs="Arial"/>
          <w:sz w:val="24"/>
          <w:szCs w:val="24"/>
        </w:rPr>
        <w:t>e</w:t>
      </w:r>
      <w:r w:rsidRPr="00B829F0">
        <w:rPr>
          <w:rFonts w:ascii="Arial" w:hAnsi="Arial" w:cs="Arial"/>
          <w:sz w:val="24"/>
          <w:szCs w:val="24"/>
        </w:rPr>
        <w:t xml:space="preserve"> žiadať aj výmenu veci, ak tým nespôsobím</w:t>
      </w:r>
      <w:r>
        <w:rPr>
          <w:rFonts w:ascii="Arial" w:hAnsi="Arial" w:cs="Arial"/>
          <w:sz w:val="24"/>
          <w:szCs w:val="24"/>
        </w:rPr>
        <w:t>e</w:t>
      </w:r>
      <w:r w:rsidRPr="00B829F0">
        <w:rPr>
          <w:rFonts w:ascii="Arial" w:hAnsi="Arial" w:cs="Arial"/>
          <w:sz w:val="24"/>
          <w:szCs w:val="24"/>
        </w:rPr>
        <w:t xml:space="preserve"> predávajúcemu</w:t>
      </w:r>
      <w:r>
        <w:rPr>
          <w:rFonts w:ascii="Arial" w:hAnsi="Arial" w:cs="Arial"/>
          <w:sz w:val="24"/>
          <w:szCs w:val="24"/>
        </w:rPr>
        <w:t xml:space="preserve"> neprimerané náklady,</w:t>
      </w:r>
      <w:r w:rsidRPr="00B829F0">
        <w:rPr>
          <w:rFonts w:ascii="Arial" w:hAnsi="Arial" w:cs="Arial"/>
          <w:sz w:val="24"/>
          <w:szCs w:val="24"/>
        </w:rPr>
        <w:t xml:space="preserve"> </w:t>
      </w:r>
    </w:p>
    <w:p w:rsidR="00B829F0" w:rsidRPr="00B829F0" w:rsidRDefault="00B829F0" w:rsidP="00B829F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B829F0">
        <w:rPr>
          <w:rFonts w:ascii="Arial" w:hAnsi="Arial" w:cs="Arial"/>
          <w:sz w:val="24"/>
          <w:szCs w:val="24"/>
        </w:rPr>
        <w:t xml:space="preserve">iež je dobré vedieť, že predávajúci môže vždy namiesto odstránenia </w:t>
      </w:r>
      <w:proofErr w:type="spellStart"/>
      <w:r w:rsidRPr="00B829F0">
        <w:rPr>
          <w:rFonts w:ascii="Arial" w:hAnsi="Arial" w:cs="Arial"/>
          <w:sz w:val="24"/>
          <w:szCs w:val="24"/>
        </w:rPr>
        <w:t>vady</w:t>
      </w:r>
      <w:proofErr w:type="spellEnd"/>
      <w:r w:rsidRPr="00B829F0">
        <w:rPr>
          <w:rFonts w:ascii="Arial" w:hAnsi="Arial" w:cs="Arial"/>
          <w:sz w:val="24"/>
          <w:szCs w:val="24"/>
        </w:rPr>
        <w:t xml:space="preserve"> vymeniť vec za bezchybnú, ak </w:t>
      </w:r>
      <w:r>
        <w:rPr>
          <w:rFonts w:ascii="Arial" w:hAnsi="Arial" w:cs="Arial"/>
          <w:sz w:val="24"/>
          <w:szCs w:val="24"/>
        </w:rPr>
        <w:t>nám</w:t>
      </w:r>
      <w:r w:rsidRPr="00B829F0">
        <w:rPr>
          <w:rFonts w:ascii="Arial" w:hAnsi="Arial" w:cs="Arial"/>
          <w:sz w:val="24"/>
          <w:szCs w:val="24"/>
        </w:rPr>
        <w:t xml:space="preserve"> tým</w:t>
      </w:r>
      <w:r>
        <w:rPr>
          <w:rFonts w:ascii="Arial" w:hAnsi="Arial" w:cs="Arial"/>
          <w:sz w:val="24"/>
          <w:szCs w:val="24"/>
        </w:rPr>
        <w:t xml:space="preserve"> nespôsobí neprimerané ťažkosti,</w:t>
      </w:r>
      <w:r w:rsidRPr="00B829F0">
        <w:rPr>
          <w:rFonts w:ascii="Arial" w:hAnsi="Arial" w:cs="Arial"/>
          <w:sz w:val="24"/>
          <w:szCs w:val="24"/>
        </w:rPr>
        <w:t xml:space="preserve"> </w:t>
      </w:r>
    </w:p>
    <w:p w:rsidR="00B829F0" w:rsidRPr="00B829F0" w:rsidRDefault="00140485" w:rsidP="00B829F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-125095</wp:posOffset>
            </wp:positionH>
            <wp:positionV relativeFrom="margin">
              <wp:posOffset>2878455</wp:posOffset>
            </wp:positionV>
            <wp:extent cx="351790" cy="626110"/>
            <wp:effectExtent l="19050" t="0" r="0" b="0"/>
            <wp:wrapSquare wrapText="bothSides"/>
            <wp:docPr id="5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9F0" w:rsidRPr="00B829F0">
        <w:rPr>
          <w:rFonts w:ascii="Arial" w:hAnsi="Arial" w:cs="Arial"/>
          <w:sz w:val="24"/>
          <w:szCs w:val="24"/>
        </w:rPr>
        <w:t xml:space="preserve">ak sa tá istá </w:t>
      </w:r>
      <w:proofErr w:type="spellStart"/>
      <w:r w:rsidR="00B829F0" w:rsidRPr="00B829F0">
        <w:rPr>
          <w:rFonts w:ascii="Arial" w:hAnsi="Arial" w:cs="Arial"/>
          <w:sz w:val="24"/>
          <w:szCs w:val="24"/>
        </w:rPr>
        <w:t>vada</w:t>
      </w:r>
      <w:proofErr w:type="spellEnd"/>
      <w:r w:rsidR="00B829F0" w:rsidRPr="00B829F0">
        <w:rPr>
          <w:rFonts w:ascii="Arial" w:hAnsi="Arial" w:cs="Arial"/>
          <w:sz w:val="24"/>
          <w:szCs w:val="24"/>
        </w:rPr>
        <w:t xml:space="preserve"> vyskytuje opakovane, alebo ak je na výrobku naraz väčší počet </w:t>
      </w:r>
      <w:proofErr w:type="spellStart"/>
      <w:r w:rsidR="00B829F0" w:rsidRPr="00B829F0">
        <w:rPr>
          <w:rFonts w:ascii="Arial" w:hAnsi="Arial" w:cs="Arial"/>
          <w:sz w:val="24"/>
          <w:szCs w:val="24"/>
        </w:rPr>
        <w:t>vád</w:t>
      </w:r>
      <w:proofErr w:type="spellEnd"/>
      <w:r w:rsidR="00B829F0">
        <w:rPr>
          <w:rFonts w:ascii="Arial" w:hAnsi="Arial" w:cs="Arial"/>
          <w:sz w:val="24"/>
          <w:szCs w:val="24"/>
        </w:rPr>
        <w:t xml:space="preserve"> - mô</w:t>
      </w:r>
      <w:r w:rsidR="00B829F0" w:rsidRPr="00B829F0">
        <w:rPr>
          <w:rFonts w:ascii="Arial" w:hAnsi="Arial" w:cs="Arial"/>
          <w:sz w:val="24"/>
          <w:szCs w:val="24"/>
        </w:rPr>
        <w:t>že</w:t>
      </w:r>
      <w:r w:rsidR="00B829F0">
        <w:rPr>
          <w:rFonts w:ascii="Arial" w:hAnsi="Arial" w:cs="Arial"/>
          <w:sz w:val="24"/>
          <w:szCs w:val="24"/>
        </w:rPr>
        <w:t>m</w:t>
      </w:r>
      <w:r w:rsidR="00B829F0" w:rsidRPr="00B829F0">
        <w:rPr>
          <w:rFonts w:ascii="Arial" w:hAnsi="Arial" w:cs="Arial"/>
          <w:sz w:val="24"/>
          <w:szCs w:val="24"/>
        </w:rPr>
        <w:t>e žiadať výmenu veci alebo vrátenie peňazí (ak žiada</w:t>
      </w:r>
      <w:r w:rsidR="00B829F0">
        <w:rPr>
          <w:rFonts w:ascii="Arial" w:hAnsi="Arial" w:cs="Arial"/>
          <w:sz w:val="24"/>
          <w:szCs w:val="24"/>
        </w:rPr>
        <w:t>m</w:t>
      </w:r>
      <w:r w:rsidR="00B829F0" w:rsidRPr="00B829F0">
        <w:rPr>
          <w:rFonts w:ascii="Arial" w:hAnsi="Arial" w:cs="Arial"/>
          <w:sz w:val="24"/>
          <w:szCs w:val="24"/>
        </w:rPr>
        <w:t>e vrátenie peňazí, odstupuje</w:t>
      </w:r>
      <w:r w:rsidR="00B829F0">
        <w:rPr>
          <w:rFonts w:ascii="Arial" w:hAnsi="Arial" w:cs="Arial"/>
          <w:sz w:val="24"/>
          <w:szCs w:val="24"/>
        </w:rPr>
        <w:t>m</w:t>
      </w:r>
      <w:r w:rsidR="00B829F0" w:rsidRPr="00B829F0">
        <w:rPr>
          <w:rFonts w:ascii="Arial" w:hAnsi="Arial" w:cs="Arial"/>
          <w:sz w:val="24"/>
          <w:szCs w:val="24"/>
        </w:rPr>
        <w:t xml:space="preserve">e tým vlastne od zmluvy). </w:t>
      </w:r>
    </w:p>
    <w:p w:rsidR="00B829F0" w:rsidRDefault="00B829F0" w:rsidP="00B829F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29F0">
        <w:rPr>
          <w:rFonts w:ascii="Arial" w:hAnsi="Arial" w:cs="Arial"/>
          <w:sz w:val="24"/>
          <w:szCs w:val="24"/>
        </w:rPr>
        <w:t xml:space="preserve">Pre úplnosť, vrátiť alebo vymeniť tovar kúpený v kamennej predajni, ktorý </w:t>
      </w:r>
      <w:r w:rsidRPr="00140485">
        <w:rPr>
          <w:rFonts w:ascii="Arial" w:hAnsi="Arial" w:cs="Arial"/>
          <w:b/>
          <w:sz w:val="24"/>
          <w:szCs w:val="24"/>
        </w:rPr>
        <w:t xml:space="preserve">nemá žiadne </w:t>
      </w:r>
      <w:proofErr w:type="spellStart"/>
      <w:r w:rsidRPr="00140485">
        <w:rPr>
          <w:rFonts w:ascii="Arial" w:hAnsi="Arial" w:cs="Arial"/>
          <w:b/>
          <w:sz w:val="24"/>
          <w:szCs w:val="24"/>
        </w:rPr>
        <w:t>vady</w:t>
      </w:r>
      <w:proofErr w:type="spellEnd"/>
      <w:r w:rsidRPr="00140485">
        <w:rPr>
          <w:rFonts w:ascii="Arial" w:hAnsi="Arial" w:cs="Arial"/>
          <w:b/>
          <w:sz w:val="24"/>
          <w:szCs w:val="24"/>
        </w:rPr>
        <w:t xml:space="preserve"> nie je Vaše zákonné právo</w:t>
      </w:r>
      <w:r w:rsidRPr="00B829F0">
        <w:rPr>
          <w:rFonts w:ascii="Arial" w:hAnsi="Arial" w:cs="Arial"/>
          <w:sz w:val="24"/>
          <w:szCs w:val="24"/>
        </w:rPr>
        <w:t xml:space="preserve">. Niektorí predávajúci to umožňujú, avšak tí, ktorí to neumožnia, neporušujú žiadne právne predpisy. </w:t>
      </w:r>
    </w:p>
    <w:p w:rsidR="00B829F0" w:rsidRDefault="00B829F0" w:rsidP="00B829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29F0">
        <w:rPr>
          <w:rFonts w:ascii="Arial" w:hAnsi="Arial" w:cs="Arial"/>
          <w:b/>
          <w:sz w:val="24"/>
          <w:szCs w:val="24"/>
        </w:rPr>
        <w:t xml:space="preserve">Neodstrániteľné </w:t>
      </w:r>
      <w:proofErr w:type="spellStart"/>
      <w:r w:rsidRPr="00B829F0">
        <w:rPr>
          <w:rFonts w:ascii="Arial" w:hAnsi="Arial" w:cs="Arial"/>
          <w:b/>
          <w:sz w:val="24"/>
          <w:szCs w:val="24"/>
        </w:rPr>
        <w:t>vady</w:t>
      </w:r>
      <w:proofErr w:type="spellEnd"/>
      <w:r w:rsidRPr="00B829F0">
        <w:rPr>
          <w:rFonts w:ascii="Arial" w:hAnsi="Arial" w:cs="Arial"/>
          <w:b/>
          <w:sz w:val="24"/>
          <w:szCs w:val="24"/>
        </w:rPr>
        <w:t>:</w:t>
      </w:r>
      <w:r w:rsidRPr="00B829F0">
        <w:rPr>
          <w:rFonts w:ascii="Arial" w:hAnsi="Arial" w:cs="Arial"/>
          <w:sz w:val="24"/>
          <w:szCs w:val="24"/>
        </w:rPr>
        <w:t xml:space="preserve"> </w:t>
      </w:r>
    </w:p>
    <w:p w:rsidR="00140485" w:rsidRPr="00140485" w:rsidRDefault="00B829F0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40485">
        <w:rPr>
          <w:rFonts w:ascii="Arial" w:hAnsi="Arial" w:cs="Arial"/>
          <w:sz w:val="24"/>
          <w:szCs w:val="24"/>
        </w:rPr>
        <w:t>vada</w:t>
      </w:r>
      <w:proofErr w:type="spellEnd"/>
      <w:r w:rsidRPr="00140485">
        <w:rPr>
          <w:rFonts w:ascii="Arial" w:hAnsi="Arial" w:cs="Arial"/>
          <w:sz w:val="24"/>
          <w:szCs w:val="24"/>
        </w:rPr>
        <w:t xml:space="preserve"> </w:t>
      </w:r>
      <w:r w:rsidR="00140485" w:rsidRPr="00140485">
        <w:rPr>
          <w:rFonts w:ascii="Arial" w:hAnsi="Arial" w:cs="Arial"/>
          <w:sz w:val="24"/>
          <w:szCs w:val="24"/>
        </w:rPr>
        <w:t xml:space="preserve">je </w:t>
      </w:r>
      <w:r w:rsidRPr="00140485">
        <w:rPr>
          <w:rFonts w:ascii="Arial" w:hAnsi="Arial" w:cs="Arial"/>
          <w:sz w:val="24"/>
          <w:szCs w:val="24"/>
        </w:rPr>
        <w:t>neodstrániteľná a</w:t>
      </w:r>
      <w:r w:rsidR="00140485">
        <w:rPr>
          <w:rFonts w:ascii="Arial" w:hAnsi="Arial" w:cs="Arial"/>
          <w:sz w:val="24"/>
          <w:szCs w:val="24"/>
        </w:rPr>
        <w:t>k</w:t>
      </w:r>
      <w:r w:rsidRPr="00140485">
        <w:rPr>
          <w:rFonts w:ascii="Arial" w:hAnsi="Arial" w:cs="Arial"/>
          <w:sz w:val="24"/>
          <w:szCs w:val="24"/>
        </w:rPr>
        <w:t xml:space="preserve"> vec pre túto </w:t>
      </w:r>
      <w:proofErr w:type="spellStart"/>
      <w:r w:rsidRPr="00140485">
        <w:rPr>
          <w:rFonts w:ascii="Arial" w:hAnsi="Arial" w:cs="Arial"/>
          <w:sz w:val="24"/>
          <w:szCs w:val="24"/>
        </w:rPr>
        <w:t>vadu</w:t>
      </w:r>
      <w:proofErr w:type="spellEnd"/>
      <w:r w:rsidRPr="00140485">
        <w:rPr>
          <w:rFonts w:ascii="Arial" w:hAnsi="Arial" w:cs="Arial"/>
          <w:sz w:val="24"/>
          <w:szCs w:val="24"/>
        </w:rPr>
        <w:t xml:space="preserve"> nemôžem</w:t>
      </w:r>
      <w:r w:rsidR="00140485">
        <w:rPr>
          <w:rFonts w:ascii="Arial" w:hAnsi="Arial" w:cs="Arial"/>
          <w:sz w:val="24"/>
          <w:szCs w:val="24"/>
        </w:rPr>
        <w:t>e</w:t>
      </w:r>
      <w:r w:rsidRPr="00140485">
        <w:rPr>
          <w:rFonts w:ascii="Arial" w:hAnsi="Arial" w:cs="Arial"/>
          <w:sz w:val="24"/>
          <w:szCs w:val="24"/>
        </w:rPr>
        <w:t xml:space="preserve"> riadne užívať, </w:t>
      </w:r>
    </w:p>
    <w:p w:rsidR="00140485" w:rsidRPr="00140485" w:rsidRDefault="00B829F0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 w:rsidRPr="00140485">
        <w:rPr>
          <w:rFonts w:ascii="Arial" w:hAnsi="Arial" w:cs="Arial"/>
          <w:sz w:val="24"/>
          <w:szCs w:val="24"/>
        </w:rPr>
        <w:t>môžem</w:t>
      </w:r>
      <w:r w:rsidR="00140485">
        <w:rPr>
          <w:rFonts w:ascii="Arial" w:hAnsi="Arial" w:cs="Arial"/>
          <w:sz w:val="24"/>
          <w:szCs w:val="24"/>
        </w:rPr>
        <w:t>e</w:t>
      </w:r>
      <w:r w:rsidRPr="00140485">
        <w:rPr>
          <w:rFonts w:ascii="Arial" w:hAnsi="Arial" w:cs="Arial"/>
          <w:sz w:val="24"/>
          <w:szCs w:val="24"/>
        </w:rPr>
        <w:t xml:space="preserve"> žiadať výmenu veci alebo vrátenie peňazí. </w:t>
      </w:r>
    </w:p>
    <w:p w:rsidR="00140485" w:rsidRPr="00140485" w:rsidRDefault="00140485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B829F0" w:rsidRPr="00140485">
        <w:rPr>
          <w:rFonts w:ascii="Arial" w:hAnsi="Arial" w:cs="Arial"/>
          <w:sz w:val="24"/>
          <w:szCs w:val="24"/>
        </w:rPr>
        <w:t xml:space="preserve">ozhodnutie je na </w:t>
      </w:r>
      <w:r>
        <w:rPr>
          <w:rFonts w:ascii="Arial" w:hAnsi="Arial" w:cs="Arial"/>
          <w:sz w:val="24"/>
          <w:szCs w:val="24"/>
        </w:rPr>
        <w:t>nás</w:t>
      </w:r>
      <w:r w:rsidR="00B829F0" w:rsidRPr="00140485">
        <w:rPr>
          <w:rFonts w:ascii="Arial" w:hAnsi="Arial" w:cs="Arial"/>
          <w:sz w:val="24"/>
          <w:szCs w:val="24"/>
        </w:rPr>
        <w:t xml:space="preserve"> a predávajúci </w:t>
      </w:r>
      <w:r>
        <w:rPr>
          <w:rFonts w:ascii="Arial" w:hAnsi="Arial" w:cs="Arial"/>
          <w:sz w:val="24"/>
          <w:szCs w:val="24"/>
        </w:rPr>
        <w:t>nás</w:t>
      </w:r>
      <w:r w:rsidR="00B829F0" w:rsidRPr="00140485">
        <w:rPr>
          <w:rFonts w:ascii="Arial" w:hAnsi="Arial" w:cs="Arial"/>
          <w:sz w:val="24"/>
          <w:szCs w:val="24"/>
        </w:rPr>
        <w:t xml:space="preserve"> nemôže nútiť, aby s</w:t>
      </w:r>
      <w:r>
        <w:rPr>
          <w:rFonts w:ascii="Arial" w:hAnsi="Arial" w:cs="Arial"/>
          <w:sz w:val="24"/>
          <w:szCs w:val="24"/>
        </w:rPr>
        <w:t>me</w:t>
      </w:r>
      <w:r w:rsidR="00B829F0" w:rsidRPr="00140485">
        <w:rPr>
          <w:rFonts w:ascii="Arial" w:hAnsi="Arial" w:cs="Arial"/>
          <w:sz w:val="24"/>
          <w:szCs w:val="24"/>
        </w:rPr>
        <w:t xml:space="preserve"> namiesto týchto </w:t>
      </w:r>
      <w:r>
        <w:rPr>
          <w:rFonts w:ascii="Arial" w:hAnsi="Arial" w:cs="Arial"/>
          <w:sz w:val="24"/>
          <w:szCs w:val="24"/>
        </w:rPr>
        <w:t>naš</w:t>
      </w:r>
      <w:r w:rsidR="00B829F0" w:rsidRPr="00140485">
        <w:rPr>
          <w:rFonts w:ascii="Arial" w:hAnsi="Arial" w:cs="Arial"/>
          <w:sz w:val="24"/>
          <w:szCs w:val="24"/>
        </w:rPr>
        <w:t>ich práv využil</w:t>
      </w:r>
      <w:r>
        <w:rPr>
          <w:rFonts w:ascii="Arial" w:hAnsi="Arial" w:cs="Arial"/>
          <w:sz w:val="24"/>
          <w:szCs w:val="24"/>
        </w:rPr>
        <w:t>i</w:t>
      </w:r>
      <w:r w:rsidR="00B829F0" w:rsidRPr="00140485">
        <w:rPr>
          <w:rFonts w:ascii="Arial" w:hAnsi="Arial" w:cs="Arial"/>
          <w:sz w:val="24"/>
          <w:szCs w:val="24"/>
        </w:rPr>
        <w:t xml:space="preserve"> napr. poukážku na ďalší nákup</w:t>
      </w:r>
      <w:r>
        <w:rPr>
          <w:rFonts w:ascii="Arial" w:hAnsi="Arial" w:cs="Arial"/>
          <w:sz w:val="24"/>
          <w:szCs w:val="24"/>
        </w:rPr>
        <w:t>,</w:t>
      </w:r>
      <w:r w:rsidR="00B829F0" w:rsidRPr="00140485">
        <w:rPr>
          <w:rFonts w:ascii="Arial" w:hAnsi="Arial" w:cs="Arial"/>
          <w:sz w:val="24"/>
          <w:szCs w:val="24"/>
        </w:rPr>
        <w:t xml:space="preserve"> </w:t>
      </w:r>
    </w:p>
    <w:p w:rsidR="00140485" w:rsidRPr="00140485" w:rsidRDefault="00140485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829F0" w:rsidRPr="00140485">
        <w:rPr>
          <w:rFonts w:ascii="Arial" w:hAnsi="Arial" w:cs="Arial"/>
          <w:sz w:val="24"/>
          <w:szCs w:val="24"/>
        </w:rPr>
        <w:t xml:space="preserve">k je </w:t>
      </w:r>
      <w:proofErr w:type="spellStart"/>
      <w:r w:rsidR="00B829F0" w:rsidRPr="00140485">
        <w:rPr>
          <w:rFonts w:ascii="Arial" w:hAnsi="Arial" w:cs="Arial"/>
          <w:sz w:val="24"/>
          <w:szCs w:val="24"/>
        </w:rPr>
        <w:t>vada</w:t>
      </w:r>
      <w:proofErr w:type="spellEnd"/>
      <w:r w:rsidR="00B829F0" w:rsidRPr="00140485">
        <w:rPr>
          <w:rFonts w:ascii="Arial" w:hAnsi="Arial" w:cs="Arial"/>
          <w:sz w:val="24"/>
          <w:szCs w:val="24"/>
        </w:rPr>
        <w:t xml:space="preserve"> neodstrániteľná, ale nebráni riadnemu užívaniu veci, mám</w:t>
      </w:r>
      <w:r>
        <w:rPr>
          <w:rFonts w:ascii="Arial" w:hAnsi="Arial" w:cs="Arial"/>
          <w:sz w:val="24"/>
          <w:szCs w:val="24"/>
        </w:rPr>
        <w:t>e</w:t>
      </w:r>
      <w:r w:rsidR="00B829F0" w:rsidRPr="00140485">
        <w:rPr>
          <w:rFonts w:ascii="Arial" w:hAnsi="Arial" w:cs="Arial"/>
          <w:sz w:val="24"/>
          <w:szCs w:val="24"/>
        </w:rPr>
        <w:t xml:space="preserve"> právo na zľavu</w:t>
      </w:r>
      <w:r>
        <w:rPr>
          <w:rFonts w:ascii="Arial" w:hAnsi="Arial" w:cs="Arial"/>
          <w:sz w:val="24"/>
          <w:szCs w:val="24"/>
        </w:rPr>
        <w:t>,</w:t>
      </w:r>
    </w:p>
    <w:p w:rsidR="00140485" w:rsidRPr="00140485" w:rsidRDefault="00140485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B829F0" w:rsidRPr="00140485">
        <w:rPr>
          <w:rFonts w:ascii="Arial" w:hAnsi="Arial" w:cs="Arial"/>
          <w:sz w:val="24"/>
          <w:szCs w:val="24"/>
        </w:rPr>
        <w:t>eď sa rozhodnem</w:t>
      </w:r>
      <w:r>
        <w:rPr>
          <w:rFonts w:ascii="Arial" w:hAnsi="Arial" w:cs="Arial"/>
          <w:sz w:val="24"/>
          <w:szCs w:val="24"/>
        </w:rPr>
        <w:t>e</w:t>
      </w:r>
      <w:r w:rsidR="00B829F0" w:rsidRPr="00140485">
        <w:rPr>
          <w:rFonts w:ascii="Arial" w:hAnsi="Arial" w:cs="Arial"/>
          <w:sz w:val="24"/>
          <w:szCs w:val="24"/>
        </w:rPr>
        <w:t>, ktoré z týchto práv uplatním</w:t>
      </w:r>
      <w:r>
        <w:rPr>
          <w:rFonts w:ascii="Arial" w:hAnsi="Arial" w:cs="Arial"/>
          <w:sz w:val="24"/>
          <w:szCs w:val="24"/>
        </w:rPr>
        <w:t>e</w:t>
      </w:r>
      <w:r w:rsidR="00B829F0" w:rsidRPr="00140485">
        <w:rPr>
          <w:rFonts w:ascii="Arial" w:hAnsi="Arial" w:cs="Arial"/>
          <w:sz w:val="24"/>
          <w:szCs w:val="24"/>
        </w:rPr>
        <w:t xml:space="preserve">, predávajúci na základe </w:t>
      </w:r>
      <w:r>
        <w:rPr>
          <w:rFonts w:ascii="Arial" w:hAnsi="Arial" w:cs="Arial"/>
          <w:sz w:val="24"/>
          <w:szCs w:val="24"/>
        </w:rPr>
        <w:t>náš</w:t>
      </w:r>
      <w:r w:rsidR="00B829F0" w:rsidRPr="00140485">
        <w:rPr>
          <w:rFonts w:ascii="Arial" w:hAnsi="Arial" w:cs="Arial"/>
          <w:sz w:val="24"/>
          <w:szCs w:val="24"/>
        </w:rPr>
        <w:t>ho rozhodnutia určí spôsob vybavenia reklamácie</w:t>
      </w:r>
      <w:r>
        <w:rPr>
          <w:rFonts w:ascii="Arial" w:hAnsi="Arial" w:cs="Arial"/>
          <w:sz w:val="24"/>
          <w:szCs w:val="24"/>
        </w:rPr>
        <w:t>,</w:t>
      </w:r>
      <w:r w:rsidR="00B829F0" w:rsidRPr="00140485">
        <w:rPr>
          <w:rFonts w:ascii="Arial" w:hAnsi="Arial" w:cs="Arial"/>
          <w:sz w:val="24"/>
          <w:szCs w:val="24"/>
        </w:rPr>
        <w:t xml:space="preserve"> </w:t>
      </w:r>
    </w:p>
    <w:p w:rsidR="00140485" w:rsidRPr="00140485" w:rsidRDefault="00140485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 w:rsidRPr="00140485">
        <w:rPr>
          <w:rFonts w:ascii="Arial" w:hAnsi="Arial" w:cs="Arial"/>
          <w:b/>
          <w:sz w:val="24"/>
          <w:szCs w:val="24"/>
        </w:rPr>
        <w:t>v</w:t>
      </w:r>
      <w:r w:rsidR="00B829F0" w:rsidRPr="00140485">
        <w:rPr>
          <w:rFonts w:ascii="Arial" w:hAnsi="Arial" w:cs="Arial"/>
          <w:b/>
          <w:sz w:val="24"/>
          <w:szCs w:val="24"/>
        </w:rPr>
        <w:t>ybavenie reklamácie</w:t>
      </w:r>
      <w:r w:rsidR="00B829F0" w:rsidRPr="00140485">
        <w:rPr>
          <w:rFonts w:ascii="Arial" w:hAnsi="Arial" w:cs="Arial"/>
          <w:sz w:val="24"/>
          <w:szCs w:val="24"/>
        </w:rPr>
        <w:t xml:space="preserve"> </w:t>
      </w:r>
      <w:r w:rsidR="00B829F0" w:rsidRPr="00140485">
        <w:rPr>
          <w:rFonts w:ascii="Arial" w:hAnsi="Arial" w:cs="Arial"/>
          <w:b/>
          <w:sz w:val="24"/>
          <w:szCs w:val="24"/>
        </w:rPr>
        <w:t>nesmie trvať dlhšie ako 30 dní</w:t>
      </w:r>
      <w:r>
        <w:rPr>
          <w:rFonts w:ascii="Arial" w:hAnsi="Arial" w:cs="Arial"/>
          <w:b/>
          <w:sz w:val="24"/>
          <w:szCs w:val="24"/>
        </w:rPr>
        <w:t>,</w:t>
      </w:r>
    </w:p>
    <w:p w:rsidR="00843772" w:rsidRPr="00140485" w:rsidRDefault="00140485" w:rsidP="00140485">
      <w:pPr>
        <w:pStyle w:val="Odsekzoznamu"/>
        <w:numPr>
          <w:ilvl w:val="0"/>
          <w:numId w:val="47"/>
        </w:numPr>
        <w:spacing w:after="0" w:line="360" w:lineRule="auto"/>
        <w:ind w:left="709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829F0" w:rsidRPr="00140485">
        <w:rPr>
          <w:rFonts w:ascii="Arial" w:hAnsi="Arial" w:cs="Arial"/>
          <w:sz w:val="24"/>
          <w:szCs w:val="24"/>
        </w:rPr>
        <w:t>k reklamácia nebude vybavená v tejto dobe, mám</w:t>
      </w:r>
      <w:r>
        <w:rPr>
          <w:rFonts w:ascii="Arial" w:hAnsi="Arial" w:cs="Arial"/>
          <w:sz w:val="24"/>
          <w:szCs w:val="24"/>
        </w:rPr>
        <w:t>e</w:t>
      </w:r>
      <w:r w:rsidR="00B829F0" w:rsidRPr="00140485">
        <w:rPr>
          <w:rFonts w:ascii="Arial" w:hAnsi="Arial" w:cs="Arial"/>
          <w:sz w:val="24"/>
          <w:szCs w:val="24"/>
        </w:rPr>
        <w:t xml:space="preserve"> právo na výmenu veci alebo na odstúpenie od zmluvy, teda na vrátenie peňazí.</w:t>
      </w:r>
    </w:p>
    <w:p w:rsidR="00EB5DA2" w:rsidRDefault="00EB5DA2" w:rsidP="003C1B9D">
      <w:pPr>
        <w:spacing w:after="0"/>
        <w:jc w:val="both"/>
      </w:pPr>
    </w:p>
    <w:p w:rsidR="00A239B4" w:rsidRDefault="00F0161E" w:rsidP="00140485">
      <w:pPr>
        <w:pStyle w:val="Odsekzoznamu"/>
        <w:numPr>
          <w:ilvl w:val="0"/>
          <w:numId w:val="38"/>
        </w:numPr>
        <w:jc w:val="both"/>
      </w:pPr>
      <w:hyperlink r:id="rId14" w:history="1">
        <w:r>
          <w:rPr>
            <w:rStyle w:val="Hypertextovprepojenie"/>
          </w:rPr>
          <w:t>https://www.mhsr.sk/obchod/ochrana-spotrebitela</w:t>
        </w:r>
      </w:hyperlink>
    </w:p>
    <w:p w:rsidR="00637972" w:rsidRDefault="00637972" w:rsidP="00637972">
      <w:pPr>
        <w:pStyle w:val="Odsekzoznamu"/>
        <w:jc w:val="both"/>
      </w:pPr>
    </w:p>
    <w:p w:rsidR="00637972" w:rsidRDefault="00637972" w:rsidP="00637972">
      <w:pPr>
        <w:jc w:val="both"/>
      </w:pPr>
      <w:r w:rsidRPr="00637972">
        <w:rPr>
          <w:rFonts w:ascii="Arial" w:hAnsi="Arial" w:cs="Arial"/>
          <w:b/>
          <w:sz w:val="24"/>
          <w:szCs w:val="24"/>
        </w:rPr>
        <w:t>Vaše úlohy:</w:t>
      </w:r>
      <w:r>
        <w:tab/>
      </w:r>
    </w:p>
    <w:p w:rsidR="00140485" w:rsidRDefault="00140485" w:rsidP="00637972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140485">
        <w:rPr>
          <w:rFonts w:ascii="Arial" w:hAnsi="Arial" w:cs="Arial"/>
          <w:sz w:val="24"/>
          <w:szCs w:val="24"/>
        </w:rPr>
        <w:t xml:space="preserve">Vymenujte čo najviac svojich spotrebiteľských práv. Nájdite ďalšie svoje práva </w:t>
      </w:r>
      <w:r w:rsidR="00637972">
        <w:rPr>
          <w:rFonts w:ascii="Arial" w:hAnsi="Arial" w:cs="Arial"/>
          <w:sz w:val="24"/>
          <w:szCs w:val="24"/>
        </w:rPr>
        <w:t xml:space="preserve">           </w:t>
      </w:r>
      <w:r w:rsidRPr="00140485">
        <w:rPr>
          <w:rFonts w:ascii="Arial" w:hAnsi="Arial" w:cs="Arial"/>
          <w:sz w:val="24"/>
          <w:szCs w:val="24"/>
        </w:rPr>
        <w:t xml:space="preserve">v zákone o ochrane spotrebiteľa (zákon č. 250/2007 Z. z.). </w:t>
      </w:r>
    </w:p>
    <w:p w:rsidR="00A239B4" w:rsidRDefault="00140485" w:rsidP="00637972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140485">
        <w:rPr>
          <w:rFonts w:ascii="Arial" w:hAnsi="Arial" w:cs="Arial"/>
          <w:sz w:val="24"/>
          <w:szCs w:val="24"/>
        </w:rPr>
        <w:t>Povedzte vlastnými slovami, čo je to neprijateľná zmluvná podmienka a uveďte aspoň jeden príklad.</w:t>
      </w:r>
    </w:p>
    <w:p w:rsidR="00637972" w:rsidRPr="00637972" w:rsidRDefault="00637972" w:rsidP="00637972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4665980</wp:posOffset>
            </wp:positionH>
            <wp:positionV relativeFrom="margin">
              <wp:posOffset>8593455</wp:posOffset>
            </wp:positionV>
            <wp:extent cx="1968500" cy="1113155"/>
            <wp:effectExtent l="19050" t="0" r="0" b="0"/>
            <wp:wrapSquare wrapText="bothSides"/>
            <wp:docPr id="7" name="Obrázok 5" descr="otazka-otaznik-clano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azka-otaznik-clanokW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972">
        <w:rPr>
          <w:rFonts w:ascii="Arial" w:hAnsi="Arial" w:cs="Arial"/>
          <w:sz w:val="24"/>
          <w:szCs w:val="24"/>
        </w:rPr>
        <w:t xml:space="preserve">Rozhodili ste sa vrátiť tovar, ktorý ste si pred dvoma dňami kúpili v kamennej predajni. Tovar nemá žiadne </w:t>
      </w:r>
      <w:proofErr w:type="spellStart"/>
      <w:r w:rsidRPr="00637972">
        <w:rPr>
          <w:rFonts w:ascii="Arial" w:hAnsi="Arial" w:cs="Arial"/>
          <w:sz w:val="24"/>
          <w:szCs w:val="24"/>
        </w:rPr>
        <w:t>vady</w:t>
      </w:r>
      <w:proofErr w:type="spellEnd"/>
      <w:r w:rsidRPr="00637972">
        <w:rPr>
          <w:rFonts w:ascii="Arial" w:hAnsi="Arial" w:cs="Arial"/>
          <w:sz w:val="24"/>
          <w:szCs w:val="24"/>
        </w:rPr>
        <w:t>, vy ste si však nákup rozmysleli. Predávajúci Vám to neumožní. Aký právny predpis predávajúci porušil?</w:t>
      </w: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sectPr w:rsidR="00A239B4" w:rsidRPr="00A239B4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668" w:rsidRDefault="009C4668" w:rsidP="000B3521">
      <w:pPr>
        <w:spacing w:after="0" w:line="240" w:lineRule="auto"/>
      </w:pPr>
      <w:r>
        <w:separator/>
      </w:r>
    </w:p>
  </w:endnote>
  <w:endnote w:type="continuationSeparator" w:id="0">
    <w:p w:rsidR="009C4668" w:rsidRDefault="009C466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668" w:rsidRDefault="009C4668" w:rsidP="000B3521">
      <w:pPr>
        <w:spacing w:after="0" w:line="240" w:lineRule="auto"/>
      </w:pPr>
      <w:r>
        <w:separator/>
      </w:r>
    </w:p>
  </w:footnote>
  <w:footnote w:type="continuationSeparator" w:id="0">
    <w:p w:rsidR="009C4668" w:rsidRDefault="009C466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2" type="#_x0000_t75" style="width:10.95pt;height:10.95pt" o:bullet="t">
        <v:imagedata r:id="rId1" o:title="BD14513_"/>
      </v:shape>
    </w:pict>
  </w:numPicBullet>
  <w:numPicBullet w:numPicBulletId="1">
    <w:pict>
      <v:shape id="_x0000_i1953" type="#_x0000_t75" style="width:10.95pt;height:9.4pt" o:bullet="t">
        <v:imagedata r:id="rId2" o:title="BD21295_"/>
      </v:shape>
    </w:pict>
  </w:numPicBullet>
  <w:numPicBullet w:numPicBulletId="2">
    <w:pict>
      <v:shape id="_x0000_i1954" type="#_x0000_t75" style="width:9.4pt;height:9.4pt" o:bullet="t">
        <v:imagedata r:id="rId3" o:title="BD21298_"/>
      </v:shape>
    </w:pict>
  </w:numPicBullet>
  <w:numPicBullet w:numPicBulletId="3">
    <w:pict>
      <v:shape id="_x0000_i1955" type="#_x0000_t75" style="width:11.75pt;height:12.5pt" o:bullet="t">
        <v:imagedata r:id="rId4" o:title="BD21302_"/>
      </v:shape>
    </w:pict>
  </w:numPicBullet>
  <w:numPicBullet w:numPicBulletId="4">
    <w:pict>
      <v:shape id="_x0000_i1956" type="#_x0000_t75" style="width:9.4pt;height:9.4pt" o:bullet="t">
        <v:imagedata r:id="rId5" o:title="BD21297_"/>
      </v:shape>
    </w:pict>
  </w:numPicBullet>
  <w:numPicBullet w:numPicBulletId="5">
    <w:pict>
      <v:shape id="_x0000_i1957" type="#_x0000_t75" style="width:9.4pt;height:9.4pt" o:bullet="t">
        <v:imagedata r:id="rId6" o:title="BD14533_"/>
      </v:shape>
    </w:pict>
  </w:numPicBullet>
  <w:numPicBullet w:numPicBulletId="6">
    <w:pict>
      <v:shape id="_x0000_i1958" type="#_x0000_t75" style="width:9.4pt;height:9.4pt" o:bullet="t">
        <v:imagedata r:id="rId7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7127D"/>
    <w:multiLevelType w:val="hybridMultilevel"/>
    <w:tmpl w:val="61847814"/>
    <w:lvl w:ilvl="0" w:tplc="229E6946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95FD9"/>
    <w:multiLevelType w:val="hybridMultilevel"/>
    <w:tmpl w:val="AC966B0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4039"/>
    <w:multiLevelType w:val="hybridMultilevel"/>
    <w:tmpl w:val="95A21196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7FFC"/>
    <w:multiLevelType w:val="hybridMultilevel"/>
    <w:tmpl w:val="5CD0F54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6395A"/>
    <w:multiLevelType w:val="hybridMultilevel"/>
    <w:tmpl w:val="218C443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75104D"/>
    <w:multiLevelType w:val="hybridMultilevel"/>
    <w:tmpl w:val="1F88EE74"/>
    <w:lvl w:ilvl="0" w:tplc="84F66F1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1935EF"/>
    <w:multiLevelType w:val="hybridMultilevel"/>
    <w:tmpl w:val="B9322F9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4D649F"/>
    <w:multiLevelType w:val="hybridMultilevel"/>
    <w:tmpl w:val="CEDAFAA6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9C298E"/>
    <w:multiLevelType w:val="hybridMultilevel"/>
    <w:tmpl w:val="C1C895D8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2A78FE"/>
    <w:multiLevelType w:val="hybridMultilevel"/>
    <w:tmpl w:val="D4CAE820"/>
    <w:lvl w:ilvl="0" w:tplc="9A0AD66A">
      <w:start w:val="1"/>
      <w:numFmt w:val="bullet"/>
      <w:lvlText w:val="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3">
    <w:nsid w:val="75E47D65"/>
    <w:multiLevelType w:val="hybridMultilevel"/>
    <w:tmpl w:val="CA689C2A"/>
    <w:lvl w:ilvl="0" w:tplc="9A0AD66A">
      <w:start w:val="1"/>
      <w:numFmt w:val="bullet"/>
      <w:lvlText w:val=""/>
      <w:lvlJc w:val="left"/>
      <w:pPr>
        <w:ind w:left="7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25"/>
  </w:num>
  <w:num w:numId="4">
    <w:abstractNumId w:val="2"/>
  </w:num>
  <w:num w:numId="5">
    <w:abstractNumId w:val="31"/>
  </w:num>
  <w:num w:numId="6">
    <w:abstractNumId w:val="5"/>
  </w:num>
  <w:num w:numId="7">
    <w:abstractNumId w:val="44"/>
  </w:num>
  <w:num w:numId="8">
    <w:abstractNumId w:val="18"/>
  </w:num>
  <w:num w:numId="9">
    <w:abstractNumId w:val="6"/>
  </w:num>
  <w:num w:numId="10">
    <w:abstractNumId w:val="10"/>
  </w:num>
  <w:num w:numId="11">
    <w:abstractNumId w:val="36"/>
  </w:num>
  <w:num w:numId="12">
    <w:abstractNumId w:val="20"/>
  </w:num>
  <w:num w:numId="13">
    <w:abstractNumId w:val="24"/>
  </w:num>
  <w:num w:numId="14">
    <w:abstractNumId w:val="14"/>
  </w:num>
  <w:num w:numId="15">
    <w:abstractNumId w:val="3"/>
  </w:num>
  <w:num w:numId="16">
    <w:abstractNumId w:val="47"/>
  </w:num>
  <w:num w:numId="17">
    <w:abstractNumId w:val="0"/>
  </w:num>
  <w:num w:numId="18">
    <w:abstractNumId w:val="8"/>
  </w:num>
  <w:num w:numId="19">
    <w:abstractNumId w:val="16"/>
  </w:num>
  <w:num w:numId="20">
    <w:abstractNumId w:val="35"/>
  </w:num>
  <w:num w:numId="21">
    <w:abstractNumId w:val="28"/>
  </w:num>
  <w:num w:numId="22">
    <w:abstractNumId w:val="39"/>
  </w:num>
  <w:num w:numId="23">
    <w:abstractNumId w:val="22"/>
  </w:num>
  <w:num w:numId="24">
    <w:abstractNumId w:val="34"/>
  </w:num>
  <w:num w:numId="25">
    <w:abstractNumId w:val="33"/>
  </w:num>
  <w:num w:numId="26">
    <w:abstractNumId w:val="9"/>
  </w:num>
  <w:num w:numId="27">
    <w:abstractNumId w:val="37"/>
  </w:num>
  <w:num w:numId="28">
    <w:abstractNumId w:val="4"/>
  </w:num>
  <w:num w:numId="29">
    <w:abstractNumId w:val="15"/>
  </w:num>
  <w:num w:numId="30">
    <w:abstractNumId w:val="19"/>
  </w:num>
  <w:num w:numId="31">
    <w:abstractNumId w:val="38"/>
  </w:num>
  <w:num w:numId="32">
    <w:abstractNumId w:val="1"/>
  </w:num>
  <w:num w:numId="33">
    <w:abstractNumId w:val="23"/>
  </w:num>
  <w:num w:numId="34">
    <w:abstractNumId w:val="7"/>
  </w:num>
  <w:num w:numId="35">
    <w:abstractNumId w:val="46"/>
  </w:num>
  <w:num w:numId="36">
    <w:abstractNumId w:val="29"/>
  </w:num>
  <w:num w:numId="37">
    <w:abstractNumId w:val="12"/>
  </w:num>
  <w:num w:numId="38">
    <w:abstractNumId w:val="21"/>
  </w:num>
  <w:num w:numId="39">
    <w:abstractNumId w:val="43"/>
  </w:num>
  <w:num w:numId="40">
    <w:abstractNumId w:val="42"/>
  </w:num>
  <w:num w:numId="41">
    <w:abstractNumId w:val="40"/>
  </w:num>
  <w:num w:numId="42">
    <w:abstractNumId w:val="27"/>
  </w:num>
  <w:num w:numId="43">
    <w:abstractNumId w:val="32"/>
  </w:num>
  <w:num w:numId="44">
    <w:abstractNumId w:val="13"/>
  </w:num>
  <w:num w:numId="45">
    <w:abstractNumId w:val="17"/>
  </w:num>
  <w:num w:numId="46">
    <w:abstractNumId w:val="26"/>
  </w:num>
  <w:num w:numId="47">
    <w:abstractNumId w:val="41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40485"/>
    <w:rsid w:val="00155BA5"/>
    <w:rsid w:val="00161DA6"/>
    <w:rsid w:val="00176E57"/>
    <w:rsid w:val="001945AB"/>
    <w:rsid w:val="001C25DA"/>
    <w:rsid w:val="001F02D5"/>
    <w:rsid w:val="00211FDA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C1B9D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87B1A"/>
    <w:rsid w:val="005A7BBD"/>
    <w:rsid w:val="00615FAB"/>
    <w:rsid w:val="00637972"/>
    <w:rsid w:val="006465F3"/>
    <w:rsid w:val="00682902"/>
    <w:rsid w:val="00686BA3"/>
    <w:rsid w:val="006C25BE"/>
    <w:rsid w:val="00712E0E"/>
    <w:rsid w:val="0072284E"/>
    <w:rsid w:val="007343B3"/>
    <w:rsid w:val="00783310"/>
    <w:rsid w:val="007C26FC"/>
    <w:rsid w:val="007F1435"/>
    <w:rsid w:val="007F4C06"/>
    <w:rsid w:val="008003F2"/>
    <w:rsid w:val="00810468"/>
    <w:rsid w:val="00810F0B"/>
    <w:rsid w:val="008219D2"/>
    <w:rsid w:val="008236B3"/>
    <w:rsid w:val="00843772"/>
    <w:rsid w:val="008547BF"/>
    <w:rsid w:val="00894558"/>
    <w:rsid w:val="008F4349"/>
    <w:rsid w:val="00901E57"/>
    <w:rsid w:val="00917FC6"/>
    <w:rsid w:val="00943257"/>
    <w:rsid w:val="009469B5"/>
    <w:rsid w:val="00951008"/>
    <w:rsid w:val="009805DC"/>
    <w:rsid w:val="0099175A"/>
    <w:rsid w:val="00995C3C"/>
    <w:rsid w:val="00997D63"/>
    <w:rsid w:val="009C4668"/>
    <w:rsid w:val="009E68A0"/>
    <w:rsid w:val="00A02E78"/>
    <w:rsid w:val="00A11735"/>
    <w:rsid w:val="00A239B4"/>
    <w:rsid w:val="00A258F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829F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2AB6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B2980"/>
    <w:rsid w:val="00EB5DA2"/>
    <w:rsid w:val="00EF071C"/>
    <w:rsid w:val="00EF5087"/>
    <w:rsid w:val="00F0161E"/>
    <w:rsid w:val="00F1090F"/>
    <w:rsid w:val="00F60C54"/>
    <w:rsid w:val="00F65432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14.jpeg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hyperlink" Target="https://www.mhsr.sk/obchod/ochrana-spotrebitel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65D5E-F8A5-485B-BBD8-7DB52453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2020-06-08T17:03:00Z</dcterms:created>
  <dcterms:modified xsi:type="dcterms:W3CDTF">2020-06-08T17:03:00Z</dcterms:modified>
</cp:coreProperties>
</file>