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5345AF" w:rsidP="001F02D5">
      <w:pPr>
        <w:pStyle w:val="Nzov"/>
        <w:jc w:val="both"/>
      </w:pPr>
      <w:r>
        <w:t>Predložky</w:t>
      </w:r>
      <w:r w:rsidR="00C67959">
        <w:tab/>
      </w:r>
      <w:r w:rsidR="003F2B82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5345AF" w:rsidRPr="005345AF" w:rsidRDefault="005345AF" w:rsidP="005345AF">
      <w:pPr>
        <w:pStyle w:val="Odsekzoznamu"/>
        <w:numPr>
          <w:ilvl w:val="0"/>
          <w:numId w:val="2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Predložky sú neohybný slovný druh.</w:t>
      </w:r>
    </w:p>
    <w:p w:rsidR="005345AF" w:rsidRPr="005345AF" w:rsidRDefault="005345AF" w:rsidP="005345AF">
      <w:pPr>
        <w:pStyle w:val="Odsekzoznamu"/>
        <w:numPr>
          <w:ilvl w:val="0"/>
          <w:numId w:val="2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Predložky sa nikdy nespájajú so slovom v 1. páde, slová v spojení s predložkou musia byť v nepriamom páde.</w:t>
      </w:r>
    </w:p>
    <w:p w:rsidR="005345AF" w:rsidRDefault="005345AF" w:rsidP="005345AF">
      <w:pPr>
        <w:pStyle w:val="Odsekzoznamu"/>
        <w:numPr>
          <w:ilvl w:val="0"/>
          <w:numId w:val="2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Predložky stoja vždy pred menom, s ktorým sa spájajú,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s výnimkou p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redložiek </w:t>
      </w:r>
    </w:p>
    <w:p w:rsidR="005345AF" w:rsidRDefault="005345AF" w:rsidP="005345AF">
      <w:pPr>
        <w:pStyle w:val="Odsekzoznamu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ради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а </w:t>
      </w: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спустя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(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тебя ради, час спустя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).</w:t>
      </w:r>
    </w:p>
    <w:p w:rsidR="005345AF" w:rsidRPr="005345AF" w:rsidRDefault="005345AF" w:rsidP="005345AF">
      <w:pPr>
        <w:pStyle w:val="Odsekzoznamu"/>
        <w:numPr>
          <w:ilvl w:val="0"/>
          <w:numId w:val="2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Predložky delíme:</w:t>
      </w:r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  <w:t>Podľa zloženia:</w:t>
      </w:r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a)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Jednoduché: 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в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, на, после,...</w:t>
      </w:r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b)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Zložené: 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сзади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,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 из-за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,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...</w:t>
      </w:r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c)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Viacslovné: 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в деле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,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 в связи с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sk-SK"/>
        </w:rPr>
        <w:t>,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...</w:t>
      </w:r>
    </w:p>
    <w:p w:rsidR="005345AF" w:rsidRPr="005345AF" w:rsidRDefault="005345AF" w:rsidP="005345AF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ru-RU" w:eastAsia="sk-SK"/>
        </w:rPr>
        <w:t>Pod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  <w:t>ľa pôvodu:</w:t>
      </w:r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a)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Prvotné: 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без, для, до, над,...</w:t>
      </w:r>
    </w:p>
    <w:p w:rsid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b)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Druhotné: </w:t>
      </w:r>
      <w:r w:rsidRPr="005345A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  <w:t>мимо, около, несмотря на,...</w:t>
      </w:r>
    </w:p>
    <w:p w:rsidR="00AB5B5C" w:rsidRDefault="009F5897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  <w:r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78105</wp:posOffset>
                </wp:positionH>
                <wp:positionV relativeFrom="paragraph">
                  <wp:posOffset>167005</wp:posOffset>
                </wp:positionV>
                <wp:extent cx="6148070" cy="2932430"/>
                <wp:effectExtent l="13335" t="9525" r="10795" b="1079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070" cy="293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5B5C" w:rsidRDefault="00AB5B5C" w:rsidP="00AB5B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Predložkové väzby odlišné od slovenčiny:</w:t>
                            </w:r>
                          </w:p>
                          <w:p w:rsidR="00AB5B5C" w:rsidRDefault="00AB5B5C" w:rsidP="00AB5B5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 + 3.pád</w:t>
                            </w:r>
                          </w:p>
                          <w:p w:rsidR="00AB5B5C" w:rsidRPr="00E6116E" w:rsidRDefault="00AB5B5C" w:rsidP="00AB5B5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отметка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математике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známka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matematiky</w:t>
                            </w:r>
                          </w:p>
                          <w:p w:rsidR="00AB5B5C" w:rsidRDefault="00AB5B5C" w:rsidP="00AB5B5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контрольная работа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русскому языку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kontrolná práca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ruštiny</w:t>
                            </w:r>
                          </w:p>
                          <w:p w:rsidR="00AB5B5C" w:rsidRDefault="00AB5B5C" w:rsidP="00AB5B5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+ 2.pád</w:t>
                            </w:r>
                          </w:p>
                          <w:p w:rsidR="00AB5B5C" w:rsidRPr="0036357D" w:rsidRDefault="00AB5B5C" w:rsidP="00AB5B5C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занятий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vyučovaní</w:t>
                            </w:r>
                          </w:p>
                          <w:p w:rsidR="00AB5B5C" w:rsidRDefault="00AB5B5C" w:rsidP="00AB5B5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уроков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vyučovaní</w:t>
                            </w:r>
                          </w:p>
                          <w:p w:rsidR="00AB5B5C" w:rsidRPr="0036357D" w:rsidRDefault="00AB5B5C" w:rsidP="00AB5B5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перемены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prestávke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6" style="position:absolute;margin-left:6.15pt;margin-top:13.15pt;width:484.1pt;height:23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" fillcolor="#92d050">
                <v:textbox>
                  <w:txbxContent>
                    <w:p w:rsidR="00AB5B5C" w:rsidRDefault="00AB5B5C" w:rsidP="00AB5B5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Predložkové väzby odlišné od slovenčiny:</w:t>
                      </w:r>
                    </w:p>
                    <w:p w:rsidR="00AB5B5C" w:rsidRDefault="00AB5B5C" w:rsidP="00AB5B5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 + 3.pád</w:t>
                      </w:r>
                    </w:p>
                    <w:p w:rsidR="00AB5B5C" w:rsidRPr="00E6116E" w:rsidRDefault="00AB5B5C" w:rsidP="00AB5B5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отметка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математике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známka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matematiky</w:t>
                      </w:r>
                    </w:p>
                    <w:p w:rsidR="00AB5B5C" w:rsidRDefault="00AB5B5C" w:rsidP="00AB5B5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контрольная работа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русскому языку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kontrolná práca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ruštiny</w:t>
                      </w:r>
                    </w:p>
                    <w:p w:rsidR="00AB5B5C" w:rsidRDefault="00AB5B5C" w:rsidP="00AB5B5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+ 2.pád</w:t>
                      </w:r>
                    </w:p>
                    <w:p w:rsidR="00AB5B5C" w:rsidRPr="0036357D" w:rsidRDefault="00AB5B5C" w:rsidP="00AB5B5C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занятий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vyučovaní</w:t>
                      </w:r>
                    </w:p>
                    <w:p w:rsidR="00AB5B5C" w:rsidRDefault="00AB5B5C" w:rsidP="00AB5B5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уроков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vyučovaní</w:t>
                      </w:r>
                    </w:p>
                    <w:p w:rsidR="00AB5B5C" w:rsidRPr="0036357D" w:rsidRDefault="00AB5B5C" w:rsidP="00AB5B5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перемены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prestávke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9F5897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  <w:r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251460</wp:posOffset>
                </wp:positionV>
                <wp:extent cx="247650" cy="666750"/>
                <wp:effectExtent l="9525" t="9525" r="9525" b="9525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666750"/>
                        </a:xfrm>
                        <a:prstGeom prst="leftBrace">
                          <a:avLst>
                            <a:gd name="adj1" fmla="val 22436"/>
                            <a:gd name="adj2" fmla="val 514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19B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2" o:spid="_x0000_s1026" type="#_x0000_t87" style="position:absolute;margin-left:62.85pt;margin-top:19.8pt;width:19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" adj=",11109"/>
            </w:pict>
          </mc:Fallback>
        </mc:AlternateContent>
      </w: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Default="00AB5B5C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ru-RU" w:eastAsia="sk-SK"/>
        </w:rPr>
      </w:pPr>
    </w:p>
    <w:p w:rsidR="00AB5B5C" w:rsidRPr="009F5897" w:rsidRDefault="00AB5B5C" w:rsidP="00AB5B5C">
      <w:pPr>
        <w:pStyle w:val="Odsekzoznamu"/>
        <w:numPr>
          <w:ilvl w:val="0"/>
          <w:numId w:val="2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9F5897">
        <w:rPr>
          <w:rFonts w:ascii="Arial" w:eastAsia="Times New Roman" w:hAnsi="Arial" w:cs="Arial"/>
          <w:sz w:val="24"/>
          <w:szCs w:val="24"/>
          <w:lang w:eastAsia="sk-SK"/>
        </w:rPr>
        <w:t>Samozrejme, nesmieme zabúdať na ustálené slovné spojenia, ktoré sa používajú vždy rovnako, hlavne v administratívnom štýle</w:t>
      </w:r>
      <w:r w:rsidR="009F5897">
        <w:rPr>
          <w:rFonts w:ascii="Arial" w:eastAsia="Times New Roman" w:hAnsi="Arial" w:cs="Arial"/>
          <w:sz w:val="24"/>
          <w:szCs w:val="24"/>
          <w:lang w:eastAsia="sk-SK"/>
        </w:rPr>
        <w:t>, nikdy nie je možný doslovný preklad.</w:t>
      </w:r>
      <w:bookmarkStart w:id="0" w:name="_GoBack"/>
      <w:bookmarkEnd w:id="0"/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5345AF" w:rsidRPr="005345AF" w:rsidRDefault="005345AF" w:rsidP="005345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sk-SK"/>
        </w:rPr>
        <w:t>Používanie predložiek v odbornom štýle (obchodná korešpondencia, predaj, zmluvy,...)</w:t>
      </w:r>
    </w:p>
    <w:p w:rsidR="005345AF" w:rsidRPr="005345AF" w:rsidRDefault="005345AF" w:rsidP="005345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Благодарим Вас </w:t>
      </w:r>
      <w:r w:rsidRPr="005345AF">
        <w:rPr>
          <w:rFonts w:ascii="Arial" w:eastAsia="Times New Roman" w:hAnsi="Arial" w:cs="Arial"/>
          <w:b/>
          <w:bCs/>
          <w:color w:val="00B050"/>
          <w:sz w:val="24"/>
          <w:szCs w:val="24"/>
          <w:lang w:val="ru-RU" w:eastAsia="sk-SK"/>
        </w:rPr>
        <w:t>за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Ваше письмо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Ďakujeme Vám za Váš list</w:t>
      </w:r>
    </w:p>
    <w:p w:rsidR="005345AF" w:rsidRPr="005345AF" w:rsidRDefault="005345AF" w:rsidP="005345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Мы признательны Вам </w:t>
      </w:r>
      <w:r w:rsidRPr="005345AF">
        <w:rPr>
          <w:rFonts w:ascii="Arial" w:eastAsia="Times New Roman" w:hAnsi="Arial" w:cs="Arial"/>
          <w:b/>
          <w:bCs/>
          <w:color w:val="00B050"/>
          <w:sz w:val="24"/>
          <w:szCs w:val="24"/>
          <w:lang w:val="ru-RU" w:eastAsia="sk-SK"/>
        </w:rPr>
        <w:t>за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...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– Ďakujeme Vám za...</w:t>
      </w:r>
    </w:p>
    <w:p w:rsidR="005345AF" w:rsidRDefault="005345AF" w:rsidP="005345AF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lastRenderedPageBreak/>
        <w:t>Выражаем благодарность </w:t>
      </w:r>
      <w:r w:rsidRPr="005345AF">
        <w:rPr>
          <w:rFonts w:ascii="Arial" w:eastAsia="Times New Roman" w:hAnsi="Arial" w:cs="Arial"/>
          <w:b/>
          <w:bCs/>
          <w:color w:val="00B050"/>
          <w:sz w:val="24"/>
          <w:szCs w:val="24"/>
          <w:lang w:val="ru-RU" w:eastAsia="sk-SK"/>
        </w:rPr>
        <w:t>за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Ďakujeme Vám za...</w:t>
      </w:r>
    </w:p>
    <w:p w:rsidR="005345AF" w:rsidRDefault="005345AF" w:rsidP="007B48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  <w:r w:rsidRPr="005345AF">
        <w:rPr>
          <w:rFonts w:ascii="Arial" w:eastAsia="Times New Roman" w:hAnsi="Arial" w:cs="Arial"/>
          <w:b/>
          <w:bCs/>
          <w:color w:val="0070C0"/>
          <w:sz w:val="24"/>
          <w:szCs w:val="24"/>
          <w:lang w:val="ru-RU" w:eastAsia="sk-SK"/>
        </w:rPr>
        <w:t>С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благодарностью подтверждаем...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S vďakou potvrdzujeme... </w:t>
      </w:r>
    </w:p>
    <w:p w:rsidR="005345AF" w:rsidRPr="005345AF" w:rsidRDefault="005345AF" w:rsidP="007B48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подтверждение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... – Ako potvrdenie.../Povrdzujeme...</w:t>
      </w:r>
    </w:p>
    <w:p w:rsidR="005345AF" w:rsidRPr="005345AF" w:rsidRDefault="005345AF" w:rsidP="005345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Мы заинтересованы </w:t>
      </w: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C00000"/>
          <w:sz w:val="24"/>
          <w:szCs w:val="24"/>
          <w:lang w:val="ru-RU" w:eastAsia="sk-SK"/>
        </w:rPr>
        <w:t>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импорте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Zaujímame sa o dovoz</w:t>
      </w:r>
    </w:p>
    <w:p w:rsidR="005345AF" w:rsidRPr="005345AF" w:rsidRDefault="005345AF" w:rsidP="005345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Принять участне </w:t>
      </w: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приёме – Zúčastniť sa na recepcii</w:t>
      </w:r>
    </w:p>
    <w:p w:rsidR="005345AF" w:rsidRPr="005345AF" w:rsidRDefault="005345AF" w:rsidP="005345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Входить </w:t>
      </w: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состав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... – Byť členom.../Patriť...</w:t>
      </w:r>
    </w:p>
    <w:p w:rsidR="005345AF" w:rsidRPr="005345AF" w:rsidRDefault="005345AF" w:rsidP="005345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Считаем необходимым поставить Вас </w:t>
      </w: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известность, что...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Považujeme za nevyhnutné informovať Vás o...</w:t>
      </w:r>
    </w:p>
    <w:p w:rsidR="005345AF" w:rsidRPr="005345AF" w:rsidRDefault="005345AF" w:rsidP="005345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Вы должны принять </w:t>
      </w:r>
      <w:r w:rsidRPr="005345AF"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sk-SK"/>
        </w:rPr>
        <w:t>во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вниманме...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Musíte vziať do úvahy...</w:t>
      </w:r>
    </w:p>
    <w:p w:rsidR="005345AF" w:rsidRPr="005345AF" w:rsidRDefault="005345AF" w:rsidP="005345A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Мы получили Ваше письмо </w:t>
      </w:r>
      <w:r w:rsidRPr="005345AF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val="ru-RU" w:eastAsia="sk-SK"/>
        </w:rPr>
        <w:t>от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Dostali sme Váš list z...</w:t>
      </w:r>
    </w:p>
    <w:p w:rsidR="005345AF" w:rsidRPr="005345AF" w:rsidRDefault="005345AF" w:rsidP="005345A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Отказ </w:t>
      </w:r>
      <w:r w:rsidRPr="005345AF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val="ru-RU" w:eastAsia="sk-SK"/>
        </w:rPr>
        <w:t>от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приглашения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Odmietnutie pozvania</w:t>
      </w:r>
    </w:p>
    <w:p w:rsidR="005345AF" w:rsidRPr="005345AF" w:rsidRDefault="005345AF" w:rsidP="00834DF6">
      <w:pPr>
        <w:numPr>
          <w:ilvl w:val="0"/>
          <w:numId w:val="13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val="ru-RU" w:eastAsia="sk-SK"/>
        </w:rPr>
        <w:t>От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нашего имени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V našom mene 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Заказ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товар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Objednávka tovaru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Сделка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поставку машин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Zmluva na dodávku strojov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утверждение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schválenie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рассмотрение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prerokovanie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943634" w:themeColor="accent2" w:themeShade="BF"/>
          <w:sz w:val="24"/>
          <w:szCs w:val="24"/>
          <w:lang w:val="ru-RU" w:eastAsia="sk-SK"/>
        </w:rPr>
        <w:t>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подпись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podpis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заключение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posudok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Контракт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поставку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Zmluva na dodávku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Приглашаем Вас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Pozývame Vás na...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Заявки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участие 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выставке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Prihlášky na účasť na výstave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Надеяться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что-нибудь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Dúfať v niečo</w:t>
      </w:r>
    </w:p>
    <w:p w:rsidR="005345AF" w:rsidRPr="005345AF" w:rsidRDefault="005345AF" w:rsidP="005345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Ссылаясь </w:t>
      </w: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наш телефонный разговор... – Odvolávam sa na náš telefonický rozhovor...</w:t>
      </w:r>
    </w:p>
    <w:p w:rsidR="005345AF" w:rsidRPr="005345AF" w:rsidRDefault="005345AF" w:rsidP="00E95BDD">
      <w:pPr>
        <w:numPr>
          <w:ilvl w:val="0"/>
          <w:numId w:val="14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lang w:val="ru-RU" w:eastAsia="sk-SK"/>
        </w:rPr>
        <w:t>На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основании нашего телефонного разговора...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základe nášho telefonického rozhovoru... </w:t>
      </w:r>
    </w:p>
    <w:p w:rsidR="005345AF" w:rsidRPr="005345AF" w:rsidRDefault="005345AF" w:rsidP="00302C7E">
      <w:pPr>
        <w:numPr>
          <w:ilvl w:val="0"/>
          <w:numId w:val="16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Интерес </w:t>
      </w:r>
      <w:r w:rsidRPr="005345AF">
        <w:rPr>
          <w:rFonts w:ascii="Arial" w:eastAsia="Times New Roman" w:hAnsi="Arial" w:cs="Arial"/>
          <w:b/>
          <w:bCs/>
          <w:color w:val="FF0000"/>
          <w:sz w:val="24"/>
          <w:szCs w:val="24"/>
          <w:lang w:val="ru-RU" w:eastAsia="sk-SK"/>
        </w:rPr>
        <w:t>к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чему-нибудь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Záujem o niečo </w:t>
      </w:r>
    </w:p>
    <w:p w:rsidR="005345AF" w:rsidRPr="005345AF" w:rsidRDefault="005345AF" w:rsidP="005345A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Переговоры </w:t>
      </w:r>
      <w:r w:rsidRPr="005345AF">
        <w:rPr>
          <w:rFonts w:ascii="Arial" w:eastAsia="Times New Roman" w:hAnsi="Arial" w:cs="Arial"/>
          <w:b/>
          <w:bCs/>
          <w:color w:val="0070C0"/>
          <w:sz w:val="24"/>
          <w:szCs w:val="24"/>
          <w:lang w:val="ru-RU" w:eastAsia="sk-SK"/>
        </w:rPr>
        <w:t>по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заключению сделки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Rokovania o uzatvorení zmluvy</w:t>
      </w:r>
    </w:p>
    <w:p w:rsidR="005345AF" w:rsidRPr="005345AF" w:rsidRDefault="005345AF" w:rsidP="003B1FC6">
      <w:pPr>
        <w:numPr>
          <w:ilvl w:val="0"/>
          <w:numId w:val="17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По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договорённости – Po dohode/Na základe dohody </w:t>
      </w:r>
    </w:p>
    <w:p w:rsidR="005345AF" w:rsidRPr="005345AF" w:rsidRDefault="005345AF" w:rsidP="005345A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B050"/>
          <w:sz w:val="24"/>
          <w:szCs w:val="24"/>
          <w:lang w:val="ru-RU" w:eastAsia="sk-SK"/>
        </w:rPr>
        <w:t>Для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дальнейшей проработки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ďalšie spracovanie</w:t>
      </w:r>
    </w:p>
    <w:p w:rsidR="005345AF" w:rsidRPr="005345AF" w:rsidRDefault="005345AF" w:rsidP="0018661C">
      <w:pPr>
        <w:numPr>
          <w:ilvl w:val="0"/>
          <w:numId w:val="18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B050"/>
          <w:sz w:val="24"/>
          <w:szCs w:val="24"/>
          <w:lang w:val="ru-RU" w:eastAsia="sk-SK"/>
        </w:rPr>
        <w:t>Для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обсуждения вопросов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Na prerokovanie otázok </w:t>
      </w:r>
    </w:p>
    <w:p w:rsidR="005345AF" w:rsidRPr="005345AF" w:rsidRDefault="005345AF" w:rsidP="005345A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lastRenderedPageBreak/>
        <w:t>Вопрос </w:t>
      </w:r>
      <w:r w:rsidRPr="005345AF">
        <w:rPr>
          <w:rFonts w:ascii="Arial" w:eastAsia="Times New Roman" w:hAnsi="Arial" w:cs="Arial"/>
          <w:b/>
          <w:bCs/>
          <w:color w:val="CC0099"/>
          <w:sz w:val="24"/>
          <w:szCs w:val="24"/>
          <w:lang w:val="ru-RU" w:eastAsia="sk-SK"/>
        </w:rPr>
        <w:t>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возможности поставки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Otázky možnosti dodávky</w:t>
      </w:r>
    </w:p>
    <w:p w:rsidR="005345AF" w:rsidRPr="005345AF" w:rsidRDefault="005345AF" w:rsidP="00A03072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Информируем Вас </w:t>
      </w:r>
      <w:r w:rsidRPr="005345AF">
        <w:rPr>
          <w:rFonts w:ascii="Arial" w:eastAsia="Times New Roman" w:hAnsi="Arial" w:cs="Arial"/>
          <w:b/>
          <w:bCs/>
          <w:color w:val="CC0099"/>
          <w:sz w:val="24"/>
          <w:szCs w:val="24"/>
          <w:lang w:val="ru-RU" w:eastAsia="sk-SK"/>
        </w:rPr>
        <w:t>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том, что...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Informujem Vás o tom, že... </w:t>
      </w:r>
    </w:p>
    <w:p w:rsidR="005345AF" w:rsidRPr="005345AF" w:rsidRDefault="005345AF" w:rsidP="005345A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Ввиду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чего-нибудь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Vzhľadom na niečo</w:t>
      </w:r>
    </w:p>
    <w:p w:rsidR="005345AF" w:rsidRPr="005345AF" w:rsidRDefault="005345AF" w:rsidP="000E6722">
      <w:pPr>
        <w:numPr>
          <w:ilvl w:val="0"/>
          <w:numId w:val="20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Вследствие 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чего-нибудь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V dôsledku niečoho </w:t>
      </w:r>
    </w:p>
    <w:p w:rsidR="005345AF" w:rsidRPr="005345AF" w:rsidRDefault="005345AF" w:rsidP="009A7A77">
      <w:pPr>
        <w:numPr>
          <w:ilvl w:val="0"/>
          <w:numId w:val="21"/>
        </w:numPr>
        <w:shd w:val="clear" w:color="auto" w:fill="FFFFFF"/>
        <w:spacing w:before="100" w:beforeAutospacing="1" w:after="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Под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давлением обстоятельств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Pod tlakom okolností </w:t>
      </w:r>
    </w:p>
    <w:p w:rsidR="005345AF" w:rsidRPr="005345AF" w:rsidRDefault="005345AF" w:rsidP="005345A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дополнение 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к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нашему письму 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от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...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Ako doplnenie k nášmu listu z...</w:t>
      </w:r>
    </w:p>
    <w:p w:rsidR="005345AF" w:rsidRPr="005345AF" w:rsidRDefault="005345AF" w:rsidP="005345A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По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возможности 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кратчайший срок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V čo možno najkratšej dobe</w:t>
      </w:r>
    </w:p>
    <w:p w:rsidR="005345AF" w:rsidRPr="005345AF" w:rsidRDefault="005345AF" w:rsidP="005345A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соответствии 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с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договором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V súlade so zmluvou</w:t>
      </w:r>
    </w:p>
    <w:p w:rsidR="005345AF" w:rsidRPr="00AB5B5C" w:rsidRDefault="005345AF" w:rsidP="005345AF">
      <w:pPr>
        <w:numPr>
          <w:ilvl w:val="0"/>
          <w:numId w:val="22"/>
        </w:numPr>
        <w:shd w:val="clear" w:color="auto" w:fill="FFFFFF"/>
        <w:spacing w:before="100" w:beforeAutospacing="1" w:after="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В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связи </w:t>
      </w:r>
      <w:r w:rsidRPr="005345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 w:eastAsia="sk-SK"/>
        </w:rPr>
        <w:t>с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val="ru-RU" w:eastAsia="sk-SK"/>
        </w:rPr>
        <w:t> Вашей просьбой</w:t>
      </w:r>
      <w:r w:rsidRPr="005345A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– V súvislosti s Vašou prosbou</w:t>
      </w:r>
    </w:p>
    <w:p w:rsidR="00AB5B5C" w:rsidRPr="005345AF" w:rsidRDefault="00AB5B5C" w:rsidP="00AB5B5C">
      <w:pPr>
        <w:shd w:val="clear" w:color="auto" w:fill="FFFFFF"/>
        <w:spacing w:before="100" w:beforeAutospacing="1" w:after="0" w:afterAutospacing="1"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B5B5C" w:rsidRPr="005345AF" w:rsidSect="005345AF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D2D" w:rsidRDefault="005D5D2D" w:rsidP="000B3521">
      <w:pPr>
        <w:spacing w:after="0" w:line="240" w:lineRule="auto"/>
      </w:pPr>
      <w:r>
        <w:separator/>
      </w:r>
    </w:p>
  </w:endnote>
  <w:endnote w:type="continuationSeparator" w:id="0">
    <w:p w:rsidR="005D5D2D" w:rsidRDefault="005D5D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D2D" w:rsidRDefault="005D5D2D" w:rsidP="000B3521">
      <w:pPr>
        <w:spacing w:after="0" w:line="240" w:lineRule="auto"/>
      </w:pPr>
      <w:r>
        <w:separator/>
      </w:r>
    </w:p>
  </w:footnote>
  <w:footnote w:type="continuationSeparator" w:id="0">
    <w:p w:rsidR="005D5D2D" w:rsidRDefault="005D5D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654_"/>
      </v:shape>
    </w:pict>
  </w:numPicBullet>
  <w:numPicBullet w:numPicBulletId="1">
    <w:pict>
      <v:shape id="_x0000_i1027" type="#_x0000_t75" style="width:9pt;height:9pt" o:bullet="t">
        <v:imagedata r:id="rId2" o:title="BD10254_"/>
      </v:shape>
    </w:pict>
  </w:numPicBullet>
  <w:numPicBullet w:numPicBulletId="2">
    <w:pict>
      <v:shape id="_x0000_i1028" type="#_x0000_t75" style="width:9pt;height:9pt" o:bullet="t">
        <v:imagedata r:id="rId3" o:title="BD10267_"/>
      </v:shape>
    </w:pict>
  </w:numPicBullet>
  <w:numPicBullet w:numPicBulletId="3">
    <w:pict>
      <v:shape id="_x0000_i1029" type="#_x0000_t75" style="width:10.5pt;height:9pt" o:bullet="t">
        <v:imagedata r:id="rId4" o:title="BD21297_"/>
      </v:shape>
    </w:pict>
  </w:numPicBullet>
  <w:numPicBullet w:numPicBulletId="4">
    <w:pict>
      <v:shape id="_x0000_i1030" type="#_x0000_t75" style="width:11.25pt;height:11.25pt" o:bullet="t">
        <v:imagedata r:id="rId5" o:title="msoC30A"/>
      </v:shape>
    </w:pict>
  </w:numPicBullet>
  <w:abstractNum w:abstractNumId="0" w15:restartNumberingAfterBreak="0">
    <w:nsid w:val="069C2CB5"/>
    <w:multiLevelType w:val="multilevel"/>
    <w:tmpl w:val="97A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3436"/>
    <w:multiLevelType w:val="hybridMultilevel"/>
    <w:tmpl w:val="8E9CA20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0E7B"/>
    <w:multiLevelType w:val="multilevel"/>
    <w:tmpl w:val="897A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B6EA6"/>
    <w:multiLevelType w:val="multilevel"/>
    <w:tmpl w:val="5F4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368E"/>
    <w:multiLevelType w:val="multilevel"/>
    <w:tmpl w:val="288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52956"/>
    <w:multiLevelType w:val="multilevel"/>
    <w:tmpl w:val="1D1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915D6"/>
    <w:multiLevelType w:val="hybridMultilevel"/>
    <w:tmpl w:val="C4F463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F29"/>
    <w:multiLevelType w:val="hybridMultilevel"/>
    <w:tmpl w:val="DA8821F4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12FDF"/>
    <w:multiLevelType w:val="multilevel"/>
    <w:tmpl w:val="8F3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D1B5F"/>
    <w:multiLevelType w:val="hybridMultilevel"/>
    <w:tmpl w:val="6472C9B8"/>
    <w:lvl w:ilvl="0" w:tplc="041B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00890"/>
    <w:multiLevelType w:val="multilevel"/>
    <w:tmpl w:val="5D8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E1592"/>
    <w:multiLevelType w:val="multilevel"/>
    <w:tmpl w:val="4D34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D25FA"/>
    <w:multiLevelType w:val="multilevel"/>
    <w:tmpl w:val="512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576D4"/>
    <w:multiLevelType w:val="multilevel"/>
    <w:tmpl w:val="E8E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B1644"/>
    <w:multiLevelType w:val="hybridMultilevel"/>
    <w:tmpl w:val="DB76B7C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E465C"/>
    <w:multiLevelType w:val="multilevel"/>
    <w:tmpl w:val="D396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E7DAB"/>
    <w:multiLevelType w:val="multilevel"/>
    <w:tmpl w:val="991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A6F99"/>
    <w:multiLevelType w:val="hybridMultilevel"/>
    <w:tmpl w:val="C95C567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8033E"/>
    <w:multiLevelType w:val="multilevel"/>
    <w:tmpl w:val="4036B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EA6FF7"/>
    <w:multiLevelType w:val="hybridMultilevel"/>
    <w:tmpl w:val="39B8B688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14BC9"/>
    <w:multiLevelType w:val="multilevel"/>
    <w:tmpl w:val="471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51BEF"/>
    <w:multiLevelType w:val="multilevel"/>
    <w:tmpl w:val="CE7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7"/>
  </w:num>
  <w:num w:numId="5">
    <w:abstractNumId w:val="14"/>
  </w:num>
  <w:num w:numId="6">
    <w:abstractNumId w:val="20"/>
  </w:num>
  <w:num w:numId="7">
    <w:abstractNumId w:val="9"/>
  </w:num>
  <w:num w:numId="8">
    <w:abstractNumId w:val="2"/>
  </w:num>
  <w:num w:numId="9">
    <w:abstractNumId w:val="19"/>
  </w:num>
  <w:num w:numId="10">
    <w:abstractNumId w:val="8"/>
  </w:num>
  <w:num w:numId="11">
    <w:abstractNumId w:val="0"/>
  </w:num>
  <w:num w:numId="12">
    <w:abstractNumId w:val="10"/>
  </w:num>
  <w:num w:numId="13">
    <w:abstractNumId w:val="21"/>
  </w:num>
  <w:num w:numId="14">
    <w:abstractNumId w:val="11"/>
  </w:num>
  <w:num w:numId="15">
    <w:abstractNumId w:val="4"/>
  </w:num>
  <w:num w:numId="16">
    <w:abstractNumId w:val="3"/>
  </w:num>
  <w:num w:numId="17">
    <w:abstractNumId w:val="12"/>
  </w:num>
  <w:num w:numId="18">
    <w:abstractNumId w:val="13"/>
  </w:num>
  <w:num w:numId="19">
    <w:abstractNumId w:val="15"/>
  </w:num>
  <w:num w:numId="20">
    <w:abstractNumId w:val="22"/>
  </w:num>
  <w:num w:numId="21">
    <w:abstractNumId w:val="5"/>
  </w:num>
  <w:num w:numId="22">
    <w:abstractNumId w:val="17"/>
  </w:num>
  <w:num w:numId="23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51FDA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345AF"/>
    <w:rsid w:val="00552D5F"/>
    <w:rsid w:val="0055323F"/>
    <w:rsid w:val="00566B87"/>
    <w:rsid w:val="00575B76"/>
    <w:rsid w:val="0057684E"/>
    <w:rsid w:val="00580152"/>
    <w:rsid w:val="00587D45"/>
    <w:rsid w:val="005A7BBD"/>
    <w:rsid w:val="005D5D2D"/>
    <w:rsid w:val="0061548E"/>
    <w:rsid w:val="00625075"/>
    <w:rsid w:val="006465F3"/>
    <w:rsid w:val="00682902"/>
    <w:rsid w:val="006B5F43"/>
    <w:rsid w:val="006C25BE"/>
    <w:rsid w:val="00712E0E"/>
    <w:rsid w:val="0072284E"/>
    <w:rsid w:val="007452F6"/>
    <w:rsid w:val="0075728D"/>
    <w:rsid w:val="007C26FC"/>
    <w:rsid w:val="007F1435"/>
    <w:rsid w:val="007F4C06"/>
    <w:rsid w:val="007F6F24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9F5897"/>
    <w:rsid w:val="00A02E78"/>
    <w:rsid w:val="00A11735"/>
    <w:rsid w:val="00A803DB"/>
    <w:rsid w:val="00AB0F01"/>
    <w:rsid w:val="00AB5B5C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42F7"/>
    <w:rsid w:val="00EA63F7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ru v:ext="edit" colors="#f6f,#f9f"/>
    </o:shapedefaults>
    <o:shapelayout v:ext="edit">
      <o:idmap v:ext="edit" data="1"/>
    </o:shapelayout>
  </w:shapeDefaults>
  <w:decimalSymbol w:val=","/>
  <w:listSeparator w:val=";"/>
  <w14:docId w14:val="01E11D68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10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33434-4EF4-487E-A9C7-09A9FDCD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2021-03-22T12:53:00Z</dcterms:created>
  <dcterms:modified xsi:type="dcterms:W3CDTF">2021-03-22T12:53:00Z</dcterms:modified>
</cp:coreProperties>
</file>