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A20477" w:rsidP="001F02D5">
      <w:pPr>
        <w:pStyle w:val="Nzov"/>
        <w:jc w:val="both"/>
      </w:pPr>
      <w:r>
        <w:t>Bratislava</w:t>
      </w:r>
      <w:r w:rsidR="005419F5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20477" w:rsidRPr="00A20477" w:rsidRDefault="00A20477" w:rsidP="00A20477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w:pict>
          <v:roundrect id="AutoShape 21" o:spid="_x0000_s1027" style="position:absolute;left:0;text-align:left;margin-left:0;margin-top:25.15pt;width:489pt;height:601.8pt;z-index:251658240;visibility:visible;mso-wrap-distance-left:9pt;mso-wrap-distance-top:0;mso-wrap-distance-right:9pt;mso-wrap-distance-bottom:0;mso-position-horizontal:center;mso-position-horizontal-relative:margin;mso-position-vertical:absolute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20477" w:rsidRPr="00A20477" w:rsidRDefault="00A20477" w:rsidP="00D9505D">
                  <w:pPr>
                    <w:pStyle w:val="Nadpis2"/>
                    <w:jc w:val="center"/>
                  </w:pPr>
                  <w:proofErr w:type="spellStart"/>
                  <w:r w:rsidRPr="00A20477">
                    <w:t>Приезжайте</w:t>
                  </w:r>
                  <w:proofErr w:type="spellEnd"/>
                  <w:r w:rsidRPr="00A20477">
                    <w:t xml:space="preserve"> в </w:t>
                  </w:r>
                  <w:proofErr w:type="spellStart"/>
                  <w:r w:rsidRPr="00A20477">
                    <w:t>Братиславу</w:t>
                  </w:r>
                  <w:proofErr w:type="spellEnd"/>
                  <w:r w:rsidRPr="00A20477">
                    <w:t>!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Михаил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Иванович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попросил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Давида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рассказать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уроке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знаете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столицы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республики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красивый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старинный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реке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Дунае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мостов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костёлов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башен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старинных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3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зданий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современных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гостиниц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ресторанов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9505D"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магазинов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театров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хотим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рассказать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памятниках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архитектуры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интересных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местах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первой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видите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панораму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Братиславского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Града</w:t>
                  </w:r>
                  <w:proofErr w:type="spellEnd"/>
                  <w:r w:rsidR="003A223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находятся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залы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презентации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служащие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президенту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республики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некоторых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помещениях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4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постоянные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5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экспозиции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национального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музея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Братисллавского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Града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домскому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собору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святого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к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Новому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мосту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собора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святого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самый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наиболее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посещаемый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6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храм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Центр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Годжа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Президентский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Составной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частью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дворца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барочный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доступный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общественности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7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зоне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стоит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одной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столицы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импозантный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розовый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Примациальный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втором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этаже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дворца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художественное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сокровище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8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серия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английских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гобелинов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17-ого века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9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Прогулку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закончим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Примаса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находятся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Старая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ратуша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10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построена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9505D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готическом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стиле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музей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A20477" w:rsidRPr="00D9505D" w:rsidRDefault="00A20477" w:rsidP="00D9505D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пригласить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Гвездослава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покажет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Default="003F2B82" w:rsidP="005E4D02">
                  <w:pPr>
                    <w:pStyle w:val="Odsekzoznamu"/>
                    <w:spacing w:after="0" w:line="360" w:lineRule="auto"/>
                    <w:ind w:left="284"/>
                    <w:jc w:val="both"/>
                  </w:pPr>
                </w:p>
              </w:txbxContent>
            </v:textbox>
            <w10:wrap anchorx="margin"/>
          </v:roundrect>
        </w:pict>
      </w:r>
      <w:r w:rsidR="00D9505D">
        <w:rPr>
          <w:rFonts w:ascii="Arial" w:hAnsi="Arial" w:cs="Arial"/>
          <w:sz w:val="24"/>
          <w:szCs w:val="24"/>
        </w:rPr>
        <w:t>Prečítajte si a preložte text, po prečítaní vypracujte cvičenia</w:t>
      </w:r>
      <w:r w:rsidR="005419F5">
        <w:rPr>
          <w:rFonts w:ascii="Arial" w:hAnsi="Arial" w:cs="Arial"/>
          <w:sz w:val="24"/>
          <w:szCs w:val="24"/>
        </w:rPr>
        <w:t>.</w:t>
      </w:r>
    </w:p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Pr="00D9505D" w:rsidRDefault="00D9505D" w:rsidP="00D9505D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D9505D">
        <w:rPr>
          <w:rFonts w:ascii="Arial" w:hAnsi="Arial" w:cs="Arial"/>
          <w:sz w:val="24"/>
          <w:szCs w:val="24"/>
        </w:rPr>
        <w:t>Slovná zásoba k</w:t>
      </w:r>
      <w:r>
        <w:rPr>
          <w:rFonts w:ascii="Arial" w:hAnsi="Arial" w:cs="Arial"/>
          <w:sz w:val="24"/>
          <w:szCs w:val="24"/>
        </w:rPr>
        <w:t> </w:t>
      </w:r>
      <w:r w:rsidRPr="00D9505D">
        <w:rPr>
          <w:rFonts w:ascii="Arial" w:hAnsi="Arial" w:cs="Arial"/>
          <w:sz w:val="24"/>
          <w:szCs w:val="24"/>
        </w:rPr>
        <w:t>textu</w:t>
      </w:r>
      <w:r>
        <w:rPr>
          <w:rFonts w:ascii="Arial" w:hAnsi="Arial" w:cs="Arial"/>
          <w:sz w:val="24"/>
          <w:szCs w:val="24"/>
        </w:rPr>
        <w:t>:</w:t>
      </w:r>
    </w:p>
    <w:p w:rsidR="00A20477" w:rsidRDefault="00A20477" w:rsidP="00A20477"/>
    <w:p w:rsidR="00D92FB8" w:rsidRDefault="005C4C26" w:rsidP="00D9505D">
      <w:r>
        <w:rPr>
          <w:noProof/>
          <w:lang w:eastAsia="sk-SK"/>
        </w:rPr>
        <w:lastRenderedPageBreak/>
        <w:pict>
          <v:roundrect id="_x0000_s1042" style="position:absolute;margin-left:12.5pt;margin-top:-29.85pt;width:474.75pt;height:274.5pt;z-index:251659264;mso-position-horizontal-relative:margin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BB1893" w:rsidRPr="00BB1893" w:rsidRDefault="00BB1893" w:rsidP="00BB1893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</w:pPr>
                  <w:r w:rsidRPr="00BB1893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СЛОВАРНЫЙ ЗАПАС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костёл – kostol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башня - veža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3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старинный – starobylý, starodávny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4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помещение - miestnosť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5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постоянный – stály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6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посещаемый - navštevovaný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7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общественность – verejnosť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8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сокровище - poklad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9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век – storočie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10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ратуша - radnica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приезжать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prichádzať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наиболее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- najviac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попросить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poprosiť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храм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- chrám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столица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hlavné mesto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Словацкая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республика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Slovenská republika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музей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Slovenské národné múzeum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Slovenské národné divadlo</w:t>
                  </w:r>
                </w:p>
              </w:txbxContent>
            </v:textbox>
            <w10:wrap anchorx="margin"/>
          </v:roundrect>
        </w:pict>
      </w:r>
      <w:r w:rsidR="00A20477">
        <w:t xml:space="preserve"> </w:t>
      </w:r>
    </w:p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Pr="00BB1893" w:rsidRDefault="00BB1893" w:rsidP="00BB1893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B1893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памятники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находятся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по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картинкам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>?</w:t>
      </w:r>
    </w:p>
    <w:p w:rsidR="00BB1893" w:rsidRDefault="00BB1893" w:rsidP="00BB1893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pamiatky sú vyobrazené na obrázkoch?</w:t>
      </w:r>
    </w:p>
    <w:p w:rsidR="00BB1893" w:rsidRDefault="00BB1893" w:rsidP="00BB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19375" cy="1743075"/>
            <wp:effectExtent l="19050" t="0" r="9525" b="0"/>
            <wp:docPr id="1" name="Obrázok 0" descr="bratislavský h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tislavský hr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C26">
        <w:rPr>
          <w:rFonts w:ascii="Arial" w:hAnsi="Arial" w:cs="Arial"/>
          <w:sz w:val="24"/>
          <w:szCs w:val="24"/>
        </w:rPr>
        <w:tab/>
        <w:t xml:space="preserve">            </w:t>
      </w:r>
      <w:r w:rsidR="005C4C26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476500" cy="1731615"/>
            <wp:effectExtent l="19050" t="0" r="0" b="0"/>
            <wp:docPr id="2" name="Obrázok 1" descr="dom sv mar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 sv marti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26" w:rsidRDefault="005C4C26" w:rsidP="00BB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3096895</wp:posOffset>
            </wp:positionH>
            <wp:positionV relativeFrom="margin">
              <wp:posOffset>7632065</wp:posOffset>
            </wp:positionV>
            <wp:extent cx="2606675" cy="1733550"/>
            <wp:effectExtent l="19050" t="0" r="3175" b="0"/>
            <wp:wrapSquare wrapText="bothSides"/>
            <wp:docPr id="3" name="Obrázok 2" descr="most S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SN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19375" cy="1743075"/>
            <wp:effectExtent l="19050" t="0" r="9525" b="0"/>
            <wp:docPr id="6" name="Obrázok 4" descr="novy m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y mos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7616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450969" cy="1835861"/>
            <wp:effectExtent l="19050" t="0" r="6481" b="0"/>
            <wp:docPr id="4" name="Obrázok 3" descr="primaciálny palá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ciálny palá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969" cy="18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801262" cy="1847850"/>
            <wp:effectExtent l="19050" t="0" r="0" b="0"/>
            <wp:docPr id="7" name="Obrázok 6" descr="stara rad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 radnic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26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16C">
        <w:rPr>
          <w:rFonts w:ascii="Arial" w:hAnsi="Arial" w:cs="Arial"/>
          <w:sz w:val="24"/>
          <w:szCs w:val="24"/>
        </w:rPr>
        <w:t xml:space="preserve">   </w:t>
      </w:r>
    </w:p>
    <w:p w:rsidR="005C4C26" w:rsidRPr="005C4C26" w:rsidRDefault="005C4C26" w:rsidP="0027616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5C4C26">
        <w:rPr>
          <w:rFonts w:ascii="Arial" w:hAnsi="Arial" w:cs="Arial"/>
          <w:b/>
          <w:sz w:val="24"/>
          <w:szCs w:val="24"/>
        </w:rPr>
        <w:lastRenderedPageBreak/>
        <w:t>Смотрите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5C4C26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5C4C2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>:</w:t>
      </w:r>
    </w:p>
    <w:p w:rsidR="005C4C26" w:rsidRDefault="005C4C26" w:rsidP="0027616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Pomocou text</w:t>
      </w:r>
      <w:r w:rsidR="0027616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zodpovedzte nasledujúce otázky</w:t>
      </w:r>
      <w:r w:rsidR="0027616C">
        <w:rPr>
          <w:rFonts w:ascii="Arial" w:hAnsi="Arial" w:cs="Arial"/>
          <w:sz w:val="24"/>
          <w:szCs w:val="24"/>
        </w:rPr>
        <w:t>:</w:t>
      </w: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3" style="position:absolute;margin-left:-7.65pt;margin-top:1.1pt;width:516pt;height:4in;z-index:251661312" arcsize="10923f" fillcolor="white [3201]" strokecolor="#f79646 [3209]" strokeweight="2.5pt">
            <v:shadow color="#868686"/>
            <v:textbox>
              <w:txbxContent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интересные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места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покажете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туристам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2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расскажете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Братиславском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Граде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3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покажете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4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можете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пригласить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5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spacing w:line="360" w:lineRule="auto"/>
                    <w:ind w:left="142"/>
                  </w:pPr>
                </w:p>
              </w:txbxContent>
            </v:textbox>
          </v:roundrect>
        </w:pict>
      </w: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P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Pr="005C4C26" w:rsidRDefault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sectPr w:rsidR="0027616C" w:rsidRPr="005C4C26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numPicBullet w:numPicBulletId="5">
    <w:pict>
      <v:shape id="_x0000_i1151" type="#_x0000_t75" style="width:11.25pt;height:11.25pt" o:bullet="t">
        <v:imagedata r:id="rId6" o:title="BD10253_"/>
        <o:lock v:ext="edit" cropping="t"/>
      </v:shape>
    </w:pict>
  </w:numPicBullet>
  <w:numPicBullet w:numPicBulletId="6">
    <w:pict>
      <v:shape id="_x0000_i1172" type="#_x0000_t75" style="width:9.75pt;height:9pt" o:bullet="t">
        <v:imagedata r:id="rId7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6DB"/>
    <w:multiLevelType w:val="hybridMultilevel"/>
    <w:tmpl w:val="8026C630"/>
    <w:lvl w:ilvl="0" w:tplc="DD2A105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054F3"/>
    <w:multiLevelType w:val="hybridMultilevel"/>
    <w:tmpl w:val="48787740"/>
    <w:lvl w:ilvl="0" w:tplc="13B0B1C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12644"/>
    <w:multiLevelType w:val="hybridMultilevel"/>
    <w:tmpl w:val="93849502"/>
    <w:lvl w:ilvl="0" w:tplc="13B0B1C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37"/>
  </w:num>
  <w:num w:numId="8">
    <w:abstractNumId w:val="15"/>
  </w:num>
  <w:num w:numId="9">
    <w:abstractNumId w:val="7"/>
  </w:num>
  <w:num w:numId="10">
    <w:abstractNumId w:val="11"/>
  </w:num>
  <w:num w:numId="11">
    <w:abstractNumId w:val="31"/>
  </w:num>
  <w:num w:numId="12">
    <w:abstractNumId w:val="17"/>
  </w:num>
  <w:num w:numId="13">
    <w:abstractNumId w:val="21"/>
  </w:num>
  <w:num w:numId="14">
    <w:abstractNumId w:val="13"/>
  </w:num>
  <w:num w:numId="15">
    <w:abstractNumId w:val="4"/>
  </w:num>
  <w:num w:numId="16">
    <w:abstractNumId w:val="40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6"/>
  </w:num>
  <w:num w:numId="27">
    <w:abstractNumId w:val="1"/>
  </w:num>
  <w:num w:numId="28">
    <w:abstractNumId w:val="23"/>
  </w:num>
  <w:num w:numId="29">
    <w:abstractNumId w:val="38"/>
  </w:num>
  <w:num w:numId="30">
    <w:abstractNumId w:val="33"/>
  </w:num>
  <w:num w:numId="31">
    <w:abstractNumId w:val="34"/>
  </w:num>
  <w:num w:numId="32">
    <w:abstractNumId w:val="30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6"/>
  </w:num>
  <w:num w:numId="39">
    <w:abstractNumId w:val="41"/>
  </w:num>
  <w:num w:numId="40">
    <w:abstractNumId w:val="35"/>
  </w:num>
  <w:num w:numId="41">
    <w:abstractNumId w:val="2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616C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A2231"/>
    <w:rsid w:val="003B62D6"/>
    <w:rsid w:val="003D210D"/>
    <w:rsid w:val="003D23BB"/>
    <w:rsid w:val="003D44DB"/>
    <w:rsid w:val="003D7B0C"/>
    <w:rsid w:val="003F2B82"/>
    <w:rsid w:val="00417A2F"/>
    <w:rsid w:val="00467267"/>
    <w:rsid w:val="0047092A"/>
    <w:rsid w:val="0051228B"/>
    <w:rsid w:val="005228B3"/>
    <w:rsid w:val="005419F5"/>
    <w:rsid w:val="00552D5F"/>
    <w:rsid w:val="00575B76"/>
    <w:rsid w:val="00595EE1"/>
    <w:rsid w:val="005A7BBD"/>
    <w:rsid w:val="005C4C26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D6611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20477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B1893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92FB8"/>
    <w:rsid w:val="00D9505D"/>
    <w:rsid w:val="00DA1826"/>
    <w:rsid w:val="00DB486F"/>
    <w:rsid w:val="00DD236F"/>
    <w:rsid w:val="00DF1026"/>
    <w:rsid w:val="00DF671F"/>
    <w:rsid w:val="00E012A8"/>
    <w:rsid w:val="00E12D81"/>
    <w:rsid w:val="00E37EC2"/>
    <w:rsid w:val="00E53E3E"/>
    <w:rsid w:val="00E55E69"/>
    <w:rsid w:val="00E6242B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95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  <w:style w:type="character" w:customStyle="1" w:styleId="Nadpis2Char">
    <w:name w:val="Nadpis 2 Char"/>
    <w:basedOn w:val="Predvolenpsmoodseku"/>
    <w:link w:val="Nadpis2"/>
    <w:uiPriority w:val="9"/>
    <w:rsid w:val="00D950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9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33227-7D4F-480C-823B-4BCB16B6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2020-12-11T09:56:00Z</dcterms:created>
  <dcterms:modified xsi:type="dcterms:W3CDTF">2020-12-11T09:56:00Z</dcterms:modified>
</cp:coreProperties>
</file>