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357C8F" w:rsidP="001F02D5">
      <w:pPr>
        <w:pStyle w:val="Nzov"/>
        <w:jc w:val="both"/>
      </w:pPr>
      <w:r>
        <w:t>Politika trhu</w:t>
      </w:r>
      <w:r w:rsidR="00713336">
        <w:t xml:space="preserve"> práce</w:t>
      </w:r>
      <w:r w:rsidR="00713336">
        <w:tab/>
      </w:r>
      <w:r w:rsidR="00713336">
        <w:tab/>
      </w:r>
      <w:r w:rsidR="00713336">
        <w:tab/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F5DCD" w:rsidRDefault="00A23F89" w:rsidP="00A23F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Každý občan SR svojim štúdiom získava  </w:t>
      </w:r>
      <w:r w:rsidRPr="00A143BA">
        <w:rPr>
          <w:rFonts w:ascii="Times New Roman" w:hAnsi="Times New Roman" w:cs="Times New Roman"/>
          <w:b/>
          <w:color w:val="00B050"/>
          <w:sz w:val="24"/>
          <w:szCs w:val="24"/>
        </w:rPr>
        <w:t>vzdelanie</w:t>
      </w:r>
      <w:r>
        <w:rPr>
          <w:rFonts w:ascii="Times New Roman" w:hAnsi="Times New Roman" w:cs="Times New Roman"/>
          <w:sz w:val="24"/>
          <w:szCs w:val="24"/>
        </w:rPr>
        <w:t xml:space="preserve">, ktorým sa bude môcť uplatniť vo svojej budúcej profesii. Problémom zamestnanosti sa zaoberá </w:t>
      </w:r>
      <w:r w:rsidRPr="00A23F89">
        <w:rPr>
          <w:rFonts w:ascii="Times New Roman" w:hAnsi="Times New Roman" w:cs="Times New Roman"/>
          <w:b/>
          <w:sz w:val="24"/>
          <w:szCs w:val="24"/>
        </w:rPr>
        <w:t>politika zamestnanosti</w:t>
      </w:r>
      <w:r>
        <w:rPr>
          <w:rFonts w:ascii="Times New Roman" w:hAnsi="Times New Roman" w:cs="Times New Roman"/>
          <w:sz w:val="24"/>
          <w:szCs w:val="24"/>
        </w:rPr>
        <w:t>, ktorú vykonávajú v</w:t>
      </w:r>
      <w:r w:rsidR="005F5DC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SR</w:t>
      </w:r>
      <w:r w:rsidR="005F5DCD">
        <w:rPr>
          <w:rFonts w:ascii="Times New Roman" w:hAnsi="Times New Roman" w:cs="Times New Roman"/>
          <w:sz w:val="24"/>
          <w:szCs w:val="24"/>
        </w:rPr>
        <w:t>:</w:t>
      </w:r>
    </w:p>
    <w:p w:rsidR="005F5DCD" w:rsidRDefault="00A143BA" w:rsidP="005F5DCD">
      <w:pPr>
        <w:pStyle w:val="Odsekzoznamu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 wp14:anchorId="00661F83" wp14:editId="68D38329">
            <wp:simplePos x="0" y="0"/>
            <wp:positionH relativeFrom="margin">
              <wp:posOffset>4112895</wp:posOffset>
            </wp:positionH>
            <wp:positionV relativeFrom="margin">
              <wp:posOffset>1306830</wp:posOffset>
            </wp:positionV>
            <wp:extent cx="2112645" cy="1114425"/>
            <wp:effectExtent l="0" t="0" r="1905" b="9525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zdelan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F89" w:rsidRPr="005F5DCD">
        <w:rPr>
          <w:rFonts w:ascii="Times New Roman" w:hAnsi="Times New Roman" w:cs="Times New Roman"/>
          <w:sz w:val="24"/>
          <w:szCs w:val="24"/>
        </w:rPr>
        <w:t>ministerstvá a </w:t>
      </w:r>
    </w:p>
    <w:p w:rsidR="00713336" w:rsidRDefault="00A23F89" w:rsidP="005F5DCD">
      <w:pPr>
        <w:pStyle w:val="Odsekzoznamu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DCD">
        <w:rPr>
          <w:rFonts w:ascii="Times New Roman" w:hAnsi="Times New Roman" w:cs="Times New Roman"/>
          <w:sz w:val="24"/>
          <w:szCs w:val="24"/>
        </w:rPr>
        <w:t>ďalšie ústredné orgány štátnej správy</w:t>
      </w:r>
      <w:r w:rsidR="005F5DCD">
        <w:rPr>
          <w:rFonts w:ascii="Times New Roman" w:hAnsi="Times New Roman" w:cs="Times New Roman"/>
          <w:sz w:val="24"/>
          <w:szCs w:val="24"/>
        </w:rPr>
        <w:t>: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Fond národného majetku SR,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Ústredie práce sociálnych vecí a rodiny,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zamestnávatelia,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orgány miestnej samosprávy,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ďalšie organizácie a združenia.</w:t>
      </w:r>
    </w:p>
    <w:p w:rsidR="005F5DCD" w:rsidRPr="005F5DCD" w:rsidRDefault="005F5DCD" w:rsidP="005F5D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5DCD">
        <w:rPr>
          <w:rFonts w:ascii="Times New Roman" w:hAnsi="Times New Roman" w:cs="Times New Roman"/>
          <w:b/>
          <w:sz w:val="24"/>
          <w:szCs w:val="24"/>
        </w:rPr>
        <w:t>Cieľom politiky zamestnanosti je:</w:t>
      </w:r>
    </w:p>
    <w:p w:rsid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zabezpečovať prácu pre všetkých, ktorí môžu, chcú pracovať a hľadajú zamestnanie;</w:t>
      </w:r>
    </w:p>
    <w:p w:rsid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minimalizovať rozsah nezamestnanosti;</w:t>
      </w:r>
    </w:p>
    <w:p w:rsid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umožňovať získavanie kvalifikácie pre vhodné zamestnanie;</w:t>
      </w:r>
    </w:p>
    <w:p w:rsid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zabezpečovať prípravu na povolanie a rekvalifikáciu zodpovedajúcu požiadavkám trhu práce;</w:t>
      </w:r>
    </w:p>
    <w:p w:rsidR="005F5DCD" w:rsidRP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utvárať podmienky na vznik pracovných príležitostí vytváraní nových pracovných miest.</w:t>
      </w:r>
    </w:p>
    <w:p w:rsidR="00713336" w:rsidRPr="00713336" w:rsidRDefault="00713336" w:rsidP="00713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b/>
          <w:sz w:val="24"/>
          <w:szCs w:val="24"/>
        </w:rPr>
        <w:t xml:space="preserve">Politika trhu práce </w:t>
      </w:r>
      <w:r w:rsidRPr="00713336">
        <w:rPr>
          <w:rFonts w:ascii="Times New Roman" w:hAnsi="Times New Roman" w:cs="Times New Roman"/>
          <w:sz w:val="24"/>
          <w:szCs w:val="24"/>
        </w:rPr>
        <w:t>je súčasťou politiky zamestnanosti, je to systém podpory a pomoci občanom pri ich začlenení sa na pracovné miesta. Úlohou politiky trhu práce je zabezpečovať právo občanov na vhodné zamestnanie týmito formami :</w:t>
      </w:r>
    </w:p>
    <w:p w:rsidR="00713336" w:rsidRPr="00713336" w:rsidRDefault="00713336" w:rsidP="00B72BE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sz w:val="24"/>
          <w:szCs w:val="24"/>
        </w:rPr>
        <w:t>sprostredkovaním zamestnania,</w:t>
      </w:r>
    </w:p>
    <w:p w:rsidR="00713336" w:rsidRPr="00713336" w:rsidRDefault="00713336" w:rsidP="00B72BE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sz w:val="24"/>
          <w:szCs w:val="24"/>
        </w:rPr>
        <w:t>poskytovaním poradenstva pre voľbu povolania a výber zamestnania,</w:t>
      </w:r>
    </w:p>
    <w:p w:rsidR="00713336" w:rsidRPr="00713336" w:rsidRDefault="00713336" w:rsidP="00B72BE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sz w:val="24"/>
          <w:szCs w:val="24"/>
        </w:rPr>
        <w:t>zvýšenou starostlivosťou o pracovné uplatnenie mladistvých, absolventov škôl, ostatných občanov,</w:t>
      </w:r>
    </w:p>
    <w:p w:rsidR="00713336" w:rsidRDefault="00713336" w:rsidP="00B72BE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sz w:val="24"/>
          <w:szCs w:val="24"/>
        </w:rPr>
        <w:t>poskytovaním podpory v nezamestnanosti.</w:t>
      </w:r>
    </w:p>
    <w:p w:rsidR="00B72BEE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 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143BA">
        <w:rPr>
          <w:b/>
        </w:rPr>
        <w:t>Základnou úlohou</w:t>
      </w:r>
      <w:r>
        <w:t xml:space="preserve"> politiky zamestnanosti je ovplyvňovanie </w:t>
      </w:r>
      <w:r w:rsidRPr="00A143BA">
        <w:rPr>
          <w:b/>
        </w:rPr>
        <w:t>ponuky</w:t>
      </w:r>
      <w:r>
        <w:t xml:space="preserve"> a </w:t>
      </w:r>
      <w:r w:rsidRPr="00A143BA">
        <w:rPr>
          <w:b/>
        </w:rPr>
        <w:t>dopytu</w:t>
      </w:r>
      <w:r>
        <w:t xml:space="preserve"> po práci.</w:t>
      </w:r>
    </w:p>
    <w:p w:rsidR="00B72BEE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88900</wp:posOffset>
                </wp:positionV>
                <wp:extent cx="1104900" cy="552450"/>
                <wp:effectExtent l="0" t="19050" r="38100" b="38100"/>
                <wp:wrapNone/>
                <wp:docPr id="8" name="Šípka dopra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BA" w:rsidRPr="00A143BA" w:rsidRDefault="00A143BA" w:rsidP="00A143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43BA">
                              <w:rPr>
                                <w:b/>
                              </w:rPr>
                              <w:t>PONUKA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8" o:spid="_x0000_s1026" type="#_x0000_t13" style="position:absolute;left:0;text-align:left;margin-left:2.85pt;margin-top:7pt;width:87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" fillcolor="white [3201]" strokecolor="#8064a2 [3207]" strokeweight="2pt">
                <v:textbox>
                  <w:txbxContent>
                    <w:p w:rsidR="00A143BA" w:rsidRPr="00A143BA" w:rsidRDefault="00A143BA" w:rsidP="00A143BA">
                      <w:pPr>
                        <w:jc w:val="center"/>
                        <w:rPr>
                          <w:b/>
                        </w:rPr>
                      </w:pPr>
                      <w:r w:rsidRPr="00A143BA">
                        <w:rPr>
                          <w:b/>
                        </w:rPr>
                        <w:t>PONUKA</w:t>
                      </w:r>
                    </w:p>
                  </w:txbxContent>
                </v:textbox>
              </v:shape>
            </w:pict>
          </mc:Fallback>
        </mc:AlternateContent>
      </w:r>
    </w:p>
    <w:p w:rsidR="00B72BEE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</w:r>
      <w:r>
        <w:tab/>
        <w:t>predstavuje počet pracovníkov, ktorí sú k dispozícii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A054D" wp14:editId="020A58EE">
                <wp:simplePos x="0" y="0"/>
                <wp:positionH relativeFrom="column">
                  <wp:posOffset>66675</wp:posOffset>
                </wp:positionH>
                <wp:positionV relativeFrom="paragraph">
                  <wp:posOffset>66040</wp:posOffset>
                </wp:positionV>
                <wp:extent cx="1104900" cy="552450"/>
                <wp:effectExtent l="0" t="19050" r="38100" b="38100"/>
                <wp:wrapNone/>
                <wp:docPr id="10" name="Ší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BA" w:rsidRPr="00A143BA" w:rsidRDefault="00A143BA" w:rsidP="00A143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43BA">
                              <w:rPr>
                                <w:b/>
                              </w:rPr>
                              <w:t>DOPYT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054D" id="Šípka doprava 10" o:spid="_x0000_s1027" type="#_x0000_t13" style="position:absolute;left:0;text-align:left;margin-left:5.25pt;margin-top:5.2pt;width:87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" fillcolor="white [3201]" strokecolor="#4f81bd [3204]" strokeweight="2pt">
                <v:textbox>
                  <w:txbxContent>
                    <w:p w:rsidR="00A143BA" w:rsidRPr="00A143BA" w:rsidRDefault="00A143BA" w:rsidP="00A143BA">
                      <w:pPr>
                        <w:jc w:val="center"/>
                        <w:rPr>
                          <w:b/>
                        </w:rPr>
                      </w:pPr>
                      <w:r w:rsidRPr="00A143BA">
                        <w:rPr>
                          <w:b/>
                        </w:rPr>
                        <w:t>DOPYT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</w:r>
      <w:r>
        <w:tab/>
        <w:t>predstavuje počet zamestnaných a voľne ponúkaných pracovných miest</w:t>
      </w:r>
    </w:p>
    <w:p w:rsidR="00A143BA" w:rsidRDefault="00475DD0" w:rsidP="00475DD0">
      <w:pPr>
        <w:pStyle w:val="Normlnywebov"/>
        <w:shd w:val="clear" w:color="auto" w:fill="FFFFFF"/>
        <w:tabs>
          <w:tab w:val="left" w:pos="1534"/>
          <w:tab w:val="left" w:pos="1843"/>
        </w:tabs>
        <w:spacing w:before="0" w:beforeAutospacing="0" w:after="0" w:afterAutospacing="0" w:line="360" w:lineRule="auto"/>
        <w:jc w:val="both"/>
      </w:pPr>
      <w:r w:rsidRPr="00475DD0">
        <w:rPr>
          <w:b/>
        </w:rPr>
        <w:lastRenderedPageBreak/>
        <w:t>Nezamestnanosť</w:t>
      </w:r>
      <w:r>
        <w:rPr>
          <w:b/>
        </w:rPr>
        <w:t xml:space="preserve">  </w:t>
      </w:r>
      <w:r>
        <w:rPr>
          <w:b/>
        </w:rPr>
        <w:tab/>
        <w:t xml:space="preserve">- </w:t>
      </w:r>
      <w:r>
        <w:rPr>
          <w:b/>
        </w:rPr>
        <w:tab/>
      </w:r>
      <w:r>
        <w:t>najzávažnejší sociálny problém súčasnosti</w:t>
      </w:r>
    </w:p>
    <w:p w:rsidR="00475DD0" w:rsidRPr="00475DD0" w:rsidRDefault="00475DD0" w:rsidP="00475DD0">
      <w:pPr>
        <w:pStyle w:val="Normlnywebov"/>
        <w:numPr>
          <w:ilvl w:val="2"/>
          <w:numId w:val="3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2127" w:hanging="267"/>
        <w:jc w:val="both"/>
      </w:pPr>
      <w:r>
        <w:t>negatívne vplýva na osobnosť človeka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143BA" w:rsidRPr="00475DD0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u w:val="single"/>
        </w:rPr>
      </w:pPr>
      <w:r w:rsidRPr="00475DD0">
        <w:rPr>
          <w:u w:val="single"/>
        </w:rPr>
        <w:t>O sprostredkovanie zamestnania možno požiadať:</w:t>
      </w:r>
    </w:p>
    <w:p w:rsidR="00475DD0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F13869" wp14:editId="590E10C0">
            <wp:simplePos x="0" y="0"/>
            <wp:positionH relativeFrom="margin">
              <wp:align>left</wp:align>
            </wp:positionH>
            <wp:positionV relativeFrom="margin">
              <wp:posOffset>1307465</wp:posOffset>
            </wp:positionV>
            <wp:extent cx="1733666" cy="884250"/>
            <wp:effectExtent l="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svar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66" cy="8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DD0">
        <w:rPr>
          <w:b/>
        </w:rPr>
        <w:t>Úrad práce, sociálnych vecí a rodiny</w:t>
      </w:r>
      <w:r>
        <w:tab/>
        <w:t>- poskytuje informácie a poradenské služby</w:t>
      </w:r>
    </w:p>
    <w:p w:rsidR="00475DD0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</w:r>
      <w:r>
        <w:tab/>
        <w:t>- sprostredkúva zamestnanie</w:t>
      </w:r>
    </w:p>
    <w:p w:rsidR="00475DD0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</w:r>
      <w:r>
        <w:tab/>
        <w:t xml:space="preserve">- občana bez zamestnania zaradí do evidencie uchádzača 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75DD0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6EAFD4E" wp14:editId="500462D7">
            <wp:simplePos x="0" y="0"/>
            <wp:positionH relativeFrom="margin">
              <wp:posOffset>4303395</wp:posOffset>
            </wp:positionH>
            <wp:positionV relativeFrom="margin">
              <wp:posOffset>2221865</wp:posOffset>
            </wp:positionV>
            <wp:extent cx="1941195" cy="1362075"/>
            <wp:effectExtent l="0" t="0" r="1905" b="9525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zerát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3BA" w:rsidRPr="00A558CC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475DD0">
        <w:rPr>
          <w:b/>
        </w:rPr>
        <w:t>Inzeráty</w:t>
      </w:r>
      <w:r w:rsidR="00A558CC">
        <w:rPr>
          <w:b/>
        </w:rPr>
        <w:t xml:space="preserve">  </w:t>
      </w:r>
      <w:r w:rsidR="00A558CC">
        <w:rPr>
          <w:b/>
        </w:rPr>
        <w:tab/>
      </w:r>
      <w:r w:rsidR="00A558CC" w:rsidRPr="00A558CC">
        <w:t>- v časopisoch</w:t>
      </w:r>
    </w:p>
    <w:p w:rsidR="00A558CC" w:rsidRPr="00A558CC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558CC">
        <w:tab/>
        <w:t>- na internete</w:t>
      </w:r>
    </w:p>
    <w:p w:rsidR="00A143BA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  <w:t>- vyhľadávať seriózne ponuky so všetkými údajmi</w:t>
      </w:r>
    </w:p>
    <w:p w:rsidR="00A143BA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  <w:t xml:space="preserve">  (názov firmy, kontakt, pozícia, podmienky)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558CC" w:rsidRPr="00A558CC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558CC">
        <w:rPr>
          <w:b/>
        </w:rPr>
        <w:t>Personálne a pracovné agentúry</w:t>
      </w:r>
      <w:r>
        <w:rPr>
          <w:b/>
        </w:rPr>
        <w:tab/>
      </w:r>
      <w:r w:rsidRPr="00A558CC">
        <w:t>- pomáhajú v hľadaní práce</w:t>
      </w:r>
    </w:p>
    <w:p w:rsidR="00A143BA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558CC">
        <w:tab/>
      </w:r>
      <w:r w:rsidRPr="00A558CC">
        <w:tab/>
      </w:r>
      <w:r w:rsidRPr="00A558CC">
        <w:tab/>
      </w:r>
      <w:r w:rsidRPr="00A558CC">
        <w:tab/>
        <w:t>- ponúkajú pracovné príležitosti</w:t>
      </w:r>
    </w:p>
    <w:p w:rsidR="00A558CC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558CC" w:rsidRPr="008D3535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558CC">
        <w:rPr>
          <w:b/>
        </w:rPr>
        <w:t>Personálny lízing</w:t>
      </w:r>
      <w:r>
        <w:rPr>
          <w:b/>
        </w:rPr>
        <w:tab/>
        <w:t xml:space="preserve">- </w:t>
      </w:r>
      <w:r w:rsidRPr="008D3535">
        <w:t>zapožičanie pracovnej sily na určité obdobie</w:t>
      </w:r>
    </w:p>
    <w:p w:rsidR="00A558CC" w:rsidRPr="008D3535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8D3535">
        <w:tab/>
      </w:r>
      <w:r w:rsidRPr="008D3535">
        <w:tab/>
        <w:t xml:space="preserve">- počas dovolenky, dlhodobej stáži, </w:t>
      </w:r>
      <w:r w:rsidR="008D3535" w:rsidRPr="008D3535">
        <w:t>práceneschopnosti</w:t>
      </w:r>
    </w:p>
    <w:p w:rsidR="008D3535" w:rsidRPr="008D3535" w:rsidRDefault="008D3535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8D3535">
        <w:tab/>
      </w:r>
      <w:r w:rsidRPr="008D3535">
        <w:tab/>
        <w:t>- vykryť sezónne práce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A143BA">
                              <w:rPr>
                                <w:b/>
                              </w:rPr>
                              <w:t>13</w:t>
                            </w:r>
                            <w:r w:rsidRPr="00EC0000">
                              <w:rPr>
                                <w:b/>
                              </w:rPr>
                              <w:t>. 1</w:t>
                            </w:r>
                            <w:r w:rsidR="00A143BA">
                              <w:rPr>
                                <w:b/>
                              </w:rPr>
                              <w:t>1</w:t>
                            </w:r>
                            <w:r w:rsidRPr="00EC0000">
                              <w:rPr>
                                <w:b/>
                              </w:rPr>
                              <w:t>. 2020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3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A143BA">
                        <w:rPr>
                          <w:b/>
                        </w:rPr>
                        <w:t>13</w:t>
                      </w:r>
                      <w:r w:rsidRPr="00EC0000">
                        <w:rPr>
                          <w:b/>
                        </w:rPr>
                        <w:t>. 1</w:t>
                      </w:r>
                      <w:r w:rsidR="00A143BA">
                        <w:rPr>
                          <w:b/>
                        </w:rPr>
                        <w:t>1</w:t>
                      </w:r>
                      <w:r w:rsidRPr="00EC0000">
                        <w:rPr>
                          <w:b/>
                        </w:rPr>
                        <w:t>. 2020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4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9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5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8D3535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Utvorte zoznam povolaní o ktoré je najväčší záujem</w:t>
      </w:r>
      <w:r w:rsidR="002F4032" w:rsidRPr="00D82ADE">
        <w:rPr>
          <w:rFonts w:ascii="Times New Roman" w:hAnsi="Times New Roman" w:cs="Times New Roman"/>
          <w:sz w:val="24"/>
          <w:szCs w:val="24"/>
          <w:lang w:eastAsia="sk-SK"/>
        </w:rPr>
        <w:t>!</w:t>
      </w:r>
    </w:p>
    <w:p w:rsidR="00EC0000" w:rsidRDefault="008D3535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Vysvetlite pojmy:</w:t>
      </w:r>
    </w:p>
    <w:p w:rsidR="008D3535" w:rsidRPr="00D82ADE" w:rsidRDefault="008D3535" w:rsidP="008D3535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8D3535">
        <w:rPr>
          <w:rFonts w:ascii="Times New Roman" w:hAnsi="Times New Roman" w:cs="Times New Roman"/>
          <w:b/>
          <w:sz w:val="24"/>
          <w:szCs w:val="24"/>
          <w:lang w:eastAsia="sk-SK"/>
        </w:rPr>
        <w:t>flexibilný, dynamický, komunikatívny, odolný voči stresu</w:t>
      </w:r>
      <w:r>
        <w:rPr>
          <w:rFonts w:ascii="Times New Roman" w:hAnsi="Times New Roman" w:cs="Times New Roman"/>
          <w:sz w:val="24"/>
          <w:szCs w:val="24"/>
          <w:lang w:eastAsia="sk-SK"/>
        </w:rPr>
        <w:t>.</w:t>
      </w:r>
      <w:bookmarkStart w:id="0" w:name="_GoBack"/>
      <w:bookmarkEnd w:id="0"/>
    </w:p>
    <w:p w:rsidR="00EC0000" w:rsidRPr="00D82ADE" w:rsidRDefault="008D3535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Vyhľadajte na internete pracovnú ponuku!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70092"/>
    <w:multiLevelType w:val="hybridMultilevel"/>
    <w:tmpl w:val="071C0C6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37816"/>
    <w:multiLevelType w:val="hybridMultilevel"/>
    <w:tmpl w:val="5B4E4116"/>
    <w:lvl w:ilvl="0" w:tplc="37AE5BA2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5F0026A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3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17"/>
  </w:num>
  <w:num w:numId="4">
    <w:abstractNumId w:val="6"/>
  </w:num>
  <w:num w:numId="5">
    <w:abstractNumId w:val="19"/>
  </w:num>
  <w:num w:numId="6">
    <w:abstractNumId w:val="29"/>
  </w:num>
  <w:num w:numId="7">
    <w:abstractNumId w:val="11"/>
  </w:num>
  <w:num w:numId="8">
    <w:abstractNumId w:val="10"/>
  </w:num>
  <w:num w:numId="9">
    <w:abstractNumId w:val="18"/>
  </w:num>
  <w:num w:numId="10">
    <w:abstractNumId w:val="27"/>
  </w:num>
  <w:num w:numId="11">
    <w:abstractNumId w:val="2"/>
  </w:num>
  <w:num w:numId="12">
    <w:abstractNumId w:val="14"/>
  </w:num>
  <w:num w:numId="13">
    <w:abstractNumId w:val="4"/>
  </w:num>
  <w:num w:numId="14">
    <w:abstractNumId w:val="23"/>
  </w:num>
  <w:num w:numId="15">
    <w:abstractNumId w:val="15"/>
  </w:num>
  <w:num w:numId="16">
    <w:abstractNumId w:val="5"/>
  </w:num>
  <w:num w:numId="17">
    <w:abstractNumId w:val="16"/>
  </w:num>
  <w:num w:numId="18">
    <w:abstractNumId w:val="33"/>
  </w:num>
  <w:num w:numId="19">
    <w:abstractNumId w:val="0"/>
  </w:num>
  <w:num w:numId="20">
    <w:abstractNumId w:val="24"/>
  </w:num>
  <w:num w:numId="21">
    <w:abstractNumId w:val="7"/>
  </w:num>
  <w:num w:numId="22">
    <w:abstractNumId w:val="31"/>
  </w:num>
  <w:num w:numId="23">
    <w:abstractNumId w:val="34"/>
  </w:num>
  <w:num w:numId="24">
    <w:abstractNumId w:val="30"/>
  </w:num>
  <w:num w:numId="25">
    <w:abstractNumId w:val="12"/>
  </w:num>
  <w:num w:numId="26">
    <w:abstractNumId w:val="21"/>
  </w:num>
  <w:num w:numId="27">
    <w:abstractNumId w:val="32"/>
  </w:num>
  <w:num w:numId="28">
    <w:abstractNumId w:val="1"/>
  </w:num>
  <w:num w:numId="29">
    <w:abstractNumId w:val="13"/>
  </w:num>
  <w:num w:numId="30">
    <w:abstractNumId w:val="28"/>
  </w:num>
  <w:num w:numId="31">
    <w:abstractNumId w:val="26"/>
  </w:num>
  <w:num w:numId="32">
    <w:abstractNumId w:val="22"/>
  </w:num>
  <w:num w:numId="33">
    <w:abstractNumId w:val="9"/>
  </w:num>
  <w:num w:numId="34">
    <w:abstractNumId w:val="3"/>
  </w:num>
  <w:num w:numId="35">
    <w:abstractNumId w:val="2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57C8F"/>
    <w:rsid w:val="003D44DB"/>
    <w:rsid w:val="003D7B0C"/>
    <w:rsid w:val="00465B83"/>
    <w:rsid w:val="0047092A"/>
    <w:rsid w:val="00475DD0"/>
    <w:rsid w:val="004A3183"/>
    <w:rsid w:val="004C45B6"/>
    <w:rsid w:val="00552D5F"/>
    <w:rsid w:val="005A3CF5"/>
    <w:rsid w:val="005E5A64"/>
    <w:rsid w:val="005F5DCD"/>
    <w:rsid w:val="006465F3"/>
    <w:rsid w:val="00683421"/>
    <w:rsid w:val="006D25A3"/>
    <w:rsid w:val="00713336"/>
    <w:rsid w:val="0072284E"/>
    <w:rsid w:val="007B1CFE"/>
    <w:rsid w:val="007C26FC"/>
    <w:rsid w:val="008003F2"/>
    <w:rsid w:val="008D3535"/>
    <w:rsid w:val="008F4349"/>
    <w:rsid w:val="0099175A"/>
    <w:rsid w:val="00997D63"/>
    <w:rsid w:val="009E2BDD"/>
    <w:rsid w:val="00A04AE9"/>
    <w:rsid w:val="00A143BA"/>
    <w:rsid w:val="00A23F89"/>
    <w:rsid w:val="00A558CC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#6f3"/>
    </o:shapedefaults>
    <o:shapelayout v:ext="edit">
      <o:idmap v:ext="edit" data="1"/>
    </o:shapelayout>
  </w:shapeDefaults>
  <w:decimalSymbol w:val=","/>
  <w:listSeparator w:val=";"/>
  <w14:docId w14:val="501B6F2F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02ACD-0676-4578-8D76-B0CF17E4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2020-11-10T20:19:00Z</dcterms:created>
  <dcterms:modified xsi:type="dcterms:W3CDTF">2020-11-10T20:19:00Z</dcterms:modified>
</cp:coreProperties>
</file>