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40199C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644DC179" wp14:editId="160423D0">
            <wp:simplePos x="0" y="0"/>
            <wp:positionH relativeFrom="margin">
              <wp:align>left</wp:align>
            </wp:positionH>
            <wp:positionV relativeFrom="margin">
              <wp:posOffset>552450</wp:posOffset>
            </wp:positionV>
            <wp:extent cx="1205129" cy="1660726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zhodovan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29" cy="166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F56">
        <w:t>Profesijné rozhodovanie</w:t>
      </w:r>
      <w:r w:rsidR="00CC3EC1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6F5CFC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2316A" w:rsidRDefault="0040199C" w:rsidP="0040199C">
      <w:pPr>
        <w:pStyle w:val="Normlnywebov"/>
        <w:numPr>
          <w:ilvl w:val="0"/>
          <w:numId w:val="35"/>
        </w:numPr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 w:hanging="876"/>
        <w:jc w:val="both"/>
      </w:pPr>
      <w:r>
        <w:t>Pred prvým dôležitým rozhodnutím ste už stáli. Vyberali ste si školu, ktorú momentálne navštevujete.</w:t>
      </w:r>
    </w:p>
    <w:p w:rsidR="0040199C" w:rsidRDefault="0040199C" w:rsidP="0040199C">
      <w:pPr>
        <w:pStyle w:val="Normlnywebov"/>
        <w:numPr>
          <w:ilvl w:val="0"/>
          <w:numId w:val="35"/>
        </w:numPr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 w:hanging="876"/>
        <w:jc w:val="both"/>
      </w:pPr>
      <w:r>
        <w:t>Možností ste mali dostatok, hoci vo veci rozhodovania vás ovplyvňovali rodičia.</w:t>
      </w:r>
    </w:p>
    <w:p w:rsidR="0040199C" w:rsidRDefault="0040199C" w:rsidP="0040199C">
      <w:pPr>
        <w:pStyle w:val="Normlnywebov"/>
        <w:numPr>
          <w:ilvl w:val="0"/>
          <w:numId w:val="35"/>
        </w:numPr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 w:hanging="876"/>
        <w:jc w:val="both"/>
      </w:pPr>
      <w:r>
        <w:t>Váš výber sa mohol uberať viacerými cestami ...</w:t>
      </w:r>
    </w:p>
    <w:p w:rsidR="0040199C" w:rsidRDefault="0040199C" w:rsidP="0040199C">
      <w:pPr>
        <w:pStyle w:val="Normlnywebov"/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2909570</wp:posOffset>
            </wp:positionH>
            <wp:positionV relativeFrom="margin">
              <wp:posOffset>1968500</wp:posOffset>
            </wp:positionV>
            <wp:extent cx="3409950" cy="1895475"/>
            <wp:effectExtent l="0" t="0" r="0" b="952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vá voľ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1B365D" w:rsidRDefault="0040199C" w:rsidP="00D465AA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709" w:hanging="425"/>
        <w:rPr>
          <w:rFonts w:ascii="Times New Roman" w:eastAsia="CIDFont+F2" w:hAnsi="Times New Roman" w:cs="Times New Roman"/>
          <w:sz w:val="24"/>
          <w:szCs w:val="24"/>
        </w:rPr>
      </w:pPr>
      <w:r w:rsidRPr="001B365D">
        <w:rPr>
          <w:rFonts w:ascii="Times New Roman" w:hAnsi="Times New Roman" w:cs="Times New Roman"/>
          <w:sz w:val="24"/>
          <w:szCs w:val="24"/>
        </w:rPr>
        <w:t>Vybrali ste si SOŠ techniky a</w:t>
      </w:r>
      <w:r w:rsidR="001B365D" w:rsidRPr="001B365D">
        <w:rPr>
          <w:rFonts w:ascii="Times New Roman" w:hAnsi="Times New Roman" w:cs="Times New Roman"/>
          <w:sz w:val="24"/>
          <w:szCs w:val="24"/>
        </w:rPr>
        <w:t> </w:t>
      </w:r>
      <w:r w:rsidRPr="001B365D">
        <w:rPr>
          <w:rFonts w:ascii="Times New Roman" w:hAnsi="Times New Roman" w:cs="Times New Roman"/>
          <w:sz w:val="24"/>
          <w:szCs w:val="24"/>
        </w:rPr>
        <w:t>služieb</w:t>
      </w:r>
      <w:r w:rsidR="001B365D" w:rsidRPr="001B365D">
        <w:rPr>
          <w:rFonts w:ascii="Times New Roman" w:hAnsi="Times New Roman" w:cs="Times New Roman"/>
          <w:sz w:val="24"/>
          <w:szCs w:val="24"/>
        </w:rPr>
        <w:t xml:space="preserve">, ktorá ponúka </w:t>
      </w:r>
      <w:r w:rsidR="001B365D" w:rsidRPr="001B365D">
        <w:rPr>
          <w:rFonts w:ascii="Times New Roman" w:eastAsia="CIDFont+F2" w:hAnsi="Times New Roman" w:cs="Times New Roman"/>
          <w:sz w:val="24"/>
          <w:szCs w:val="24"/>
        </w:rPr>
        <w:t>stredné odborné vzdelanie (sekundárne)</w:t>
      </w:r>
      <w:r w:rsidR="001B365D">
        <w:rPr>
          <w:rFonts w:ascii="Times New Roman" w:eastAsia="CIDFont+F2" w:hAnsi="Times New Roman" w:cs="Times New Roman"/>
          <w:sz w:val="24"/>
          <w:szCs w:val="24"/>
        </w:rPr>
        <w:t>.</w:t>
      </w:r>
    </w:p>
    <w:p w:rsidR="0040199C" w:rsidRDefault="00D465AA" w:rsidP="00D465AA">
      <w:pPr>
        <w:pStyle w:val="Odsekzoznamu"/>
        <w:numPr>
          <w:ilvl w:val="0"/>
          <w:numId w:val="35"/>
        </w:num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65AA">
        <w:rPr>
          <w:rFonts w:ascii="Times New Roman" w:eastAsia="CIDFont+F2" w:hAnsi="Times New Roman" w:cs="Times New Roman"/>
          <w:sz w:val="24"/>
          <w:szCs w:val="24"/>
        </w:rPr>
        <w:t>T</w:t>
      </w:r>
      <w:r w:rsidR="001B365D" w:rsidRPr="00D465AA">
        <w:rPr>
          <w:rFonts w:ascii="Times New Roman" w:eastAsia="CIDFont+F2" w:hAnsi="Times New Roman" w:cs="Times New Roman"/>
          <w:sz w:val="24"/>
          <w:szCs w:val="24"/>
        </w:rPr>
        <w:t xml:space="preserve">rojročný vzdelávací program v strednej odbornej škole </w:t>
      </w:r>
      <w:r w:rsidRPr="00D465AA">
        <w:rPr>
          <w:rFonts w:ascii="Times New Roman" w:eastAsia="CIDFont+F2" w:hAnsi="Times New Roman" w:cs="Times New Roman"/>
          <w:sz w:val="24"/>
          <w:szCs w:val="24"/>
        </w:rPr>
        <w:t xml:space="preserve">bude </w:t>
      </w:r>
      <w:r w:rsidR="001B365D" w:rsidRPr="00D465AA">
        <w:rPr>
          <w:rFonts w:ascii="Times New Roman" w:eastAsia="CIDFont+F2" w:hAnsi="Times New Roman" w:cs="Times New Roman"/>
          <w:sz w:val="24"/>
          <w:szCs w:val="24"/>
        </w:rPr>
        <w:t>ukončený</w:t>
      </w:r>
      <w:r w:rsidRPr="00D465AA">
        <w:rPr>
          <w:rFonts w:ascii="Times New Roman" w:eastAsia="CIDFont+F2" w:hAnsi="Times New Roman" w:cs="Times New Roman"/>
          <w:sz w:val="24"/>
          <w:szCs w:val="24"/>
        </w:rPr>
        <w:t xml:space="preserve"> </w:t>
      </w:r>
      <w:r w:rsidR="001B365D" w:rsidRPr="00D465AA">
        <w:rPr>
          <w:rFonts w:ascii="Times New Roman" w:eastAsia="CIDFont+F2" w:hAnsi="Times New Roman" w:cs="Times New Roman"/>
          <w:sz w:val="24"/>
          <w:szCs w:val="24"/>
        </w:rPr>
        <w:t>záverečnou skúškou,</w:t>
      </w:r>
      <w:r>
        <w:rPr>
          <w:rFonts w:ascii="Times New Roman" w:eastAsia="CIDFont+F2" w:hAnsi="Times New Roman" w:cs="Times New Roman"/>
          <w:sz w:val="24"/>
          <w:szCs w:val="24"/>
        </w:rPr>
        <w:t xml:space="preserve"> </w:t>
      </w:r>
      <w:r w:rsidR="001B365D" w:rsidRPr="001B365D">
        <w:rPr>
          <w:rFonts w:ascii="Times New Roman" w:hAnsi="Times New Roman" w:cs="Times New Roman"/>
          <w:sz w:val="24"/>
          <w:szCs w:val="24"/>
        </w:rPr>
        <w:t xml:space="preserve">ktorá pripravuje žiakov na výkon </w:t>
      </w:r>
      <w:r>
        <w:rPr>
          <w:rFonts w:ascii="Times New Roman" w:hAnsi="Times New Roman" w:cs="Times New Roman"/>
          <w:sz w:val="24"/>
          <w:szCs w:val="24"/>
        </w:rPr>
        <w:t>povolania, ktoré si žiaci zvolili.</w:t>
      </w:r>
    </w:p>
    <w:p w:rsidR="00D465AA" w:rsidRDefault="00D465AA" w:rsidP="00D465AA">
      <w:pPr>
        <w:pStyle w:val="Odsekzoznamu"/>
        <w:numPr>
          <w:ilvl w:val="0"/>
          <w:numId w:val="35"/>
        </w:num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treťom ročníku budete stáť pred ďalšou voľbou:</w:t>
      </w:r>
    </w:p>
    <w:p w:rsidR="00D9266E" w:rsidRDefault="00D465AA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6AC85AA3" wp14:editId="234A17ED">
            <wp:simplePos x="107632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2823224" cy="1995492"/>
            <wp:effectExtent l="0" t="0" r="0" b="508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uhá voľb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24" cy="199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327B9" wp14:editId="29179D4E">
                <wp:simplePos x="0" y="0"/>
                <wp:positionH relativeFrom="column">
                  <wp:posOffset>2388870</wp:posOffset>
                </wp:positionH>
                <wp:positionV relativeFrom="paragraph">
                  <wp:posOffset>247649</wp:posOffset>
                </wp:positionV>
                <wp:extent cx="1285875" cy="31432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6E" w:rsidRPr="00D9266E" w:rsidRDefault="00D9266E" w:rsidP="00D926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PRÁCA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327B9" id="Zaoblený obdĺžnik 11" o:spid="_x0000_s1026" style="position:absolute;left:0;text-align:left;margin-left:188.1pt;margin-top:19.5pt;width:101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" fillcolor="white [3201]" strokecolor="#f79646 [3209]" strokeweight="2pt">
                <v:textbox>
                  <w:txbxContent>
                    <w:p w:rsidR="00D9266E" w:rsidRPr="00D9266E" w:rsidRDefault="00D9266E" w:rsidP="00D9266E">
                      <w:pPr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PRÁCA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F92C2" wp14:editId="552DFE55">
                <wp:simplePos x="0" y="0"/>
                <wp:positionH relativeFrom="column">
                  <wp:posOffset>1988820</wp:posOffset>
                </wp:positionH>
                <wp:positionV relativeFrom="paragraph">
                  <wp:posOffset>5715</wp:posOffset>
                </wp:positionV>
                <wp:extent cx="1466850" cy="571500"/>
                <wp:effectExtent l="0" t="0" r="19050" b="190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NADSTAVBOVÉ</w:t>
                            </w:r>
                          </w:p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ŠTÚDIUM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92C2" id="Zaoblený obdĺžnik 14" o:spid="_x0000_s1027" style="position:absolute;left:0;text-align:left;margin-left:156.6pt;margin-top:.45pt;width:115.5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" fillcolor="window" strokecolor="#f79646" strokeweight="2pt">
                <v:textbox>
                  <w:txbxContent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NADSTAVBOVÉ</w:t>
                      </w:r>
                    </w:p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ŠTÚDIUM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602C2163" wp14:editId="1809C1A3">
            <wp:simplePos x="0" y="0"/>
            <wp:positionH relativeFrom="margin">
              <wp:posOffset>1987550</wp:posOffset>
            </wp:positionH>
            <wp:positionV relativeFrom="margin">
              <wp:posOffset>6957695</wp:posOffset>
            </wp:positionV>
            <wp:extent cx="1493520" cy="365760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65AA" w:rsidRP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F92C2" wp14:editId="552DFE55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1466850" cy="552450"/>
                <wp:effectExtent l="0" t="0" r="19050" b="190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NEZAMESTNANOSŤ</w:t>
                            </w:r>
                          </w:p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ÚRAD PRÁCE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92C2" id="Zaoblený obdĺžnik 15" o:spid="_x0000_s1028" style="position:absolute;left:0;text-align:left;margin-left:0;margin-top:0;width:115.5pt;height:43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" fillcolor="window" strokecolor="#f79646" strokeweight="2pt">
                <v:textbox>
                  <w:txbxContent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NEZAMESTNANOSŤ</w:t>
                      </w:r>
                    </w:p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ÚRAD PRÁCE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A150BBE" wp14:editId="24705FA7">
            <wp:extent cx="1493520" cy="36576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D9266E" w:rsidP="00D9266E">
      <w:pPr>
        <w:pStyle w:val="Normlnywebov"/>
        <w:numPr>
          <w:ilvl w:val="0"/>
          <w:numId w:val="36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Váš výber bude rozhodovať o vašom ďalšom živote preto je vhodné poznať tú správnu </w:t>
      </w:r>
      <w:r w:rsidRPr="00D9266E">
        <w:rPr>
          <w:b/>
        </w:rPr>
        <w:t>str</w:t>
      </w:r>
      <w:r>
        <w:rPr>
          <w:b/>
        </w:rPr>
        <w:t>a</w:t>
      </w:r>
      <w:r w:rsidRPr="00D9266E">
        <w:rPr>
          <w:b/>
        </w:rPr>
        <w:t>tégiu</w:t>
      </w:r>
      <w:r>
        <w:rPr>
          <w:b/>
        </w:rPr>
        <w:t>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66E">
        <w:rPr>
          <w:rFonts w:ascii="Times New Roman" w:hAnsi="Times New Roman" w:cs="Times New Roman"/>
          <w:b/>
          <w:sz w:val="24"/>
          <w:szCs w:val="24"/>
          <w:u w:val="single"/>
        </w:rPr>
        <w:t>Stratégia profesijného rozhodovania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 xml:space="preserve">Stratégia </w:t>
      </w:r>
      <w:r w:rsidRPr="00D9266E">
        <w:rPr>
          <w:rFonts w:ascii="Times New Roman" w:hAnsi="Times New Roman" w:cs="Times New Roman"/>
          <w:sz w:val="24"/>
          <w:szCs w:val="24"/>
        </w:rPr>
        <w:t>je umenie vopred si premyslieť a určiť najlepší postup, ako dosiahnuť svoj cieľ. Má smerovať k rozhodnutiu :</w:t>
      </w:r>
    </w:p>
    <w:p w:rsidR="00D9266E" w:rsidRPr="00D9266E" w:rsidRDefault="00D9266E" w:rsidP="00D9266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lastRenderedPageBreak/>
        <w:t>akú úroveň vzdelania chcete dosiahnuť,</w:t>
      </w:r>
    </w:p>
    <w:p w:rsidR="00D9266E" w:rsidRPr="00D9266E" w:rsidRDefault="00D9266E" w:rsidP="00D9266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>v ktorej oblasti prípravy na povolanie sa chcete ďalej rozvíjať,</w:t>
      </w:r>
    </w:p>
    <w:p w:rsidR="00D9266E" w:rsidRPr="00D9266E" w:rsidRDefault="00D9266E" w:rsidP="00D9266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>aké vedomosti a zručnosti chcete získať.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>Základné kroky rozhodovacieho procesu a dosiahnutia cieľa :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Určte si </w:t>
      </w:r>
      <w:r w:rsidRPr="00D9266E">
        <w:rPr>
          <w:rFonts w:ascii="Times New Roman" w:hAnsi="Times New Roman" w:cs="Times New Roman"/>
          <w:b/>
          <w:sz w:val="24"/>
          <w:szCs w:val="24"/>
        </w:rPr>
        <w:t>termín</w:t>
      </w:r>
      <w:r w:rsidRPr="00D9266E">
        <w:rPr>
          <w:rFonts w:ascii="Times New Roman" w:hAnsi="Times New Roman" w:cs="Times New Roman"/>
          <w:sz w:val="24"/>
          <w:szCs w:val="24"/>
        </w:rPr>
        <w:t>, dokedy sa treba rozhodnúť.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Stanovte si základný </w:t>
      </w:r>
      <w:r w:rsidRPr="00D9266E">
        <w:rPr>
          <w:rFonts w:ascii="Times New Roman" w:hAnsi="Times New Roman" w:cs="Times New Roman"/>
          <w:b/>
          <w:sz w:val="24"/>
          <w:szCs w:val="24"/>
        </w:rPr>
        <w:t>cieľ, čo chcete dosiahnuť.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Vyberte si 3 najprijateľnejšie </w:t>
      </w:r>
      <w:r w:rsidRPr="00D9266E">
        <w:rPr>
          <w:rFonts w:ascii="Times New Roman" w:hAnsi="Times New Roman" w:cs="Times New Roman"/>
          <w:b/>
          <w:sz w:val="24"/>
          <w:szCs w:val="24"/>
        </w:rPr>
        <w:t>alternatívy, medzi ktorými sa chcete rozhodnúť.</w:t>
      </w:r>
      <w:r w:rsidRPr="00D92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Vyhľadajte si všetky dostupné </w:t>
      </w:r>
      <w:r w:rsidRPr="00D9266E">
        <w:rPr>
          <w:rFonts w:ascii="Times New Roman" w:hAnsi="Times New Roman" w:cs="Times New Roman"/>
          <w:b/>
          <w:sz w:val="24"/>
          <w:szCs w:val="24"/>
        </w:rPr>
        <w:t>informácie o každej z alternatív</w:t>
      </w:r>
      <w:r w:rsidRPr="00D9266E">
        <w:rPr>
          <w:rFonts w:ascii="Times New Roman" w:hAnsi="Times New Roman" w:cs="Times New Roman"/>
          <w:sz w:val="24"/>
          <w:szCs w:val="24"/>
        </w:rPr>
        <w:t>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Dôkladne zhodnoťte</w:t>
      </w:r>
      <w:r w:rsidRPr="00D9266E">
        <w:rPr>
          <w:rFonts w:ascii="Times New Roman" w:hAnsi="Times New Roman" w:cs="Times New Roman"/>
          <w:sz w:val="24"/>
          <w:szCs w:val="24"/>
        </w:rPr>
        <w:t xml:space="preserve"> každú alternatívu z hľadiska :</w:t>
      </w:r>
    </w:p>
    <w:p w:rsidR="00D9266E" w:rsidRPr="00D9266E" w:rsidRDefault="00D9266E" w:rsidP="00D9266E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sebahodnotenia</w:t>
      </w:r>
      <w:r w:rsidRPr="00D9266E">
        <w:rPr>
          <w:rFonts w:ascii="Times New Roman" w:hAnsi="Times New Roman" w:cs="Times New Roman"/>
          <w:sz w:val="24"/>
          <w:szCs w:val="24"/>
        </w:rPr>
        <w:t xml:space="preserve"> (nadanie, talent, schopnosti, zručnosti, osobnostné vlastnosti, záujmy, zdravotné obmedzenia)</w:t>
      </w:r>
    </w:p>
    <w:p w:rsidR="00D9266E" w:rsidRPr="00D9266E" w:rsidRDefault="00D9266E" w:rsidP="00D9266E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možnosti uplatniť sa na trhu práce</w:t>
      </w:r>
      <w:r w:rsidRPr="00D9266E">
        <w:rPr>
          <w:rFonts w:ascii="Times New Roman" w:hAnsi="Times New Roman" w:cs="Times New Roman"/>
          <w:sz w:val="24"/>
          <w:szCs w:val="24"/>
        </w:rPr>
        <w:t xml:space="preserve"> (podmienky práce, pracovné prostredie, perspektívy uplatnenia v SR, EÚ a inde vo svete, trendy zamestnanosti a rozvoja hospodárstva do budúcnosti)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Vyberte</w:t>
      </w:r>
      <w:r w:rsidRPr="00D9266E">
        <w:rPr>
          <w:rFonts w:ascii="Times New Roman" w:hAnsi="Times New Roman" w:cs="Times New Roman"/>
          <w:sz w:val="24"/>
          <w:szCs w:val="24"/>
        </w:rPr>
        <w:t xml:space="preserve"> si dve najvhodnejšie alternatívy.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Stanovte si postupné kroky</w:t>
      </w:r>
      <w:r w:rsidRPr="00D9266E">
        <w:rPr>
          <w:rFonts w:ascii="Times New Roman" w:hAnsi="Times New Roman" w:cs="Times New Roman"/>
          <w:sz w:val="24"/>
          <w:szCs w:val="24"/>
        </w:rPr>
        <w:t xml:space="preserve"> – čo budete robiť, aby ste dosiahli to, čo chcete. Určite si vlastnú stratégiu.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Začnite realizovať svoje rozhodnutie</w:t>
      </w:r>
      <w:r w:rsidRPr="00D9266E">
        <w:rPr>
          <w:rFonts w:ascii="Times New Roman" w:hAnsi="Times New Roman" w:cs="Times New Roman"/>
          <w:sz w:val="24"/>
          <w:szCs w:val="24"/>
        </w:rPr>
        <w:t xml:space="preserve"> – nie zajtra, od pondelka, po Vianociach, ale hneď.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Na to, aby sa zefektívnil proces rozhodovania a ustanovili sa realistické ciele, slúžia rôzne rozhodovacie techniky. Medzi najznámejšie patria : </w:t>
      </w:r>
      <w:r w:rsidRPr="00D9266E">
        <w:rPr>
          <w:rFonts w:ascii="Times New Roman" w:hAnsi="Times New Roman" w:cs="Times New Roman"/>
          <w:i/>
          <w:sz w:val="24"/>
          <w:szCs w:val="24"/>
        </w:rPr>
        <w:t>rozhodovací strom, vyhodnocovacie matice, mysliace klobúky.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V rámci školstva sú významným zdrojom profesijných informácií : </w:t>
      </w:r>
      <w:r w:rsidRPr="00D9266E">
        <w:rPr>
          <w:rFonts w:ascii="Times New Roman" w:hAnsi="Times New Roman" w:cs="Times New Roman"/>
          <w:i/>
          <w:sz w:val="24"/>
          <w:szCs w:val="24"/>
        </w:rPr>
        <w:t>výchovný poradca, školský psychológ a poradenský psychológ</w:t>
      </w:r>
      <w:r>
        <w:rPr>
          <w:rFonts w:ascii="Times New Roman" w:hAnsi="Times New Roman" w:cs="Times New Roman"/>
          <w:i/>
          <w:sz w:val="24"/>
          <w:szCs w:val="24"/>
        </w:rPr>
        <w:t>, kariérny poradca</w:t>
      </w:r>
      <w:r w:rsidRPr="00D9266E">
        <w:rPr>
          <w:rFonts w:ascii="Times New Roman" w:hAnsi="Times New Roman" w:cs="Times New Roman"/>
          <w:i/>
          <w:sz w:val="24"/>
          <w:szCs w:val="24"/>
        </w:rPr>
        <w:t>.</w:t>
      </w: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EE551B">
                              <w:rPr>
                                <w:b/>
                              </w:rPr>
                              <w:t>27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1</w:t>
                            </w:r>
                            <w:r w:rsidR="00123F56">
                              <w:rPr>
                                <w:b/>
                              </w:rPr>
                              <w:t>1</w:t>
                            </w:r>
                            <w:r w:rsidRPr="00EC0000">
                              <w:rPr>
                                <w:b/>
                              </w:rPr>
                              <w:t>.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2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fMNgIAAHM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EE551B">
                        <w:rPr>
                          <w:b/>
                        </w:rPr>
                        <w:t>27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1</w:t>
                      </w:r>
                      <w:r w:rsidR="00123F56">
                        <w:rPr>
                          <w:b/>
                        </w:rPr>
                        <w:t>1</w:t>
                      </w:r>
                      <w:r w:rsidRPr="00EC0000">
                        <w:rPr>
                          <w:b/>
                        </w:rPr>
                        <w:t>.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3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30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4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123F56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Zamyslite sa nad tým, aká by mala byť vaša práca po skončení školy – pracovné miesto, pracovná pozícia. Zdvôvodnite svoj zámer.</w:t>
      </w:r>
    </w:p>
    <w:p w:rsidR="00EC0000" w:rsidRPr="00D82ADE" w:rsidRDefault="00123F56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Nájdite na internete stránky s pracovnou ponukou vášho výberu.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955FC"/>
    <w:multiLevelType w:val="hybridMultilevel"/>
    <w:tmpl w:val="13D08CD2"/>
    <w:lvl w:ilvl="0" w:tplc="37AE5BA2">
      <w:start w:val="1"/>
      <w:numFmt w:val="bullet"/>
      <w:lvlText w:val=""/>
      <w:lvlPicBulletId w:val="1"/>
      <w:lvlJc w:val="left"/>
      <w:pPr>
        <w:ind w:left="1894" w:hanging="360"/>
      </w:pPr>
      <w:rPr>
        <w:rFonts w:ascii="Symbol" w:hAnsi="Symbol" w:hint="default"/>
        <w:color w:val="auto"/>
      </w:rPr>
    </w:lvl>
    <w:lvl w:ilvl="1" w:tplc="E402DE20">
      <w:numFmt w:val="bullet"/>
      <w:lvlText w:val="-"/>
      <w:lvlJc w:val="left"/>
      <w:pPr>
        <w:ind w:left="2614" w:hanging="360"/>
      </w:pPr>
      <w:rPr>
        <w:rFonts w:ascii="Times New Roman" w:eastAsia="CIDFont+F2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5" w15:restartNumberingAfterBreak="0">
    <w:nsid w:val="2E680CE1"/>
    <w:multiLevelType w:val="hybridMultilevel"/>
    <w:tmpl w:val="B56EF2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D21994"/>
    <w:multiLevelType w:val="hybridMultilevel"/>
    <w:tmpl w:val="05FE3A8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2FF3"/>
    <w:multiLevelType w:val="multilevel"/>
    <w:tmpl w:val="9664F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C4FC2"/>
    <w:multiLevelType w:val="multilevel"/>
    <w:tmpl w:val="806A0B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20"/>
  </w:num>
  <w:num w:numId="4">
    <w:abstractNumId w:val="6"/>
  </w:num>
  <w:num w:numId="5">
    <w:abstractNumId w:val="22"/>
  </w:num>
  <w:num w:numId="6">
    <w:abstractNumId w:val="32"/>
  </w:num>
  <w:num w:numId="7">
    <w:abstractNumId w:val="11"/>
  </w:num>
  <w:num w:numId="8">
    <w:abstractNumId w:val="10"/>
  </w:num>
  <w:num w:numId="9">
    <w:abstractNumId w:val="21"/>
  </w:num>
  <w:num w:numId="10">
    <w:abstractNumId w:val="29"/>
  </w:num>
  <w:num w:numId="11">
    <w:abstractNumId w:val="2"/>
  </w:num>
  <w:num w:numId="12">
    <w:abstractNumId w:val="16"/>
  </w:num>
  <w:num w:numId="13">
    <w:abstractNumId w:val="4"/>
  </w:num>
  <w:num w:numId="14">
    <w:abstractNumId w:val="25"/>
  </w:num>
  <w:num w:numId="15">
    <w:abstractNumId w:val="18"/>
  </w:num>
  <w:num w:numId="16">
    <w:abstractNumId w:val="5"/>
  </w:num>
  <w:num w:numId="17">
    <w:abstractNumId w:val="19"/>
  </w:num>
  <w:num w:numId="18">
    <w:abstractNumId w:val="36"/>
  </w:num>
  <w:num w:numId="19">
    <w:abstractNumId w:val="0"/>
  </w:num>
  <w:num w:numId="20">
    <w:abstractNumId w:val="27"/>
  </w:num>
  <w:num w:numId="21">
    <w:abstractNumId w:val="7"/>
  </w:num>
  <w:num w:numId="22">
    <w:abstractNumId w:val="34"/>
  </w:num>
  <w:num w:numId="23">
    <w:abstractNumId w:val="37"/>
  </w:num>
  <w:num w:numId="24">
    <w:abstractNumId w:val="33"/>
  </w:num>
  <w:num w:numId="25">
    <w:abstractNumId w:val="12"/>
  </w:num>
  <w:num w:numId="26">
    <w:abstractNumId w:val="23"/>
  </w:num>
  <w:num w:numId="27">
    <w:abstractNumId w:val="35"/>
  </w:num>
  <w:num w:numId="28">
    <w:abstractNumId w:val="1"/>
  </w:num>
  <w:num w:numId="29">
    <w:abstractNumId w:val="13"/>
  </w:num>
  <w:num w:numId="30">
    <w:abstractNumId w:val="30"/>
  </w:num>
  <w:num w:numId="31">
    <w:abstractNumId w:val="28"/>
  </w:num>
  <w:num w:numId="32">
    <w:abstractNumId w:val="24"/>
  </w:num>
  <w:num w:numId="33">
    <w:abstractNumId w:val="9"/>
  </w:num>
  <w:num w:numId="34">
    <w:abstractNumId w:val="3"/>
  </w:num>
  <w:num w:numId="35">
    <w:abstractNumId w:val="14"/>
  </w:num>
  <w:num w:numId="36">
    <w:abstractNumId w:val="17"/>
  </w:num>
  <w:num w:numId="37">
    <w:abstractNumId w:val="31"/>
  </w:num>
  <w:num w:numId="38">
    <w:abstractNumId w:val="1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63748"/>
    <w:rsid w:val="00080A74"/>
    <w:rsid w:val="00092E60"/>
    <w:rsid w:val="000B3521"/>
    <w:rsid w:val="00114267"/>
    <w:rsid w:val="001165DA"/>
    <w:rsid w:val="00123F56"/>
    <w:rsid w:val="00155BA5"/>
    <w:rsid w:val="00176E57"/>
    <w:rsid w:val="001945AB"/>
    <w:rsid w:val="001B365D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0199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D25A3"/>
    <w:rsid w:val="006F5CFC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465AA"/>
    <w:rsid w:val="00D82ADE"/>
    <w:rsid w:val="00D9266E"/>
    <w:rsid w:val="00DD236F"/>
    <w:rsid w:val="00E06ED6"/>
    <w:rsid w:val="00E12D81"/>
    <w:rsid w:val="00E74D72"/>
    <w:rsid w:val="00E77DE6"/>
    <w:rsid w:val="00EC0000"/>
    <w:rsid w:val="00ED2450"/>
    <w:rsid w:val="00EE551B"/>
    <w:rsid w:val="00EF071C"/>
    <w:rsid w:val="00EF5087"/>
    <w:rsid w:val="00F07180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458BE81A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19FF48-0A3C-4C7F-B1AE-9B93E8E3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2020-11-23T12:45:00Z</dcterms:created>
  <dcterms:modified xsi:type="dcterms:W3CDTF">2020-11-25T18:30:00Z</dcterms:modified>
</cp:coreProperties>
</file>