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82" w:rsidRDefault="000A739E" w:rsidP="000A739E">
      <w:pPr>
        <w:pStyle w:val="Bezriadkovania"/>
        <w:jc w:val="center"/>
        <w:rPr>
          <w:b/>
          <w:sz w:val="24"/>
          <w:szCs w:val="24"/>
          <w:lang w:val="sk-SK"/>
        </w:rPr>
      </w:pPr>
      <w:r w:rsidRPr="000A739E">
        <w:rPr>
          <w:b/>
          <w:sz w:val="24"/>
          <w:szCs w:val="24"/>
          <w:lang w:val="sk-SK"/>
        </w:rPr>
        <w:t>Typy krajín v Európe –šírkové pásma a výškové stupne pôd, rastlinstva a</w:t>
      </w:r>
      <w:r>
        <w:rPr>
          <w:b/>
          <w:sz w:val="24"/>
          <w:szCs w:val="24"/>
          <w:lang w:val="sk-SK"/>
        </w:rPr>
        <w:t> </w:t>
      </w:r>
      <w:r w:rsidRPr="000A739E">
        <w:rPr>
          <w:b/>
          <w:sz w:val="24"/>
          <w:szCs w:val="24"/>
          <w:lang w:val="sk-SK"/>
        </w:rPr>
        <w:t>živočíšstva</w:t>
      </w:r>
    </w:p>
    <w:p w:rsidR="000A739E" w:rsidRDefault="000A739E" w:rsidP="000A739E">
      <w:pPr>
        <w:pStyle w:val="Bezriadkovania"/>
        <w:rPr>
          <w:sz w:val="24"/>
          <w:szCs w:val="24"/>
          <w:lang w:val="sk-SK"/>
        </w:rPr>
      </w:pPr>
    </w:p>
    <w:p w:rsidR="000A739E" w:rsidRDefault="000A739E" w:rsidP="000A739E">
      <w:pPr>
        <w:pStyle w:val="Bezriadkovania"/>
        <w:rPr>
          <w:sz w:val="24"/>
          <w:szCs w:val="24"/>
          <w:lang w:val="sk-SK"/>
        </w:rPr>
      </w:pPr>
    </w:p>
    <w:p w:rsidR="000A739E" w:rsidRDefault="000A739E" w:rsidP="000A739E">
      <w:pPr>
        <w:pStyle w:val="Bezriadkovania"/>
        <w:rPr>
          <w:lang w:val="sk-SK"/>
        </w:rPr>
      </w:pPr>
      <w:r w:rsidRPr="000A739E">
        <w:rPr>
          <w:lang w:val="sk-SK"/>
        </w:rPr>
        <w:t>1.</w:t>
      </w:r>
      <w:r>
        <w:rPr>
          <w:lang w:val="sk-SK"/>
        </w:rPr>
        <w:t xml:space="preserve"> Najsevernejšie územia, t.j. ostrovy v Severnom ľadovom oceáne sú väčšinou </w:t>
      </w:r>
      <w:r w:rsidRPr="00C34849">
        <w:rPr>
          <w:b/>
          <w:lang w:val="sk-SK"/>
        </w:rPr>
        <w:t>trvale zaľadnené</w:t>
      </w:r>
      <w:r>
        <w:rPr>
          <w:lang w:val="sk-SK"/>
        </w:rPr>
        <w:t>.</w:t>
      </w:r>
    </w:p>
    <w:p w:rsidR="000A739E" w:rsidRDefault="000A739E" w:rsidP="000A739E">
      <w:pPr>
        <w:pStyle w:val="Bezriadkovania"/>
        <w:rPr>
          <w:lang w:val="sk-SK"/>
        </w:rPr>
      </w:pP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2. Na pobreží SĽO (t.j. severnom pobreží Škandinávskeho polostrova a polostrova Kola, na pobreží Barentsovho mora až po severný Ural</w:t>
      </w:r>
      <w:r w:rsidR="00BA304E">
        <w:rPr>
          <w:lang w:val="sk-SK"/>
        </w:rPr>
        <w:t xml:space="preserve"> a na Islande</w:t>
      </w:r>
      <w:r>
        <w:rPr>
          <w:lang w:val="sk-SK"/>
        </w:rPr>
        <w:t xml:space="preserve">) sa šíri </w:t>
      </w:r>
      <w:r w:rsidRPr="00C34849">
        <w:rPr>
          <w:b/>
          <w:lang w:val="sk-SK"/>
        </w:rPr>
        <w:t>tundra</w:t>
      </w:r>
      <w:r>
        <w:rPr>
          <w:lang w:val="sk-SK"/>
        </w:rPr>
        <w:t>. Dlhé mrazivé zimy a krátke chladné letá zabraňujú rastu stromov. Preto sú tundry bez lesov a sú porastené machmi, lišajníkmi, miestami trávami. Južnejšie rastú zakrpatené vŕby a brezy.</w:t>
      </w: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Pôda je dlhodobo zamrznutá, rozmŕza len niekoľko centimetrová vrstva v lete.</w:t>
      </w: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Živočíšstvo: sob, zajac snežný, sova snežná, hus snežná</w:t>
      </w:r>
    </w:p>
    <w:p w:rsidR="000A739E" w:rsidRDefault="000A739E" w:rsidP="000A739E">
      <w:pPr>
        <w:pStyle w:val="Bezriadkovania"/>
        <w:rPr>
          <w:lang w:val="sk-SK"/>
        </w:rPr>
      </w:pPr>
    </w:p>
    <w:p w:rsidR="00C34849" w:rsidRDefault="000A739E" w:rsidP="000A739E">
      <w:pPr>
        <w:pStyle w:val="Bezriadkovania"/>
        <w:rPr>
          <w:lang w:val="sk-SK"/>
        </w:rPr>
      </w:pPr>
      <w:r>
        <w:rPr>
          <w:lang w:val="sk-SK"/>
        </w:rPr>
        <w:t xml:space="preserve">3. Smerom na juh od tundry sa rozprestiera rozľahlá oblasť </w:t>
      </w:r>
      <w:r w:rsidRPr="00C34849">
        <w:rPr>
          <w:b/>
          <w:lang w:val="sk-SK"/>
        </w:rPr>
        <w:t>lesov mierneho pásma</w:t>
      </w:r>
      <w:r w:rsidR="00C34849">
        <w:rPr>
          <w:lang w:val="sk-SK"/>
        </w:rPr>
        <w:t>.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Od severu na juh rastú lesy: ihličnaté – tajga (smrek, smrekovec, jedľa, borovica) – pôdy podzoly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                                                  zmiešané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                                                  listnaté (dub, buk, hrab, topoľ, jelša, vŕba, lipa, javor...) – hnedé lesné pôdy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Živočíšstvo: jeleň, srna, líška, vlk, vtáky, hmyz, divá sviňa, v ihličnatých aj medveď, veverička, rys a i. a na severe tajgy aj los a soboľ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- ľudia pôvodné lesy na rozsiahlych územiach vyrúbali (najmä listnaté a zmiešané) a premenili ich na polia, lúky, pasienky, záhrady, vinohrady...</w:t>
      </w:r>
    </w:p>
    <w:p w:rsidR="00C34849" w:rsidRDefault="00C34849" w:rsidP="000A739E">
      <w:pPr>
        <w:pStyle w:val="Bezriadkovania"/>
        <w:rPr>
          <w:lang w:val="sk-SK"/>
        </w:rPr>
      </w:pP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4. Ďalší typ krajiny v Európe je </w:t>
      </w:r>
      <w:r w:rsidRPr="00C34849">
        <w:rPr>
          <w:b/>
          <w:lang w:val="sk-SK"/>
        </w:rPr>
        <w:t>step</w:t>
      </w:r>
      <w:r>
        <w:rPr>
          <w:lang w:val="sk-SK"/>
        </w:rPr>
        <w:t>. Tvorí súvislé pásmo na juhu Východoeurópskej roviny. Step vznikla v tých oblastiach mierneho pásma, kde málo prší</w:t>
      </w:r>
      <w:r w:rsidR="00013F71">
        <w:rPr>
          <w:lang w:val="sk-SK"/>
        </w:rPr>
        <w:t xml:space="preserve">. Nedostatok zrážok neumožňuje rast stromov, preto sú tieto krajiny bez lesov a rastie tu trávnatý porast. 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 xml:space="preserve">Na stepiach sú veľmi úrodné pôdy – černozeme, preto je väčšina stepí rozoraná a využívajú sa na pestovanie poľnohospodárskych plodín. 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Živočíšstvo: zajace, myši, hraboše, jarabice, bažanty...</w:t>
      </w:r>
    </w:p>
    <w:p w:rsidR="00013F71" w:rsidRDefault="00013F71" w:rsidP="000A739E">
      <w:pPr>
        <w:pStyle w:val="Bezriadkovania"/>
        <w:rPr>
          <w:lang w:val="sk-SK"/>
        </w:rPr>
      </w:pP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 xml:space="preserve">5. Na juhu Európy na pobreží Stredozemného mora, t.j. v subtropickom podnebnom pásme sa vyskytujú tzv. </w:t>
      </w:r>
      <w:r>
        <w:rPr>
          <w:b/>
          <w:lang w:val="sk-SK"/>
        </w:rPr>
        <w:t>subtropické krajiny</w:t>
      </w:r>
      <w:r>
        <w:rPr>
          <w:lang w:val="sk-SK"/>
        </w:rPr>
        <w:t>. V minulosti tu rástli hlavne lesy, tie sú už väčšinou vyrúbané a v súčasnosti tu prevládajú krovinaté porasty a niektoré druhy stromov, hlavne dub korkový, vavrín, céder, pínia (druh borovice).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Keďže zimy sú tu mierne a daždivé, listy viacerých stromov a kríkov neopadávajú, ale sú po celý rok zelené.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Pôvodne tu žili lesné živočíchy, po vyrúbaní lesov tu prenikli stepné živočíchy: králik, jašterica, divá ovca, divá koza, dikobraz, obojživelníky, plazy, hmyz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- v oblasti Gibraltárskeho prielivu žije jediný druh opíc v Európe: makak magot</w:t>
      </w: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V horských oblastiach sa rastlinstvo a živočíšstvo mení so stúpajúcou nadmorskou výškou. V Európe najnižší stupeň tvoria lesy listnaté a zmiešané, vo vyšších polohách ihličnaté. Nad hornou hranicou lesa rastie kosodrevina, nad ňou horské lúky a najvyššie sú už holé skaly s machmi a lišajníkmi, sneh a ľad.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V nižších polohách žijú živočíchy listnatého a ihličnatého lesa, na horských lúkach živočíchy, ktoré sa živia prevažne bylinnou potravou – v našich Tatrách sú to najmä kamzík a svišť, inde rôzne divé ovce a kozy.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Od juhu na sever sa znižuje horná hranica lesa aj výška snežnej čiary.</w:t>
      </w:r>
    </w:p>
    <w:p w:rsidR="00BA304E" w:rsidRPr="00013F71" w:rsidRDefault="00BA304E" w:rsidP="000A739E">
      <w:pPr>
        <w:pStyle w:val="Bezriadkovania"/>
        <w:rPr>
          <w:lang w:val="sk-SK"/>
        </w:rPr>
      </w:pPr>
    </w:p>
    <w:p w:rsidR="00C34849" w:rsidRDefault="00C34849" w:rsidP="000A739E">
      <w:pPr>
        <w:pStyle w:val="Bezriadkovania"/>
        <w:rPr>
          <w:lang w:val="sk-SK"/>
        </w:rPr>
      </w:pPr>
    </w:p>
    <w:p w:rsidR="00C34849" w:rsidRPr="000A739E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</w:t>
      </w:r>
    </w:p>
    <w:p w:rsidR="000A739E" w:rsidRDefault="000A739E" w:rsidP="000A739E">
      <w:pPr>
        <w:pStyle w:val="Bezriadkovania"/>
        <w:jc w:val="center"/>
        <w:rPr>
          <w:b/>
          <w:lang w:val="sk-SK"/>
        </w:rPr>
      </w:pPr>
    </w:p>
    <w:p w:rsidR="000A739E" w:rsidRPr="000A739E" w:rsidRDefault="000A739E" w:rsidP="000A739E">
      <w:pPr>
        <w:pStyle w:val="Bezriadkovania"/>
        <w:rPr>
          <w:lang w:val="sk-SK"/>
        </w:rPr>
      </w:pPr>
    </w:p>
    <w:sectPr w:rsidR="000A739E" w:rsidRPr="000A739E" w:rsidSect="00C34849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9717D"/>
    <w:multiLevelType w:val="hybridMultilevel"/>
    <w:tmpl w:val="A7308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A739E"/>
    <w:rsid w:val="00013F71"/>
    <w:rsid w:val="000A739E"/>
    <w:rsid w:val="00122FCC"/>
    <w:rsid w:val="001D589D"/>
    <w:rsid w:val="004445F6"/>
    <w:rsid w:val="00700745"/>
    <w:rsid w:val="00843A7A"/>
    <w:rsid w:val="00BA304E"/>
    <w:rsid w:val="00C34849"/>
    <w:rsid w:val="00D01382"/>
    <w:rsid w:val="00DE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3A7A"/>
    <w:rPr>
      <w:lang w:val="ru-RU"/>
    </w:rPr>
  </w:style>
  <w:style w:type="paragraph" w:styleId="Nadpis1">
    <w:name w:val="heading 1"/>
    <w:basedOn w:val="Normlny"/>
    <w:next w:val="Normlny"/>
    <w:link w:val="Nadpis1Char"/>
    <w:uiPriority w:val="9"/>
    <w:qFormat/>
    <w:rsid w:val="00843A7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43A7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43A7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43A7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43A7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43A7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3A7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3A7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3A7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3A7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43A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3A7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843A7A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43A7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843A7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43A7A"/>
    <w:pPr>
      <w:spacing w:after="320"/>
      <w:jc w:val="right"/>
    </w:pPr>
    <w:rPr>
      <w:i/>
      <w:iCs/>
      <w:color w:val="FF977F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43A7A"/>
    <w:rPr>
      <w:i/>
      <w:iCs/>
      <w:color w:val="FF977F" w:themeColor="text1" w:themeTint="7F"/>
      <w:spacing w:val="10"/>
      <w:sz w:val="24"/>
      <w:szCs w:val="24"/>
    </w:rPr>
  </w:style>
  <w:style w:type="character" w:styleId="Siln">
    <w:name w:val="Strong"/>
    <w:basedOn w:val="Predvolenpsmoodseku"/>
    <w:uiPriority w:val="22"/>
    <w:qFormat/>
    <w:rsid w:val="00843A7A"/>
    <w:rPr>
      <w:b/>
      <w:bCs/>
      <w:spacing w:val="0"/>
    </w:rPr>
  </w:style>
  <w:style w:type="character" w:styleId="Zvraznenie">
    <w:name w:val="Emphasis"/>
    <w:uiPriority w:val="20"/>
    <w:qFormat/>
    <w:rsid w:val="00843A7A"/>
    <w:rPr>
      <w:b/>
      <w:bCs/>
      <w:i/>
      <w:iCs/>
      <w:color w:val="auto"/>
    </w:rPr>
  </w:style>
  <w:style w:type="paragraph" w:styleId="Bezriadkovania">
    <w:name w:val="No Spacing"/>
    <w:basedOn w:val="Normlny"/>
    <w:uiPriority w:val="1"/>
    <w:qFormat/>
    <w:rsid w:val="00843A7A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843A7A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43A7A"/>
    <w:rPr>
      <w:color w:val="FF7859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843A7A"/>
    <w:rPr>
      <w:rFonts w:asciiTheme="minorHAnsi"/>
      <w:color w:val="FF7859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43A7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43A7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843A7A"/>
    <w:rPr>
      <w:i/>
      <w:iCs/>
      <w:color w:val="FF7859" w:themeColor="text1" w:themeTint="A5"/>
    </w:rPr>
  </w:style>
  <w:style w:type="character" w:styleId="Intenzvnezvraznenie">
    <w:name w:val="Intense Emphasis"/>
    <w:uiPriority w:val="21"/>
    <w:qFormat/>
    <w:rsid w:val="00843A7A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843A7A"/>
    <w:rPr>
      <w:smallCaps/>
    </w:rPr>
  </w:style>
  <w:style w:type="character" w:styleId="Intenzvnyodkaz">
    <w:name w:val="Intense Reference"/>
    <w:uiPriority w:val="32"/>
    <w:qFormat/>
    <w:rsid w:val="00843A7A"/>
    <w:rPr>
      <w:b/>
      <w:bCs/>
      <w:smallCaps/>
      <w:color w:val="auto"/>
    </w:rPr>
  </w:style>
  <w:style w:type="character" w:styleId="Nzovknihy">
    <w:name w:val="Book Title"/>
    <w:uiPriority w:val="33"/>
    <w:qFormat/>
    <w:rsid w:val="00843A7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43A7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2">
      <a:dk1>
        <a:srgbClr val="FE3000"/>
      </a:dk1>
      <a:lt1>
        <a:srgbClr val="FFFFFF"/>
      </a:lt1>
      <a:dk2>
        <a:srgbClr val="FF3B0D"/>
      </a:dk2>
      <a:lt2>
        <a:srgbClr val="FFFFB7"/>
      </a:lt2>
      <a:accent1>
        <a:srgbClr val="99CC00"/>
      </a:accent1>
      <a:accent2>
        <a:srgbClr val="00CC00"/>
      </a:accent2>
      <a:accent3>
        <a:srgbClr val="AAC0AA"/>
      </a:accent3>
      <a:accent4>
        <a:srgbClr val="DADADA"/>
      </a:accent4>
      <a:accent5>
        <a:srgbClr val="CAE2AA"/>
      </a:accent5>
      <a:accent6>
        <a:srgbClr val="00B900"/>
      </a:accent6>
      <a:hlink>
        <a:srgbClr val="99FF66"/>
      </a:hlink>
      <a:folHlink>
        <a:srgbClr val="FFFF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2018-09-20T13:10:00Z</dcterms:created>
  <dcterms:modified xsi:type="dcterms:W3CDTF">2018-09-20T13:10:00Z</dcterms:modified>
</cp:coreProperties>
</file>