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9E1" w:rsidRPr="00BC04BE" w:rsidRDefault="00346430" w:rsidP="00BC04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04BE">
        <w:rPr>
          <w:rFonts w:ascii="Times New Roman" w:hAnsi="Times New Roman" w:cs="Times New Roman"/>
          <w:b/>
          <w:sz w:val="36"/>
          <w:szCs w:val="36"/>
        </w:rPr>
        <w:t>Učebné osnovy</w:t>
      </w: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  <w:b/>
              </w:rPr>
            </w:pPr>
            <w:r w:rsidRPr="00346430">
              <w:rPr>
                <w:rFonts w:ascii="Times New Roman" w:hAnsi="Times New Roman" w:cs="Times New Roman"/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Geografia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346430" w:rsidRPr="00346430" w:rsidRDefault="00FC2CAA" w:rsidP="000F5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hodiny týždenne (33</w:t>
            </w:r>
            <w:r w:rsidR="00346430" w:rsidRPr="00FC2CAA">
              <w:rPr>
                <w:rFonts w:ascii="Times New Roman" w:hAnsi="Times New Roman" w:cs="Times New Roman"/>
              </w:rPr>
              <w:t xml:space="preserve"> hodín ročne)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346430" w:rsidRPr="00346430" w:rsidRDefault="0026610A" w:rsidP="000F5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šiesty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 xml:space="preserve">Škola </w:t>
            </w:r>
            <w:r w:rsidRPr="00346430">
              <w:rPr>
                <w:rFonts w:ascii="Times New Roman" w:hAnsi="Times New Roman" w:cs="Times New Roman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ZŠ Nám. L. Novomeského 2, Košice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Nižšie stredné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jc w:val="center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ŠKOLA S TRADÍCIOU – ŠKOLA</w:t>
            </w:r>
          </w:p>
          <w:p w:rsidR="00346430" w:rsidRPr="00346430" w:rsidRDefault="00346430" w:rsidP="000F5E0E">
            <w:pPr>
              <w:jc w:val="center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S BUDÚCNOSŤOU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5 rokov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denná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slovenský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  <w:b/>
                <w:bCs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346430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Afrika</w:t>
            </w:r>
          </w:p>
          <w:p w:rsidR="00346430" w:rsidRPr="00346430" w:rsidRDefault="00346430" w:rsidP="00346430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Ázia</w:t>
            </w:r>
          </w:p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</w:p>
        </w:tc>
      </w:tr>
    </w:tbl>
    <w:p w:rsidR="00346430" w:rsidRPr="00346430" w:rsidRDefault="00346430">
      <w:pPr>
        <w:rPr>
          <w:rFonts w:ascii="Times New Roman" w:hAnsi="Times New Roman" w:cs="Times New Roman"/>
        </w:rPr>
      </w:pPr>
    </w:p>
    <w:p w:rsidR="00346430" w:rsidRPr="00346430" w:rsidRDefault="00346430" w:rsidP="00346430">
      <w:pPr>
        <w:pStyle w:val="Nadpis2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0"/>
          <w:lang w:val="sk-SK"/>
        </w:rPr>
      </w:pPr>
      <w:r w:rsidRPr="00346430">
        <w:rPr>
          <w:rFonts w:ascii="Times New Roman" w:hAnsi="Times New Roman" w:cs="Times New Roman"/>
          <w:lang w:val="sk-SK"/>
        </w:rPr>
        <w:t xml:space="preserve">Charakteristika predmetu </w:t>
      </w:r>
    </w:p>
    <w:p w:rsidR="00346430" w:rsidRPr="00346430" w:rsidRDefault="00346430" w:rsidP="00346430">
      <w:pPr>
        <w:pStyle w:val="Nadpis2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</w:pP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>Učebný predmet geografia rozvíja u žiakov poznanie o výnimočnosti a jedinečnosti planéty Zem. Pomáha správne pochopiť podstatu javov a procesov, ktoré na Zemi prebiehajú a uvedomiť si princípy, na ktorých je postavená existencia života. Štúdium geografie umožňuje žiakom spoznávať krajinu v celej svojej komplexnosti a zložitosti. Podporuje snahu porozumieť vzťahom medzi jednotlivými zložkami a prvkami krajiny a chápať ich silnú vzájomnú previazanosť. Základnou zručnosťou, rozvíjanou v geografii, je práca s mapovými podkladmi v tlačenej a digitálnej podobe. Vedieť mapu vyhľadať, čítať, pracovať s ňou, analyzovať jej obsah a interpretovať ho, orientovať sa v nej a podľa nej v neznámom prostredí, tvoria základ geografického myslenia a vzdelávania. Dôkladné poznanie Zeme je nevyhnutnou podmienkou jej ochrany. Každé miesto na Zemi je osobité. Od iných sa odlišuje typickým podnebím, rastlinstvom, živočíšstvom, ale aj obyvateľmi s vlastným jazykom, kultúrou a spôsobom života. Tolerancia žiakov k inakosti predpokladá pochopenie podstaty príčin rôznorodosti a rozmanitosti jednotlivých krajín. Vyžaduje úctu k</w:t>
      </w:r>
      <w:r w:rsidRPr="00346430">
        <w:rPr>
          <w:rFonts w:ascii="Times New Roman" w:hAnsi="Times New Roman" w:cs="Times New Roman"/>
          <w:lang w:val="sk-SK"/>
        </w:rPr>
        <w:t xml:space="preserve">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>princípom demokracie a občianskej slobody, ktorých nerešpektovanie môže viesť k vojnovým konfliktom</w:t>
      </w:r>
      <w:r w:rsidRPr="00346430">
        <w:rPr>
          <w:rFonts w:ascii="Times New Roman" w:hAnsi="Times New Roman" w:cs="Times New Roman"/>
          <w:lang w:val="sk-SK"/>
        </w:rPr>
        <w:t xml:space="preserve">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>a globálnym katastrofám</w:t>
      </w:r>
      <w:r w:rsidRPr="00346430">
        <w:rPr>
          <w:rFonts w:ascii="Times New Roman" w:hAnsi="Times New Roman" w:cs="Times New Roman"/>
          <w:lang w:val="sk-SK"/>
        </w:rPr>
        <w:t xml:space="preserve">.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 xml:space="preserve">Geografia zohráva v tomto smere nezastupiteľnú úlohu. Zdôrazňuje súvislosti a nie vždy jasnú prepojenosť príčin s dôsledkami. Formuje osobnosť mladého človeka upozorňovaním na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lastRenderedPageBreak/>
        <w:t xml:space="preserve">podobnosť, ale aj zvláštnosti popisovaných regiónov, ktoré porovnáva so Slovenskom, pričom poukazuje na jeho jedinečnosť v kontexte Európy, či sveta. </w:t>
      </w:r>
    </w:p>
    <w:p w:rsidR="00346430" w:rsidRPr="00346430" w:rsidRDefault="00346430" w:rsidP="00346430">
      <w:pPr>
        <w:rPr>
          <w:rFonts w:ascii="Times New Roman" w:hAnsi="Times New Roman" w:cs="Times New Roman"/>
        </w:rPr>
      </w:pPr>
    </w:p>
    <w:p w:rsidR="00346430" w:rsidRPr="00346430" w:rsidRDefault="00346430" w:rsidP="00346430">
      <w:pPr>
        <w:pStyle w:val="Nadpis2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0"/>
          <w:lang w:val="sk-SK"/>
        </w:rPr>
      </w:pPr>
      <w:r w:rsidRPr="00346430">
        <w:rPr>
          <w:rFonts w:ascii="Times New Roman" w:hAnsi="Times New Roman" w:cs="Times New Roman"/>
          <w:lang w:val="sk-SK"/>
        </w:rPr>
        <w:t>Ciele predmetu</w:t>
      </w:r>
    </w:p>
    <w:p w:rsidR="00346430" w:rsidRPr="00346430" w:rsidRDefault="00346430" w:rsidP="00346430">
      <w:pPr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 xml:space="preserve">Žiaci  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 xml:space="preserve">vyhľadajú, porovnajú, posúdia pravdivosť a zhodnotia dostupné informácie o krajine z rôznych informačných zdrojov, 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prezentujú informácie o krajine v rôznych podobách (grafy, tabuľky, schémy, diagramy, fotografie, filmy a pod.),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interpretujú mapy rôzneho druhu v digitálnej aj tlačenej podobe,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 xml:space="preserve"> zdôvodnia rôznorodosť prírodných podmienok na Zemi a ich vplyv na život človeka,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zaujmú postoj k najvážnejším problémom ľudstva a ponúknu vhodné riešenia,</w:t>
      </w:r>
    </w:p>
    <w:p w:rsid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pochopia zložitosť krajiny a silnú vzájomnú previazanosť jej prírodných a socioekonomických zložiek</w:t>
      </w:r>
    </w:p>
    <w:p w:rsidR="00346430" w:rsidRPr="00346430" w:rsidRDefault="00346430" w:rsidP="0034643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346430" w:rsidRPr="001C2233" w:rsidRDefault="00346430" w:rsidP="00346430">
      <w:pPr>
        <w:pStyle w:val="Nadpis2"/>
        <w:numPr>
          <w:ilvl w:val="0"/>
          <w:numId w:val="2"/>
        </w:numPr>
        <w:rPr>
          <w:lang w:val="sk-SK"/>
        </w:rPr>
      </w:pPr>
      <w:r w:rsidRPr="00F55F78">
        <w:rPr>
          <w:lang w:val="sk-SK"/>
        </w:rPr>
        <w:t>Vzdelávací</w:t>
      </w:r>
      <w:r w:rsidRPr="00F55F78">
        <w:rPr>
          <w:b w:val="0"/>
          <w:lang w:val="sk-SK"/>
        </w:rPr>
        <w:t xml:space="preserve"> </w:t>
      </w:r>
      <w:r w:rsidRPr="00F55F78">
        <w:rPr>
          <w:lang w:val="sk-SK"/>
        </w:rPr>
        <w:t>štandard</w:t>
      </w:r>
      <w:r>
        <w:rPr>
          <w:lang w:val="sk-SK"/>
        </w:rPr>
        <w:t xml:space="preserve"> </w:t>
      </w:r>
    </w:p>
    <w:p w:rsidR="00346430" w:rsidRPr="00346430" w:rsidRDefault="00346430" w:rsidP="003464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Tematický celok : Afrika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3968"/>
      </w:tblGrid>
      <w:tr w:rsidR="00346430" w:rsidRPr="00BC04BE" w:rsidTr="003F4770">
        <w:tc>
          <w:tcPr>
            <w:tcW w:w="5211" w:type="dxa"/>
          </w:tcPr>
          <w:p w:rsidR="00346430" w:rsidRPr="003F4770" w:rsidRDefault="00346430" w:rsidP="000F5E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F4770">
              <w:rPr>
                <w:rFonts w:ascii="Arial" w:hAnsi="Arial" w:cs="Arial"/>
                <w:sz w:val="28"/>
                <w:szCs w:val="28"/>
              </w:rPr>
              <w:t>Výkonový štandard</w:t>
            </w:r>
          </w:p>
        </w:tc>
        <w:tc>
          <w:tcPr>
            <w:tcW w:w="4077" w:type="dxa"/>
          </w:tcPr>
          <w:p w:rsidR="00346430" w:rsidRPr="003F4770" w:rsidRDefault="00346430" w:rsidP="000F5E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F4770">
              <w:rPr>
                <w:rFonts w:ascii="Arial" w:hAnsi="Arial" w:cs="Arial"/>
                <w:sz w:val="28"/>
                <w:szCs w:val="28"/>
              </w:rPr>
              <w:t>Obsahový štandard</w:t>
            </w:r>
          </w:p>
        </w:tc>
      </w:tr>
      <w:tr w:rsidR="00346430" w:rsidRPr="00BC04BE" w:rsidTr="003F4770">
        <w:tc>
          <w:tcPr>
            <w:tcW w:w="5211" w:type="dxa"/>
          </w:tcPr>
          <w:p w:rsidR="00595241" w:rsidRDefault="00595241" w:rsidP="00595241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  <w:b/>
              </w:rPr>
              <w:t>Žiak na konci 6. ročníka základnej školy vie/dokáže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346430" w:rsidRPr="00595241" w:rsidRDefault="00346430" w:rsidP="00595241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595241">
              <w:rPr>
                <w:rFonts w:ascii="Times New Roman" w:hAnsi="Times New Roman" w:cs="Times New Roman"/>
              </w:rPr>
              <w:t>vymedziť polohu a opísať pobrežie Afriky z mapy (zálivy, ostrovy, polostrovy, moria, oceány) („čítanie“ mapy),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zdôvodniť vplyv pasátov na vznik afrických púští a polopúští,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vysvetliť príčiny rovnomerného rozloženia podnebných pásem vo vzťahu k rozšíreniu rastlinstva a živočíšstva v Afrike,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porovnať prírodné podmienky v štyroch podnebných pásmach Afriky,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>uviesť dva príklady typických rastlinných a živočíšnych druhov žijúcich v jednotlivých krajinných pásmach Afriky,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>zhrnúť dôvody rozdielov v zaľudnení najbližšieho okolia najväčších riek Afriky,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zhodnotiť vplyv prírodných podmienok na nerovnomerné rozmiestnenie obyvateľstva Afriky,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uviesť príčiny častých národnostných a náboženských sporov a konfliktov medzi národmi žijúcimi v Afrike,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>vysvetliť dôvody nízkeho podielu obyvateľov žijúcich v mestách,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lastRenderedPageBreak/>
              <w:t xml:space="preserve"> v obsahu tematickej mapy identifikovať štyri najzaľudnenejšie oblasti Afriky a mestá s viac ako 5 miliónom obyvateľov („čítanie“ mapy),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 zhodnotiť hospodársku vyspelosť jednotlivých oblastí Afriky,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uviesť tri závažné problémy znižujúce životnú úroveň obyvateľov v jednotlivých regiónoch Afriky, </w:t>
            </w:r>
          </w:p>
          <w:p w:rsidR="00346430" w:rsidRPr="00BC04BE" w:rsidRDefault="00346430" w:rsidP="00346430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BC04BE">
              <w:rPr>
                <w:rFonts w:ascii="Times New Roman" w:hAnsi="Times New Roman" w:cs="Times New Roman"/>
              </w:rPr>
              <w:t xml:space="preserve"> zdôvodniť zaradenie jednej z pamiatok Afriky do Zoznamu kultúrneho a prírodného dedičstva UNESCO a ukázať ju na mape.</w:t>
            </w:r>
          </w:p>
          <w:p w:rsidR="00346430" w:rsidRPr="00BC04BE" w:rsidRDefault="00346430" w:rsidP="0034643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:rsidR="00595241" w:rsidRDefault="00595241" w:rsidP="000F5E0E">
            <w:pPr>
              <w:rPr>
                <w:rFonts w:ascii="Times New Roman" w:hAnsi="Times New Roman" w:cs="Times New Roman"/>
              </w:rPr>
            </w:pPr>
          </w:p>
          <w:p w:rsidR="00595241" w:rsidRDefault="00595241" w:rsidP="000F5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</w:t>
            </w:r>
            <w:r w:rsidR="00346430" w:rsidRPr="00BC04BE">
              <w:rPr>
                <w:rFonts w:ascii="Times New Roman" w:hAnsi="Times New Roman" w:cs="Times New Roman"/>
              </w:rPr>
              <w:t>Afrika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</w:t>
            </w:r>
            <w:r w:rsidR="00346430" w:rsidRPr="00BC04BE">
              <w:rPr>
                <w:rFonts w:ascii="Times New Roman" w:hAnsi="Times New Roman" w:cs="Times New Roman"/>
              </w:rPr>
              <w:t xml:space="preserve"> Madagaskar, Somálsky polostrov </w:t>
            </w: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="00346430" w:rsidRPr="00BC04BE">
              <w:rPr>
                <w:rFonts w:ascii="Times New Roman" w:hAnsi="Times New Roman" w:cs="Times New Roman"/>
              </w:rPr>
              <w:t xml:space="preserve">Guinejský záliv, Stredozemné more, Červené more, Gibraltársky prieliv 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rovník, obratníky</w:t>
            </w:r>
          </w:p>
          <w:p w:rsidR="00346430" w:rsidRPr="00BC04BE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panvy, pohoria, plošiny, púšte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</w:t>
            </w:r>
            <w:r w:rsidRPr="00BC04BE">
              <w:rPr>
                <w:rFonts w:ascii="Times New Roman" w:hAnsi="Times New Roman" w:cs="Times New Roman"/>
              </w:rPr>
              <w:t xml:space="preserve"> Sahara, Namib, Atlas, Kilimandžáro </w:t>
            </w:r>
            <w:r w:rsidR="00595241">
              <w:rPr>
                <w:rFonts w:ascii="Times New Roman" w:hAnsi="Times New Roman" w:cs="Times New Roman"/>
              </w:rPr>
              <w:t xml:space="preserve">                        </w:t>
            </w:r>
            <w:r w:rsidRPr="00BC04BE">
              <w:rPr>
                <w:rFonts w:ascii="Times New Roman" w:hAnsi="Times New Roman" w:cs="Times New Roman"/>
              </w:rPr>
              <w:t xml:space="preserve">pasáty 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 xml:space="preserve">Níl, Kongo, Niger 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>rastlinné pásma, živočíchy</w:t>
            </w:r>
          </w:p>
          <w:p w:rsidR="00346430" w:rsidRPr="00BC04BE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oblasti Afriky 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>Káhira, Lagos, Johannesburg, Kinshasa Juhoafrická republika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 xml:space="preserve"> Keňa 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 xml:space="preserve">Egypt 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 xml:space="preserve">Nigéria </w:t>
            </w:r>
            <w:r w:rsidR="00595241">
              <w:rPr>
                <w:rFonts w:ascii="Times New Roman" w:hAnsi="Times New Roman" w:cs="Times New Roman"/>
              </w:rPr>
              <w:t xml:space="preserve">                                                                         </w:t>
            </w:r>
            <w:r w:rsidRPr="00BC04BE">
              <w:rPr>
                <w:rFonts w:ascii="Times New Roman" w:hAnsi="Times New Roman" w:cs="Times New Roman"/>
              </w:rPr>
              <w:t>rozmiestnenie obyvateľstva, hustota zaľudnenia národnostné zloženie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hospodárstvo a nerastné suroviny 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lastRenderedPageBreak/>
              <w:t>problémy obyvateľstva Afriky</w:t>
            </w:r>
          </w:p>
          <w:p w:rsidR="00346430" w:rsidRPr="00BC04BE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 pamiatky zaradené v zozname prírodného a kultúrneho dedičstva UNESCO</w:t>
            </w:r>
          </w:p>
        </w:tc>
      </w:tr>
    </w:tbl>
    <w:p w:rsidR="00346430" w:rsidRDefault="00346430" w:rsidP="00346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C04BE" w:rsidRDefault="00BC04BE" w:rsidP="0034643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3F4770">
        <w:rPr>
          <w:rFonts w:ascii="Arial" w:hAnsi="Arial" w:cs="Arial"/>
          <w:sz w:val="28"/>
          <w:szCs w:val="28"/>
        </w:rPr>
        <w:t>Tematický celok: Ázia</w:t>
      </w:r>
    </w:p>
    <w:p w:rsidR="003F4770" w:rsidRPr="003F4770" w:rsidRDefault="003F4770" w:rsidP="0034643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3970"/>
      </w:tblGrid>
      <w:tr w:rsidR="00346430" w:rsidRPr="00346430" w:rsidTr="003F4770">
        <w:tc>
          <w:tcPr>
            <w:tcW w:w="5211" w:type="dxa"/>
          </w:tcPr>
          <w:p w:rsidR="00346430" w:rsidRPr="003F4770" w:rsidRDefault="00346430" w:rsidP="000F5E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F4770">
              <w:rPr>
                <w:rFonts w:ascii="Arial" w:hAnsi="Arial" w:cs="Arial"/>
                <w:sz w:val="28"/>
                <w:szCs w:val="28"/>
              </w:rPr>
              <w:t>Výkonový štandard</w:t>
            </w:r>
          </w:p>
        </w:tc>
        <w:tc>
          <w:tcPr>
            <w:tcW w:w="4077" w:type="dxa"/>
          </w:tcPr>
          <w:p w:rsidR="00346430" w:rsidRPr="003F4770" w:rsidRDefault="00346430" w:rsidP="000F5E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F4770">
              <w:rPr>
                <w:rFonts w:ascii="Arial" w:hAnsi="Arial" w:cs="Arial"/>
                <w:sz w:val="28"/>
                <w:szCs w:val="28"/>
              </w:rPr>
              <w:t>Obsahový štandard</w:t>
            </w:r>
          </w:p>
        </w:tc>
      </w:tr>
      <w:tr w:rsidR="00346430" w:rsidRPr="00346430" w:rsidTr="003F4770">
        <w:tc>
          <w:tcPr>
            <w:tcW w:w="5211" w:type="dxa"/>
          </w:tcPr>
          <w:p w:rsidR="00BC04BE" w:rsidRPr="00BC04BE" w:rsidRDefault="00346430" w:rsidP="000F5E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  <w:b/>
              </w:rPr>
              <w:t>Žiak na konci 6. ročníka základnej školy vie/dokáže</w:t>
            </w:r>
            <w:r w:rsidRPr="00BC04BE">
              <w:rPr>
                <w:rFonts w:ascii="Times New Roman" w:hAnsi="Times New Roman" w:cs="Times New Roman"/>
              </w:rPr>
              <w:t xml:space="preserve">: 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vymedziť polohu Ázie voči ostatným kontin</w:t>
            </w:r>
            <w:r w:rsidR="00BC04BE" w:rsidRPr="00BC04BE">
              <w:rPr>
                <w:rFonts w:ascii="Times New Roman" w:hAnsi="Times New Roman" w:cs="Times New Roman"/>
              </w:rPr>
              <w:t>entom a oceánom (čítanie mapy),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opísať z mapy pobrežie a povrch Ázie (zálivy, ostrovy, polostrovy, moria, oceány, povrchové celky), („čítanie“ mapy), 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uviesť príčiny veľkej členitosti povrchu Ázie, </w:t>
            </w:r>
          </w:p>
          <w:p w:rsidR="00BC04BE" w:rsidRPr="00BC04BE" w:rsidRDefault="00BC04BE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z</w:t>
            </w:r>
            <w:r w:rsidR="00346430" w:rsidRPr="00BC04BE">
              <w:rPr>
                <w:rFonts w:ascii="Times New Roman" w:hAnsi="Times New Roman" w:cs="Times New Roman"/>
              </w:rPr>
              <w:t xml:space="preserve">dôvodniť veľký počet sopiek a seizmicky aktívnych oblastí v pobrežných oblastiach Ázie („Ohnivý kruh“), </w:t>
            </w:r>
          </w:p>
          <w:p w:rsidR="00BC04BE" w:rsidRPr="00BC04BE" w:rsidRDefault="00BC04BE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vysvetliť prúdenie monzúnov,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 identifikovať na mape oblasti Ázie, ktoré sú monzúnmi ovplyvňované, 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zdôvodniť rozdiely v podnebí vnútrozemských a pobrežných oblastí Ázie, 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objasniť príčiny rozdielov v množstve tečúcej vody počas roka v korytách najdlhších riek Ázie, </w:t>
            </w:r>
          </w:p>
          <w:p w:rsidR="00BC04BE" w:rsidRPr="00BC04BE" w:rsidRDefault="00346430" w:rsidP="00BC04B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vymedziť podľa mapy povodia najväčších ázijských riek a zaradiť ich do </w:t>
            </w:r>
            <w:proofErr w:type="spellStart"/>
            <w:r w:rsidRPr="00BC04BE">
              <w:rPr>
                <w:rFonts w:ascii="Times New Roman" w:hAnsi="Times New Roman" w:cs="Times New Roman"/>
              </w:rPr>
              <w:t>úmorí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 a bezodtokových oblastí,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identifikovať na mape oblasti Ázie ohrozované tajfúnmi a </w:t>
            </w:r>
            <w:proofErr w:type="spellStart"/>
            <w:r w:rsidRPr="00BC04BE">
              <w:rPr>
                <w:rFonts w:ascii="Times New Roman" w:hAnsi="Times New Roman" w:cs="Times New Roman"/>
              </w:rPr>
              <w:t>cunami</w:t>
            </w:r>
            <w:proofErr w:type="spellEnd"/>
            <w:r w:rsidRPr="00BC04BE">
              <w:rPr>
                <w:rFonts w:ascii="Times New Roman" w:hAnsi="Times New Roman" w:cs="Times New Roman"/>
              </w:rPr>
              <w:t>,</w:t>
            </w:r>
            <w:r w:rsidR="00BC04BE" w:rsidRPr="00BC04BE">
              <w:rPr>
                <w:rFonts w:ascii="Times New Roman" w:hAnsi="Times New Roman" w:cs="Times New Roman"/>
              </w:rPr>
              <w:t xml:space="preserve">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zhrnúť odlišnosti a podobnosť priestorového rozloženia rastlinstva a živočíšstva v Ázii a v Amerike,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uviesť päť príkladov typických rastlinných a živočíšnych druhov v Ázii,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vysvetliť dôvody veľkej kultúrnej a náboženskej rôznorodosti obyvateľstva Ázie,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zdôvodniť príčiny napätia a nestability v Ázii a identifikovať regióny, ktoré sú nimi ohrozené,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lastRenderedPageBreak/>
              <w:t xml:space="preserve">uviesť príčiny rýchleho rastu počtu obyvateľov Ázie,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pomocou tematickej mapy opísať najhustejšie a najredšie osídlené oblasti Ázie,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zhodnotiť vplyv prírodných podmienok na nerovnomerné rozmiestnenie obyvateľstva Ázie,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pomocou tematickej mapy vytvoriť zoznam desiatich najväčších miest</w:t>
            </w:r>
            <w:r w:rsidR="00BC04BE" w:rsidRPr="00BC04BE">
              <w:rPr>
                <w:rFonts w:ascii="Times New Roman" w:hAnsi="Times New Roman" w:cs="Times New Roman"/>
              </w:rPr>
              <w:t xml:space="preserve"> Ázie („čítanie“ mapy),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 zdôvodniť veľké rozdiely v hospodárskej vyspelo</w:t>
            </w:r>
            <w:r w:rsidR="00BC04BE" w:rsidRPr="00BC04BE">
              <w:rPr>
                <w:rFonts w:ascii="Times New Roman" w:hAnsi="Times New Roman" w:cs="Times New Roman"/>
              </w:rPr>
              <w:t>sti štátov Ázie a jej regiónov,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 uviesť dve najvýznamnejšie hospodárske odvetvia v rozvinutých a dve v menej rozvinutých štátoch Ázie, </w:t>
            </w:r>
          </w:p>
          <w:p w:rsidR="00BC04BE" w:rsidRPr="00BC04BE" w:rsidRDefault="00346430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popísať dôsledky vysokej závislosti štátov z oblasti Perzského zálivu od ťažby a vývozu ropy,</w:t>
            </w:r>
          </w:p>
          <w:p w:rsidR="00BC04BE" w:rsidRPr="00BC04BE" w:rsidRDefault="00BC04BE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uviesť príčiny náboženských sporov a dlhodobých konfliktov medzi štátmi v juhozápadnej Ázii, </w:t>
            </w:r>
          </w:p>
          <w:p w:rsidR="00BC04BE" w:rsidRPr="00BC04BE" w:rsidRDefault="00BC04BE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zdôvodniť výnimočnosť postavenia Číny, Indie a Japonska v Ázii aj vo svete, </w:t>
            </w:r>
          </w:p>
          <w:p w:rsidR="00BC04BE" w:rsidRPr="00BC04BE" w:rsidRDefault="00BC04BE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uviesť tri závažné problémy znižujúce životnú úroveň obyvateľov jednotlivých regiónov Ázie, </w:t>
            </w:r>
          </w:p>
          <w:p w:rsidR="00BC04BE" w:rsidRPr="00BC04BE" w:rsidRDefault="00BC04BE" w:rsidP="000F5E0E">
            <w:pPr>
              <w:pStyle w:val="Odsekzoznamu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odôvodniť zaradenie troch pamiatok Ázie do Zoznamu kultúrneho dedičstva UNESCO a ukázať ich na mape.</w:t>
            </w:r>
          </w:p>
        </w:tc>
        <w:tc>
          <w:tcPr>
            <w:tcW w:w="4077" w:type="dxa"/>
          </w:tcPr>
          <w:p w:rsidR="00595241" w:rsidRDefault="00595241" w:rsidP="000F5E0E">
            <w:pPr>
              <w:rPr>
                <w:rFonts w:ascii="Times New Roman" w:hAnsi="Times New Roman" w:cs="Times New Roman"/>
              </w:rPr>
            </w:pP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Ázia Filipíny, Japonské ostrovy, </w:t>
            </w:r>
            <w:proofErr w:type="spellStart"/>
            <w:r w:rsidRPr="00BC04BE">
              <w:rPr>
                <w:rFonts w:ascii="Times New Roman" w:hAnsi="Times New Roman" w:cs="Times New Roman"/>
              </w:rPr>
              <w:t>Kamčatka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, Veľké </w:t>
            </w:r>
            <w:proofErr w:type="spellStart"/>
            <w:r w:rsidRPr="00BC04BE">
              <w:rPr>
                <w:rFonts w:ascii="Times New Roman" w:hAnsi="Times New Roman" w:cs="Times New Roman"/>
              </w:rPr>
              <w:t>Sundy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, Predná India, Zadná India, Malá Ázia, Arabský polostrov, Kórejský polostrov, Cyprus 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Suezský prieplav, Červené more, Beringov prieliv, Kas</w:t>
            </w:r>
            <w:r w:rsidR="00595241">
              <w:rPr>
                <w:rFonts w:ascii="Times New Roman" w:hAnsi="Times New Roman" w:cs="Times New Roman"/>
              </w:rPr>
              <w:t xml:space="preserve">pické more, Bajkal, Mŕtve more, </w:t>
            </w:r>
            <w:r w:rsidRPr="00BC04BE">
              <w:rPr>
                <w:rFonts w:ascii="Times New Roman" w:hAnsi="Times New Roman" w:cs="Times New Roman"/>
              </w:rPr>
              <w:t xml:space="preserve">Aralské jazero 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proofErr w:type="spellStart"/>
            <w:r w:rsidRPr="00BC04BE">
              <w:rPr>
                <w:rFonts w:ascii="Times New Roman" w:hAnsi="Times New Roman" w:cs="Times New Roman"/>
              </w:rPr>
              <w:t>Chang-Jiang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04BE">
              <w:rPr>
                <w:rFonts w:ascii="Times New Roman" w:hAnsi="Times New Roman" w:cs="Times New Roman"/>
              </w:rPr>
              <w:t>Huang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 He, Ob, Mekong, Jenisej, Ganga, Brahmaputra, Eufrat, Tigris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Himaláje, Tibetská náhorná plošina, Pamír, Mount Everest, Kaukaz, Ural 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Západosibírska nížina, </w:t>
            </w:r>
            <w:proofErr w:type="spellStart"/>
            <w:r w:rsidRPr="00BC04BE">
              <w:rPr>
                <w:rFonts w:ascii="Times New Roman" w:hAnsi="Times New Roman" w:cs="Times New Roman"/>
              </w:rPr>
              <w:t>Indogangská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 nížina, Veľká čínska nížina</w:t>
            </w:r>
          </w:p>
          <w:p w:rsidR="00595241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monzúny, tajfúny, </w:t>
            </w:r>
            <w:proofErr w:type="spellStart"/>
            <w:r w:rsidRPr="00BC04BE">
              <w:rPr>
                <w:rFonts w:ascii="Times New Roman" w:hAnsi="Times New Roman" w:cs="Times New Roman"/>
              </w:rPr>
              <w:t>cunami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 </w:t>
            </w:r>
          </w:p>
          <w:p w:rsidR="00346430" w:rsidRPr="00BC04BE" w:rsidRDefault="00346430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typy krajiny</w:t>
            </w:r>
          </w:p>
          <w:p w:rsidR="00595241" w:rsidRDefault="00595241" w:rsidP="000F5E0E">
            <w:pPr>
              <w:rPr>
                <w:rFonts w:ascii="Times New Roman" w:hAnsi="Times New Roman" w:cs="Times New Roman"/>
              </w:rPr>
            </w:pPr>
          </w:p>
          <w:p w:rsidR="00595241" w:rsidRDefault="00595241" w:rsidP="000F5E0E">
            <w:pPr>
              <w:rPr>
                <w:rFonts w:ascii="Times New Roman" w:hAnsi="Times New Roman" w:cs="Times New Roman"/>
              </w:rPr>
            </w:pPr>
          </w:p>
          <w:p w:rsidR="00595241" w:rsidRDefault="00595241" w:rsidP="000F5E0E">
            <w:pPr>
              <w:rPr>
                <w:rFonts w:ascii="Times New Roman" w:hAnsi="Times New Roman" w:cs="Times New Roman"/>
              </w:rPr>
            </w:pP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obyvateľstvo Ázie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lastRenderedPageBreak/>
              <w:t xml:space="preserve">Bombaj, Šanghaj, Dillí, </w:t>
            </w:r>
            <w:proofErr w:type="spellStart"/>
            <w:r w:rsidRPr="00BC04BE">
              <w:rPr>
                <w:rFonts w:ascii="Times New Roman" w:hAnsi="Times New Roman" w:cs="Times New Roman"/>
              </w:rPr>
              <w:t>Beijing</w:t>
            </w:r>
            <w:proofErr w:type="spellEnd"/>
            <w:r w:rsidRPr="00BC04BE">
              <w:rPr>
                <w:rFonts w:ascii="Times New Roman" w:hAnsi="Times New Roman" w:cs="Times New Roman"/>
              </w:rPr>
              <w:t xml:space="preserve"> (Peking), Soul, Tokio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kresťanstvo, hinduizmus, judaizmus, islam, budhizmus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hospodárstvo Ázie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Čína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India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Japonsko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Indonézia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Turecko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Izrael </w:t>
            </w:r>
          </w:p>
          <w:p w:rsidR="00595241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 xml:space="preserve">ázijské tigre, elektronika, ropa </w:t>
            </w:r>
          </w:p>
          <w:p w:rsidR="00BC04BE" w:rsidRPr="00BC04BE" w:rsidRDefault="00BC04BE" w:rsidP="000F5E0E">
            <w:pPr>
              <w:rPr>
                <w:rFonts w:ascii="Times New Roman" w:hAnsi="Times New Roman" w:cs="Times New Roman"/>
              </w:rPr>
            </w:pPr>
            <w:r w:rsidRPr="00BC04BE">
              <w:rPr>
                <w:rFonts w:ascii="Times New Roman" w:hAnsi="Times New Roman" w:cs="Times New Roman"/>
              </w:rPr>
              <w:t>pamiatky zaradené v zozname prírodného a kultúrneho dedičstva UNESCO</w:t>
            </w:r>
          </w:p>
        </w:tc>
      </w:tr>
    </w:tbl>
    <w:p w:rsidR="00346430" w:rsidRDefault="00346430" w:rsidP="00346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049BF" w:rsidRDefault="003049BF" w:rsidP="003049BF">
      <w:pPr>
        <w:rPr>
          <w:rFonts w:ascii="Arial" w:hAnsi="Arial" w:cs="Arial"/>
          <w:b/>
          <w:i/>
          <w:sz w:val="28"/>
          <w:szCs w:val="28"/>
        </w:rPr>
      </w:pPr>
    </w:p>
    <w:p w:rsidR="003F4770" w:rsidRDefault="003F4770" w:rsidP="003049BF">
      <w:pPr>
        <w:rPr>
          <w:rFonts w:ascii="Arial" w:hAnsi="Arial" w:cs="Arial"/>
          <w:b/>
          <w:i/>
          <w:sz w:val="28"/>
          <w:szCs w:val="28"/>
        </w:rPr>
      </w:pPr>
    </w:p>
    <w:p w:rsidR="003F4770" w:rsidRDefault="003F4770" w:rsidP="003049BF">
      <w:pPr>
        <w:rPr>
          <w:rFonts w:ascii="Arial" w:hAnsi="Arial" w:cs="Arial"/>
          <w:b/>
          <w:i/>
          <w:sz w:val="28"/>
          <w:szCs w:val="28"/>
        </w:rPr>
      </w:pPr>
    </w:p>
    <w:p w:rsidR="003F4770" w:rsidRDefault="003F4770" w:rsidP="003049BF">
      <w:pPr>
        <w:rPr>
          <w:rFonts w:ascii="Arial" w:hAnsi="Arial" w:cs="Arial"/>
          <w:b/>
          <w:i/>
          <w:sz w:val="28"/>
          <w:szCs w:val="28"/>
        </w:rPr>
      </w:pPr>
    </w:p>
    <w:p w:rsidR="003F4770" w:rsidRDefault="003049BF" w:rsidP="003F477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3049BF">
        <w:rPr>
          <w:rFonts w:ascii="Arial" w:hAnsi="Arial" w:cs="Arial"/>
          <w:sz w:val="28"/>
          <w:szCs w:val="28"/>
        </w:rPr>
        <w:t xml:space="preserve">Hodnotenie a klasifikácia </w:t>
      </w:r>
    </w:p>
    <w:p w:rsidR="00282CCC" w:rsidRDefault="00282CCC" w:rsidP="00282CCC">
      <w:pPr>
        <w:pStyle w:val="Odsekzoznamu"/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 w:rsidRPr="00282CCC">
        <w:rPr>
          <w:color w:val="000000"/>
        </w:rPr>
        <w:t xml:space="preserve">Hodnotenie a klasifikácia prospechu a správania žiakov a opatrenia vo výchove v ZŠ  bude realizovaná  v súlade so zákonom č.245/2008 </w:t>
      </w:r>
      <w:proofErr w:type="spellStart"/>
      <w:r w:rsidRPr="00282CCC">
        <w:rPr>
          <w:color w:val="000000"/>
        </w:rPr>
        <w:t>Z.z</w:t>
      </w:r>
      <w:proofErr w:type="spellEnd"/>
      <w:r w:rsidRPr="00282CCC">
        <w:rPr>
          <w:color w:val="000000"/>
        </w:rPr>
        <w:t xml:space="preserve">. o výchove a vzdelávaní ( školský zákon) a o zmene a doplnení niektorých zákonov, v súlade s metodickým pokynom č.22/2011. </w:t>
      </w:r>
    </w:p>
    <w:p w:rsidR="003F4770" w:rsidRPr="003F4770" w:rsidRDefault="003F4770" w:rsidP="003F4770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3049BF" w:rsidRPr="003049BF" w:rsidRDefault="003049BF" w:rsidP="003F4770">
      <w:pPr>
        <w:widowControl w:val="0"/>
        <w:autoSpaceDE w:val="0"/>
        <w:autoSpaceDN w:val="0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9BF">
        <w:rPr>
          <w:rFonts w:ascii="Times New Roman" w:hAnsi="Times New Roman" w:cs="Times New Roman"/>
          <w:sz w:val="24"/>
          <w:szCs w:val="24"/>
        </w:rPr>
        <w:t>Vo výchovno-vzdelávacom procese sa uskutoční priebežné a celkové hodnotenie a to nasledovným spôsobom:</w:t>
      </w:r>
    </w:p>
    <w:p w:rsidR="003049BF" w:rsidRPr="003049BF" w:rsidRDefault="003049BF" w:rsidP="003F4770">
      <w:pPr>
        <w:pStyle w:val="odsek"/>
        <w:numPr>
          <w:ilvl w:val="2"/>
          <w:numId w:val="7"/>
        </w:numPr>
        <w:tabs>
          <w:tab w:val="clear" w:pos="2160"/>
          <w:tab w:val="num" w:pos="720"/>
        </w:tabs>
        <w:ind w:left="720" w:hanging="357"/>
      </w:pPr>
      <w:r w:rsidRPr="003049BF">
        <w:rPr>
          <w:b/>
          <w:u w:val="single"/>
        </w:rPr>
        <w:t>priebežné hodnotenie</w:t>
      </w:r>
      <w:r w:rsidRPr="003049BF">
        <w:t xml:space="preserve"> sa uskutoční pri hodnotení čiastkových výsledkov prejavov žiaka na vyučovacích hodinách, má hlavne motivačný charakter; učiteľ zohľadňuje vekové a individuálne osobitosti žiaka a prihliada na jeho aktuálny psychický i fyzický stav,</w:t>
      </w:r>
    </w:p>
    <w:p w:rsidR="003049BF" w:rsidRPr="003049BF" w:rsidRDefault="003049BF" w:rsidP="003049BF">
      <w:pPr>
        <w:pStyle w:val="odsek"/>
        <w:numPr>
          <w:ilvl w:val="2"/>
          <w:numId w:val="7"/>
        </w:numPr>
        <w:tabs>
          <w:tab w:val="clear" w:pos="2160"/>
          <w:tab w:val="num" w:pos="720"/>
        </w:tabs>
        <w:ind w:left="720" w:hanging="357"/>
      </w:pPr>
      <w:r w:rsidRPr="003049BF">
        <w:rPr>
          <w:b/>
          <w:u w:val="single"/>
        </w:rPr>
        <w:lastRenderedPageBreak/>
        <w:t>celkové hodnotenie</w:t>
      </w:r>
      <w:r w:rsidRPr="003049BF">
        <w:t xml:space="preserve"> žiaka v geografii sa uskutoční na konci prvého polroka a na konci druhého polroka školského roka; a vyjadruje objektívne zhodnotenie úrovne vedomostí, zručností a návykov žiaka v danom vyučovacom predmete.</w:t>
      </w:r>
    </w:p>
    <w:p w:rsidR="003049BF" w:rsidRPr="003049BF" w:rsidRDefault="003049BF" w:rsidP="003049BF">
      <w:p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sz w:val="24"/>
          <w:szCs w:val="24"/>
        </w:rPr>
        <w:t>Hodnotiace portf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3049BF">
        <w:rPr>
          <w:rFonts w:ascii="Times New Roman" w:hAnsi="Times New Roman" w:cs="Times New Roman"/>
          <w:sz w:val="24"/>
          <w:szCs w:val="24"/>
        </w:rPr>
        <w:t xml:space="preserve">lio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4537"/>
      </w:tblGrid>
      <w:tr w:rsidR="003049BF" w:rsidRPr="003049BF" w:rsidTr="00526DB5">
        <w:tc>
          <w:tcPr>
            <w:tcW w:w="4772" w:type="dxa"/>
          </w:tcPr>
          <w:p w:rsidR="003049BF" w:rsidRPr="003049BF" w:rsidRDefault="003049BF" w:rsidP="00526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Povinné</w:t>
            </w:r>
          </w:p>
        </w:tc>
        <w:tc>
          <w:tcPr>
            <w:tcW w:w="4772" w:type="dxa"/>
          </w:tcPr>
          <w:p w:rsidR="003049BF" w:rsidRPr="003049BF" w:rsidRDefault="003049BF" w:rsidP="00526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Nepovinné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ústne odpovede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geografická olympiáda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písomné testy, didaktické testy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propagačný materiál – projek</w:t>
            </w: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orientácia na mape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tuality týkajúce sa učiva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tvorba portfó</w:t>
            </w: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lia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prezentácie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pracovný zošit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9BF" w:rsidRDefault="003049BF" w:rsidP="003049BF">
      <w:p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Systém kontroly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hodnotenia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žiakov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:</w:t>
      </w:r>
      <w:proofErr w:type="gramEnd"/>
    </w:p>
    <w:p w:rsidR="003049BF" w:rsidRPr="003049BF" w:rsidRDefault="003049BF" w:rsidP="003049BF">
      <w:pPr>
        <w:pStyle w:val="Odsekzoznamu"/>
        <w:numPr>
          <w:ilvl w:val="0"/>
          <w:numId w:val="11"/>
        </w:num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Pri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verbálnej</w:t>
      </w:r>
      <w:proofErr w:type="spellEnd"/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kumunikácii</w:t>
      </w:r>
      <w:proofErr w:type="spellEnd"/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 xml:space="preserve"> 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kontroly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úrovne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osvojenia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poznatkov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uprednostňovať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prezentovanie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poznatkov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žiakmi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na základe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dobrovoľnej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odpovede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žiaka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alebo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určenia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konkrétneho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žiaka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učiteľom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/ na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predchádzajúcej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hodine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gram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/ .</w:t>
      </w:r>
      <w:proofErr w:type="gram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Pri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verbálnej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kontrole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zisťovať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hodnotiť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osvojenie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základných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poznatkov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stanovených výkonovou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časťou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vzdelávacieho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štandardu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. – </w:t>
      </w:r>
      <w:proofErr w:type="spellStart"/>
      <w:r w:rsidRPr="003049BF">
        <w:rPr>
          <w:rFonts w:ascii="Times New Roman" w:eastAsia="Bitstream Vera Sans" w:hAnsi="Times New Roman" w:cs="Times New Roman"/>
          <w:b/>
          <w:sz w:val="24"/>
          <w:szCs w:val="24"/>
          <w:lang w:val="cs-CZ"/>
        </w:rPr>
        <w:t>hodnotiť</w:t>
      </w:r>
      <w:proofErr w:type="spellEnd"/>
      <w:r w:rsidRPr="003049BF">
        <w:rPr>
          <w:rFonts w:ascii="Times New Roman" w:eastAsia="Bitstream Vera Sans" w:hAnsi="Times New Roman" w:cs="Times New Roman"/>
          <w:b/>
          <w:sz w:val="24"/>
          <w:szCs w:val="24"/>
          <w:lang w:val="cs-CZ"/>
        </w:rPr>
        <w:t xml:space="preserve"> známkou</w:t>
      </w:r>
    </w:p>
    <w:p w:rsidR="003049BF" w:rsidRPr="003049BF" w:rsidRDefault="003049BF" w:rsidP="003049BF">
      <w:pPr>
        <w:pStyle w:val="Odsekzoznamu"/>
        <w:numPr>
          <w:ilvl w:val="0"/>
          <w:numId w:val="11"/>
        </w:num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proofErr w:type="spellStart"/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Písomnou</w:t>
      </w:r>
      <w:proofErr w:type="spellEnd"/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 xml:space="preserve"> formou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kontrolovať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hodnotiť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osvojenie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základných </w:t>
      </w:r>
      <w:proofErr w:type="spellStart"/>
      <w:proofErr w:type="gram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poznatkov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prostredníctvom</w:t>
      </w:r>
      <w:proofErr w:type="spellEnd"/>
      <w:proofErr w:type="gram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testu na konci tematického celku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alebo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skupiny podobných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učebných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tém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v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časovom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limite 15 - 20 min v rozsahu 15 - 20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otázok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zostavenýh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podľa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výkonovej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časti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vzdelávacieho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štandardu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Hodnotenie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známkou na </w:t>
      </w:r>
      <w:proofErr w:type="gram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základe</w:t>
      </w:r>
      <w:proofErr w:type="gram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percentuálnej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úspešnosti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podľa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kritérií na základe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vzájomnej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dohody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učiteľov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.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100% - 90%     </w:t>
      </w:r>
      <w:proofErr w:type="gram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1  (</w:t>
      </w:r>
      <w:proofErr w:type="gram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výborný)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</w:t>
      </w:r>
      <w:proofErr w:type="gram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89%</w:t>
      </w:r>
      <w:proofErr w:type="gram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- 75%      2 (chvalitebný)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</w:t>
      </w:r>
      <w:proofErr w:type="gram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74%</w:t>
      </w:r>
      <w:proofErr w:type="gram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- 50 %     3 (dobrý)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</w:t>
      </w:r>
      <w:proofErr w:type="gram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49%</w:t>
      </w:r>
      <w:proofErr w:type="gram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- 30%      4 (</w:t>
      </w:r>
      <w:proofErr w:type="spell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dostatočný</w:t>
      </w:r>
      <w:proofErr w:type="spell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</w:t>
      </w:r>
      <w:proofErr w:type="gram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29%</w:t>
      </w:r>
      <w:proofErr w:type="gram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- 0%        5 (</w:t>
      </w:r>
      <w:proofErr w:type="spellStart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nedostatočný</w:t>
      </w:r>
      <w:proofErr w:type="spellEnd"/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)</w:t>
      </w:r>
    </w:p>
    <w:p w:rsidR="003049BF" w:rsidRPr="003049BF" w:rsidRDefault="003049BF" w:rsidP="003049BF">
      <w:pPr>
        <w:pStyle w:val="Odsekzoznamu"/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Pri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praktických aktivitách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využívať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slovné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hodnotenie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praktických zručností /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vrátane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posterov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schém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podľa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potreby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/ s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dôrazom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na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samostatnosť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správnosť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tvorby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záverov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z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riešenia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úloh. </w:t>
      </w:r>
      <w:r w:rsidRPr="003049BF">
        <w:rPr>
          <w:rFonts w:ascii="Times New Roman" w:eastAsia="Bitstream Vera Sans" w:hAnsi="Times New Roman" w:cs="Times New Roman"/>
          <w:b/>
          <w:sz w:val="24"/>
          <w:szCs w:val="24"/>
          <w:lang w:val="cs-CZ"/>
        </w:rPr>
        <w:t xml:space="preserve">Slovné </w:t>
      </w:r>
      <w:proofErr w:type="spellStart"/>
      <w:r w:rsidRPr="003049BF">
        <w:rPr>
          <w:rFonts w:ascii="Times New Roman" w:eastAsia="Bitstream Vera Sans" w:hAnsi="Times New Roman" w:cs="Times New Roman"/>
          <w:b/>
          <w:sz w:val="24"/>
          <w:szCs w:val="24"/>
          <w:lang w:val="cs-CZ"/>
        </w:rPr>
        <w:t>hodnotenie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so stručným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komentárom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k výkonu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žiaka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.</w:t>
      </w:r>
    </w:p>
    <w:p w:rsidR="003049BF" w:rsidRPr="003049BF" w:rsidRDefault="003049BF" w:rsidP="003049BF">
      <w:pPr>
        <w:pStyle w:val="Odsekzoznamu"/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Úroveň </w:t>
      </w:r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kombinovaných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verbálnych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písomných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, grafických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prejavov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komunikatívnych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zručností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kontrolovať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a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hodnotiť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prostredníctvom</w:t>
      </w:r>
      <w:proofErr w:type="spellEnd"/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hAnsi="Times New Roman" w:cs="Times New Roman"/>
          <w:b/>
          <w:bCs/>
          <w:sz w:val="24"/>
          <w:szCs w:val="24"/>
          <w:lang w:val="cs-CZ"/>
        </w:rPr>
        <w:t>prezentácie</w:t>
      </w:r>
      <w:proofErr w:type="spellEnd"/>
      <w:r w:rsidRPr="003049BF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hAnsi="Times New Roman" w:cs="Times New Roman"/>
          <w:b/>
          <w:bCs/>
          <w:sz w:val="24"/>
          <w:szCs w:val="24"/>
          <w:lang w:val="cs-CZ"/>
        </w:rPr>
        <w:t>projektov</w:t>
      </w:r>
      <w:proofErr w:type="spellEnd"/>
      <w:r w:rsidRPr="003049B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049BF">
        <w:rPr>
          <w:rFonts w:ascii="Times New Roman" w:hAnsi="Times New Roman" w:cs="Times New Roman"/>
          <w:sz w:val="24"/>
          <w:szCs w:val="24"/>
          <w:lang w:val="cs-CZ"/>
        </w:rPr>
        <w:t>podľa</w:t>
      </w:r>
      <w:proofErr w:type="spellEnd"/>
      <w:r w:rsidRPr="003049BF">
        <w:rPr>
          <w:rFonts w:ascii="Times New Roman" w:hAnsi="Times New Roman" w:cs="Times New Roman"/>
          <w:sz w:val="24"/>
          <w:szCs w:val="24"/>
          <w:lang w:val="cs-CZ"/>
        </w:rPr>
        <w:t xml:space="preserve"> kritérií na základe </w:t>
      </w:r>
      <w:proofErr w:type="spellStart"/>
      <w:r w:rsidRPr="003049BF">
        <w:rPr>
          <w:rFonts w:ascii="Times New Roman" w:hAnsi="Times New Roman" w:cs="Times New Roman"/>
          <w:sz w:val="24"/>
          <w:szCs w:val="24"/>
          <w:lang w:val="cs-CZ"/>
        </w:rPr>
        <w:t>vzájomnej</w:t>
      </w:r>
      <w:proofErr w:type="spellEnd"/>
      <w:r w:rsidRPr="003049B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Pr="003049BF">
        <w:rPr>
          <w:rFonts w:ascii="Times New Roman" w:hAnsi="Times New Roman" w:cs="Times New Roman"/>
          <w:sz w:val="24"/>
          <w:szCs w:val="24"/>
          <w:lang w:val="cs-CZ"/>
        </w:rPr>
        <w:t>dohody  (</w:t>
      </w:r>
      <w:proofErr w:type="gramEnd"/>
      <w:r w:rsidRPr="003049BF">
        <w:rPr>
          <w:rFonts w:ascii="Times New Roman" w:hAnsi="Times New Roman" w:cs="Times New Roman"/>
          <w:sz w:val="24"/>
          <w:szCs w:val="24"/>
          <w:lang w:val="cs-CZ"/>
        </w:rPr>
        <w:t xml:space="preserve"> známkou, slovné </w:t>
      </w:r>
      <w:proofErr w:type="spellStart"/>
      <w:r w:rsidRPr="003049BF">
        <w:rPr>
          <w:rFonts w:ascii="Times New Roman" w:hAnsi="Times New Roman" w:cs="Times New Roman"/>
          <w:sz w:val="24"/>
          <w:szCs w:val="24"/>
          <w:lang w:val="cs-CZ"/>
        </w:rPr>
        <w:t>hodnotenie</w:t>
      </w:r>
      <w:proofErr w:type="spellEnd"/>
      <w:r w:rsidRPr="003049BF">
        <w:rPr>
          <w:rFonts w:ascii="Times New Roman" w:hAnsi="Times New Roman" w:cs="Times New Roman"/>
          <w:sz w:val="24"/>
          <w:szCs w:val="24"/>
          <w:lang w:val="cs-CZ"/>
        </w:rPr>
        <w:t>).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Hodnotenie predmetu bolo pre</w:t>
      </w:r>
      <w:r>
        <w:rPr>
          <w:rFonts w:ascii="Times New Roman" w:hAnsi="Times New Roman" w:cs="Times New Roman"/>
          <w:b/>
          <w:sz w:val="24"/>
          <w:szCs w:val="24"/>
        </w:rPr>
        <w:t xml:space="preserve">rokované na zasadnutí PK dňa: </w:t>
      </w:r>
      <w:r w:rsidR="00B3532B">
        <w:rPr>
          <w:rFonts w:ascii="Times New Roman" w:hAnsi="Times New Roman" w:cs="Times New Roman"/>
          <w:b/>
          <w:sz w:val="24"/>
          <w:szCs w:val="24"/>
        </w:rPr>
        <w:t>28</w:t>
      </w:r>
      <w:r w:rsidRPr="003049BF">
        <w:rPr>
          <w:rFonts w:ascii="Times New Roman" w:hAnsi="Times New Roman" w:cs="Times New Roman"/>
          <w:b/>
          <w:sz w:val="24"/>
          <w:szCs w:val="24"/>
        </w:rPr>
        <w:t>.8.201</w:t>
      </w:r>
      <w:r w:rsidR="00B3532B">
        <w:rPr>
          <w:rFonts w:ascii="Times New Roman" w:hAnsi="Times New Roman" w:cs="Times New Roman"/>
          <w:b/>
          <w:sz w:val="24"/>
          <w:szCs w:val="24"/>
        </w:rPr>
        <w:t>9</w:t>
      </w:r>
    </w:p>
    <w:p w:rsidR="003049BF" w:rsidRPr="003049BF" w:rsidRDefault="003049BF" w:rsidP="003049B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49BF" w:rsidRPr="003049BF" w:rsidRDefault="003049BF" w:rsidP="003049B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3049BF">
        <w:rPr>
          <w:rFonts w:ascii="Arial" w:hAnsi="Arial" w:cs="Arial"/>
          <w:b/>
          <w:sz w:val="28"/>
          <w:szCs w:val="28"/>
        </w:rPr>
        <w:t>Učebné zdroje</w:t>
      </w:r>
      <w:r w:rsidRPr="003049BF">
        <w:rPr>
          <w:rFonts w:ascii="Arial" w:hAnsi="Arial" w:cs="Arial"/>
          <w:sz w:val="28"/>
          <w:szCs w:val="28"/>
        </w:rPr>
        <w:t xml:space="preserve"> 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Učebnica</w:t>
      </w:r>
      <w:r w:rsidRPr="008E2D4B">
        <w:rPr>
          <w:rFonts w:ascii="Times New Roman" w:hAnsi="Times New Roman" w:cs="Times New Roman"/>
          <w:b/>
          <w:sz w:val="24"/>
          <w:szCs w:val="24"/>
        </w:rPr>
        <w:t>:</w:t>
      </w:r>
      <w:r w:rsidRPr="008E2D4B">
        <w:rPr>
          <w:rFonts w:ascii="Times New Roman" w:hAnsi="Times New Roman" w:cs="Times New Roman"/>
          <w:sz w:val="24"/>
          <w:szCs w:val="24"/>
        </w:rPr>
        <w:t xml:space="preserve"> </w:t>
      </w:r>
      <w:r w:rsidR="008E2D4B" w:rsidRPr="008E2D4B">
        <w:rPr>
          <w:rFonts w:ascii="Times New Roman" w:hAnsi="Times New Roman" w:cs="Times New Roman"/>
          <w:sz w:val="24"/>
          <w:szCs w:val="24"/>
        </w:rPr>
        <w:t>doc.</w:t>
      </w:r>
      <w:r w:rsidR="008E2D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E2D4B">
        <w:rPr>
          <w:rFonts w:ascii="Times New Roman" w:hAnsi="Times New Roman" w:cs="Times New Roman"/>
          <w:sz w:val="24"/>
          <w:szCs w:val="24"/>
        </w:rPr>
        <w:t xml:space="preserve">RNDr. Ladislav </w:t>
      </w:r>
      <w:proofErr w:type="spellStart"/>
      <w:r w:rsidR="008E2D4B">
        <w:rPr>
          <w:rFonts w:ascii="Times New Roman" w:hAnsi="Times New Roman" w:cs="Times New Roman"/>
          <w:sz w:val="24"/>
          <w:szCs w:val="24"/>
        </w:rPr>
        <w:t>Tolmáči</w:t>
      </w:r>
      <w:proofErr w:type="spellEnd"/>
      <w:r w:rsidR="008E2D4B">
        <w:rPr>
          <w:rFonts w:ascii="Times New Roman" w:hAnsi="Times New Roman" w:cs="Times New Roman"/>
          <w:sz w:val="24"/>
          <w:szCs w:val="24"/>
        </w:rPr>
        <w:t xml:space="preserve">, PhD., RNDr. Daniel </w:t>
      </w:r>
      <w:proofErr w:type="spellStart"/>
      <w:r w:rsidR="008E2D4B">
        <w:rPr>
          <w:rFonts w:ascii="Times New Roman" w:hAnsi="Times New Roman" w:cs="Times New Roman"/>
          <w:sz w:val="24"/>
          <w:szCs w:val="24"/>
        </w:rPr>
        <w:t>Gurňák</w:t>
      </w:r>
      <w:proofErr w:type="spellEnd"/>
      <w:r w:rsidR="008E2D4B">
        <w:rPr>
          <w:rFonts w:ascii="Times New Roman" w:hAnsi="Times New Roman" w:cs="Times New Roman"/>
          <w:sz w:val="24"/>
          <w:szCs w:val="24"/>
        </w:rPr>
        <w:t>, PhD. a spol.</w:t>
      </w:r>
      <w:r w:rsidRPr="003049BF">
        <w:rPr>
          <w:rFonts w:ascii="Times New Roman" w:hAnsi="Times New Roman" w:cs="Times New Roman"/>
          <w:sz w:val="24"/>
          <w:szCs w:val="24"/>
        </w:rPr>
        <w:t xml:space="preserve"> –</w:t>
      </w:r>
      <w:r w:rsidR="008E2D4B">
        <w:rPr>
          <w:rFonts w:ascii="Times New Roman" w:hAnsi="Times New Roman" w:cs="Times New Roman"/>
          <w:sz w:val="24"/>
          <w:szCs w:val="24"/>
        </w:rPr>
        <w:t xml:space="preserve"> Geografia pre 7. Ročník základných škôl a 2. Ročník gymnázií s osemročným štúdiom., Pracovný zošit pre 6</w:t>
      </w:r>
      <w:r w:rsidRPr="003049BF">
        <w:rPr>
          <w:rFonts w:ascii="Times New Roman" w:hAnsi="Times New Roman" w:cs="Times New Roman"/>
          <w:sz w:val="24"/>
          <w:szCs w:val="24"/>
        </w:rPr>
        <w:t>. ročník</w:t>
      </w: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Atlasy:</w:t>
      </w:r>
      <w:r w:rsidRPr="003049BF">
        <w:rPr>
          <w:rFonts w:ascii="Times New Roman" w:hAnsi="Times New Roman" w:cs="Times New Roman"/>
          <w:sz w:val="24"/>
          <w:szCs w:val="24"/>
        </w:rPr>
        <w:t xml:space="preserve"> Školský zemepisný atlas, Zemepisný atlas sveta, </w:t>
      </w:r>
      <w:proofErr w:type="spellStart"/>
      <w:r w:rsidRPr="003049B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049BF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lovenska, glóbus</w:t>
      </w:r>
      <w:r w:rsidRPr="003049BF">
        <w:rPr>
          <w:rFonts w:ascii="Times New Roman" w:hAnsi="Times New Roman" w:cs="Times New Roman"/>
          <w:sz w:val="24"/>
          <w:szCs w:val="24"/>
        </w:rPr>
        <w:t>, pracovný zošit, portfólio</w:t>
      </w: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Encyklopédie a odborné časopisy:</w:t>
      </w:r>
      <w:r w:rsidRPr="003049BF">
        <w:rPr>
          <w:rFonts w:ascii="Times New Roman" w:hAnsi="Times New Roman" w:cs="Times New Roman"/>
          <w:sz w:val="24"/>
          <w:szCs w:val="24"/>
        </w:rPr>
        <w:t xml:space="preserve"> Geografia, </w:t>
      </w:r>
      <w:proofErr w:type="spellStart"/>
      <w:r w:rsidRPr="003049BF">
        <w:rPr>
          <w:rFonts w:ascii="Times New Roman" w:hAnsi="Times New Roman" w:cs="Times New Roman"/>
          <w:sz w:val="24"/>
          <w:szCs w:val="24"/>
        </w:rPr>
        <w:t>Geo</w:t>
      </w:r>
      <w:proofErr w:type="spellEnd"/>
      <w:r w:rsidRPr="003049BF">
        <w:rPr>
          <w:rFonts w:ascii="Times New Roman" w:hAnsi="Times New Roman" w:cs="Times New Roman"/>
          <w:sz w:val="24"/>
          <w:szCs w:val="24"/>
        </w:rPr>
        <w:t xml:space="preserve">, Ľudia a Zem, National </w:t>
      </w:r>
      <w:proofErr w:type="spellStart"/>
      <w:r w:rsidRPr="003049BF">
        <w:rPr>
          <w:rFonts w:ascii="Times New Roman" w:hAnsi="Times New Roman" w:cs="Times New Roman"/>
          <w:sz w:val="24"/>
          <w:szCs w:val="24"/>
        </w:rPr>
        <w:t>geographic</w:t>
      </w:r>
      <w:proofErr w:type="spellEnd"/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DVD filmy a výukové programy:</w:t>
      </w:r>
      <w:r w:rsidRPr="00304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9BF">
        <w:rPr>
          <w:rFonts w:ascii="Times New Roman" w:hAnsi="Times New Roman" w:cs="Times New Roman"/>
          <w:sz w:val="24"/>
          <w:szCs w:val="24"/>
        </w:rPr>
        <w:t>Seterra</w:t>
      </w:r>
      <w:proofErr w:type="spellEnd"/>
      <w:r w:rsidRPr="003049BF">
        <w:rPr>
          <w:rFonts w:ascii="Times New Roman" w:hAnsi="Times New Roman" w:cs="Times New Roman"/>
          <w:sz w:val="24"/>
          <w:szCs w:val="24"/>
        </w:rPr>
        <w:t xml:space="preserve">, Svet, Google </w:t>
      </w:r>
      <w:proofErr w:type="spellStart"/>
      <w:r w:rsidRPr="003049BF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304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9BF">
        <w:rPr>
          <w:rFonts w:ascii="Times New Roman" w:hAnsi="Times New Roman" w:cs="Times New Roman"/>
          <w:sz w:val="24"/>
          <w:szCs w:val="24"/>
        </w:rPr>
        <w:t>Didakta</w:t>
      </w:r>
      <w:proofErr w:type="spellEnd"/>
      <w:r w:rsidRPr="003049BF">
        <w:rPr>
          <w:rFonts w:ascii="Times New Roman" w:hAnsi="Times New Roman" w:cs="Times New Roman"/>
          <w:sz w:val="24"/>
          <w:szCs w:val="24"/>
        </w:rPr>
        <w:t xml:space="preserve"> Zemepis, ďalšie podľa priebežnej ponuky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Internet: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9BF">
        <w:rPr>
          <w:rFonts w:ascii="Times New Roman" w:hAnsi="Times New Roman" w:cs="Times New Roman"/>
          <w:sz w:val="24"/>
          <w:szCs w:val="24"/>
        </w:rPr>
        <w:t>internetové geografické portály</w:t>
      </w:r>
    </w:p>
    <w:p w:rsid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p w:rsidR="004D63E0" w:rsidRPr="003049BF" w:rsidRDefault="004D63E0" w:rsidP="003049BF">
      <w:pPr>
        <w:rPr>
          <w:rFonts w:ascii="Times New Roman" w:hAnsi="Times New Roman" w:cs="Times New Roman"/>
          <w:sz w:val="24"/>
          <w:szCs w:val="24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49BF">
        <w:rPr>
          <w:rFonts w:ascii="Times New Roman" w:hAnsi="Times New Roman" w:cs="Times New Roman"/>
          <w:b/>
          <w:sz w:val="24"/>
          <w:szCs w:val="24"/>
        </w:rPr>
        <w:t>ŠkVP</w:t>
      </w:r>
      <w:proofErr w:type="spellEnd"/>
      <w:r w:rsidRPr="003049BF">
        <w:rPr>
          <w:rFonts w:ascii="Times New Roman" w:hAnsi="Times New Roman" w:cs="Times New Roman"/>
          <w:b/>
          <w:sz w:val="24"/>
          <w:szCs w:val="24"/>
        </w:rPr>
        <w:t xml:space="preserve">  je otvorený dokument, ktorý je možné meniť v priebehu školského roka podľa potreby.</w:t>
      </w:r>
      <w:r w:rsidRPr="00304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049BF" w:rsidRPr="003049BF" w:rsidSect="00477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C16" w:rsidRDefault="00D76C16" w:rsidP="00BC04BE">
      <w:pPr>
        <w:spacing w:after="0" w:line="240" w:lineRule="auto"/>
      </w:pPr>
      <w:r>
        <w:separator/>
      </w:r>
    </w:p>
  </w:endnote>
  <w:endnote w:type="continuationSeparator" w:id="0">
    <w:p w:rsidR="00D76C16" w:rsidRDefault="00D76C16" w:rsidP="00BC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C16" w:rsidRDefault="00D76C16" w:rsidP="00BC04BE">
      <w:pPr>
        <w:spacing w:after="0" w:line="240" w:lineRule="auto"/>
      </w:pPr>
      <w:r>
        <w:separator/>
      </w:r>
    </w:p>
  </w:footnote>
  <w:footnote w:type="continuationSeparator" w:id="0">
    <w:p w:rsidR="00D76C16" w:rsidRDefault="00D76C16" w:rsidP="00BC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1A2374F5"/>
    <w:multiLevelType w:val="hybridMultilevel"/>
    <w:tmpl w:val="F4085A90"/>
    <w:lvl w:ilvl="0" w:tplc="75BC2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4482E"/>
    <w:multiLevelType w:val="hybridMultilevel"/>
    <w:tmpl w:val="82E0493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029E2"/>
    <w:multiLevelType w:val="hybridMultilevel"/>
    <w:tmpl w:val="DFFC7E42"/>
    <w:lvl w:ilvl="0" w:tplc="0405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5329"/>
    <w:multiLevelType w:val="hybridMultilevel"/>
    <w:tmpl w:val="3332808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22FBC"/>
    <w:multiLevelType w:val="hybridMultilevel"/>
    <w:tmpl w:val="5E58E2AA"/>
    <w:lvl w:ilvl="0" w:tplc="9EC47746">
      <w:numFmt w:val="bullet"/>
      <w:lvlText w:val=""/>
      <w:lvlJc w:val="left"/>
      <w:pPr>
        <w:ind w:left="720" w:hanging="360"/>
      </w:pPr>
      <w:rPr>
        <w:rFonts w:ascii="Symbol" w:eastAsia="Bitstream Vera Sans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95D36"/>
    <w:multiLevelType w:val="multilevel"/>
    <w:tmpl w:val="130AE116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firstLine="113"/>
      </w:pPr>
      <w:rPr>
        <w:rFonts w:cs="Times New Roman" w:hint="default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8" w15:restartNumberingAfterBreak="0">
    <w:nsid w:val="4DF616A9"/>
    <w:multiLevelType w:val="hybridMultilevel"/>
    <w:tmpl w:val="8592A2F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61E76"/>
    <w:multiLevelType w:val="hybridMultilevel"/>
    <w:tmpl w:val="9D52BB46"/>
    <w:lvl w:ilvl="0" w:tplc="4DE6DA0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67F4D"/>
    <w:multiLevelType w:val="hybridMultilevel"/>
    <w:tmpl w:val="F0941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26610A"/>
    <w:rsid w:val="00282CCC"/>
    <w:rsid w:val="003049BF"/>
    <w:rsid w:val="00346430"/>
    <w:rsid w:val="003F0BFA"/>
    <w:rsid w:val="003F4770"/>
    <w:rsid w:val="0042290F"/>
    <w:rsid w:val="004779E1"/>
    <w:rsid w:val="004D63E0"/>
    <w:rsid w:val="00595241"/>
    <w:rsid w:val="00824657"/>
    <w:rsid w:val="008E2D4B"/>
    <w:rsid w:val="00AD319B"/>
    <w:rsid w:val="00B3532B"/>
    <w:rsid w:val="00BC04BE"/>
    <w:rsid w:val="00D511FA"/>
    <w:rsid w:val="00D76C16"/>
    <w:rsid w:val="00D952B5"/>
    <w:rsid w:val="00EF4D5F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8F35"/>
  <w15:docId w15:val="{B9F2A19E-5948-4DDB-AC03-054D3CD5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4779E1"/>
  </w:style>
  <w:style w:type="paragraph" w:styleId="Nadpis2">
    <w:name w:val="heading 2"/>
    <w:basedOn w:val="Normlny"/>
    <w:next w:val="Normlny"/>
    <w:link w:val="Nadpis2Char"/>
    <w:qFormat/>
    <w:rsid w:val="003464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643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34643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BC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C04BE"/>
  </w:style>
  <w:style w:type="paragraph" w:styleId="Pta">
    <w:name w:val="footer"/>
    <w:basedOn w:val="Normlny"/>
    <w:link w:val="PtaChar"/>
    <w:uiPriority w:val="99"/>
    <w:semiHidden/>
    <w:unhideWhenUsed/>
    <w:rsid w:val="00BC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C04BE"/>
  </w:style>
  <w:style w:type="paragraph" w:customStyle="1" w:styleId="odsek">
    <w:name w:val="odsek"/>
    <w:basedOn w:val="Normlny"/>
    <w:rsid w:val="003049BF"/>
    <w:pPr>
      <w:numPr>
        <w:ilvl w:val="1"/>
        <w:numId w:val="9"/>
      </w:num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lny"/>
    <w:next w:val="odsek"/>
    <w:rsid w:val="003049BF"/>
    <w:pPr>
      <w:numPr>
        <w:numId w:val="9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color w:val="000000"/>
      <w:sz w:val="26"/>
      <w:szCs w:val="2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Tomáš Foldyna</cp:lastModifiedBy>
  <cp:revision>5</cp:revision>
  <dcterms:created xsi:type="dcterms:W3CDTF">2016-01-14T07:06:00Z</dcterms:created>
  <dcterms:modified xsi:type="dcterms:W3CDTF">2019-10-09T18:01:00Z</dcterms:modified>
</cp:coreProperties>
</file>