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CF6" w:rsidRPr="00115CF6" w:rsidRDefault="00115CF6" w:rsidP="00115C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outlineLvl w:val="3"/>
        <w:rPr>
          <w:rFonts w:ascii="Arial" w:eastAsia="Times New Roman" w:hAnsi="Arial" w:cs="Arial"/>
          <w:color w:val="333333"/>
          <w:sz w:val="30"/>
          <w:szCs w:val="30"/>
          <w:lang w:eastAsia="sk-SK"/>
        </w:rPr>
      </w:pPr>
      <w:r w:rsidRPr="00115CF6">
        <w:rPr>
          <w:rFonts w:ascii="Arial" w:eastAsia="Times New Roman" w:hAnsi="Arial" w:cs="Arial"/>
          <w:color w:val="333333"/>
          <w:sz w:val="30"/>
          <w:szCs w:val="30"/>
          <w:lang w:eastAsia="sk-SK"/>
        </w:rPr>
        <w:t>Usmernenie k hodnoteniu žiakov</w:t>
      </w:r>
    </w:p>
    <w:p w:rsidR="00115CF6" w:rsidRPr="00115CF6" w:rsidRDefault="00115CF6" w:rsidP="00115CF6">
      <w:pPr>
        <w:numPr>
          <w:ilvl w:val="0"/>
          <w:numId w:val="1"/>
        </w:numPr>
        <w:shd w:val="clear" w:color="auto" w:fill="FFFFFF"/>
        <w:spacing w:after="0" w:line="288" w:lineRule="atLeast"/>
        <w:ind w:left="-300"/>
        <w:jc w:val="center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 xml:space="preserve">Hodnotenie a klasifikácia žiakov ZŠ 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center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v čase mimoriadnej situácie spôsobenej prerušením vyučovania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center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 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Základná škola</w:t>
      </w:r>
      <w:r>
        <w:rPr>
          <w:rFonts w:ascii="Arial" w:eastAsia="Times New Roman" w:hAnsi="Arial" w:cs="Arial"/>
          <w:color w:val="777777"/>
          <w:sz w:val="20"/>
          <w:szCs w:val="20"/>
          <w:lang w:eastAsia="sk-SK"/>
        </w:rPr>
        <w:t>....</w:t>
      </w:r>
      <w:bookmarkStart w:id="0" w:name="_GoBack"/>
      <w:bookmarkEnd w:id="0"/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, v zmysle Usmernenia na hodnotenie žiakov základných škôl v čase mimoriadnej situácie, spôsobenej prerušením vyučovania v školách, oznamuje všetkým žiakom a rodičom našej školy, že v zmysle zásad hodnotenia žiakov nebudú naši žiaci na konci školského roka klasifikovaní z dôvodu nenaplnenia cieľov predmetu jeho plnohodnotnou realizáciou z nasledujúcich predmetov: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inherit" w:eastAsia="Times New Roman" w:hAnsi="inherit" w:cs="Arial"/>
          <w:b/>
          <w:bCs/>
          <w:i/>
          <w:iCs/>
          <w:color w:val="777777"/>
          <w:sz w:val="20"/>
          <w:szCs w:val="20"/>
          <w:lang w:eastAsia="sk-SK"/>
        </w:rPr>
        <w:t>Telesná a športová výchova, Hudobná výchova, Výtvarná výchova, Pracovné vyučovanie , Technika, Informatika, Etická výchova, Náboženská výchova, Nemecký jazyk – 2. voliteľný predmet, Ruský jazyk – 2. voliteľný predmet, Občianska náuka.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               Žiaci z týchto predmetov na konci školského roka budú hodnotení slovom </w:t>
      </w:r>
      <w:r w:rsidRPr="00115CF6">
        <w:rPr>
          <w:rFonts w:ascii="inherit" w:eastAsia="Times New Roman" w:hAnsi="inherit" w:cs="Arial"/>
          <w:b/>
          <w:bCs/>
          <w:i/>
          <w:iCs/>
          <w:color w:val="777777"/>
          <w:sz w:val="20"/>
          <w:szCs w:val="20"/>
          <w:lang w:eastAsia="sk-SK"/>
        </w:rPr>
        <w:t>„absolvoval“</w:t>
      </w: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.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               Ostatné predmety budú priebežne hodnotené slovne a záverečné hodnotenie bude realizované nasledovne:</w:t>
      </w:r>
    </w:p>
    <w:p w:rsidR="00115CF6" w:rsidRPr="00115CF6" w:rsidRDefault="00115CF6" w:rsidP="00115CF6">
      <w:pPr>
        <w:numPr>
          <w:ilvl w:val="1"/>
          <w:numId w:val="1"/>
        </w:numPr>
        <w:shd w:val="clear" w:color="auto" w:fill="FFFFFF"/>
        <w:spacing w:after="0" w:line="288" w:lineRule="atLeast"/>
        <w:ind w:left="300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 v prvom ročníku – formou slovného hodnotenia,</w:t>
      </w:r>
    </w:p>
    <w:p w:rsidR="00115CF6" w:rsidRPr="00115CF6" w:rsidRDefault="00115CF6" w:rsidP="00115CF6">
      <w:pPr>
        <w:numPr>
          <w:ilvl w:val="1"/>
          <w:numId w:val="1"/>
        </w:numPr>
        <w:shd w:val="clear" w:color="auto" w:fill="FFFFFF"/>
        <w:spacing w:after="0" w:line="288" w:lineRule="atLeast"/>
        <w:ind w:left="300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v ostatných ročníkoch – v zmysle rozhodnutia riaditeľa školy po prerokovaní v pedagogickej rade.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Podklady na hodnotenie výchovno-vzdelávacích výsledkov žiakov získava učiteľ v čase prerušeného vyučovania v školách najmä  </w:t>
      </w: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z portfólií žiackych prác a rozhovormi so žiakmi</w:t>
      </w: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, príp. konzultáciou s rodičmi. Podkladmi môžu byť projekty, riešenia komplexných úloh, samostatne praktické práce spracované žiakmi počas domácej prípravy s prihliadnutím na individuálne podmienky každého žiaka.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Postup do vyššieho ročníka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 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1. V čase mimoriadnej situácie nemôže byť žiak </w:t>
      </w: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zo žiadneho predmetu </w:t>
      </w: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hodnotený stupňom prospechu </w:t>
      </w: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nedostatočný </w:t>
      </w: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alebo </w:t>
      </w: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 xml:space="preserve">dosiahol neuspokojivé výsledky, </w:t>
      </w:r>
      <w:proofErr w:type="spellStart"/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t.j</w:t>
      </w:r>
      <w:proofErr w:type="spellEnd"/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. nemôže opakovať ročník.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 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2. V čase mimoriadnej situácie je vo výnimočných prípadoch možné určiť pred postupom do vyššieho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ročníka </w:t>
      </w:r>
      <w:r w:rsidRPr="00115CF6">
        <w:rPr>
          <w:rFonts w:ascii="inherit" w:eastAsia="Times New Roman" w:hAnsi="inherit" w:cs="Arial"/>
          <w:b/>
          <w:bCs/>
          <w:i/>
          <w:iCs/>
          <w:color w:val="777777"/>
          <w:sz w:val="20"/>
          <w:szCs w:val="20"/>
          <w:lang w:eastAsia="sk-SK"/>
        </w:rPr>
        <w:t>preskúšanie u tých žiakov 2. stupňa ZŠ</w:t>
      </w: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, </w:t>
      </w: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ktorí </w:t>
      </w: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zo </w:t>
      </w:r>
      <w:r w:rsidRPr="00115CF6">
        <w:rPr>
          <w:rFonts w:ascii="inherit" w:eastAsia="Times New Roman" w:hAnsi="inherit" w:cs="Arial"/>
          <w:b/>
          <w:bCs/>
          <w:i/>
          <w:iCs/>
          <w:color w:val="777777"/>
          <w:sz w:val="20"/>
          <w:szCs w:val="20"/>
          <w:lang w:eastAsia="sk-SK"/>
        </w:rPr>
        <w:t>subjektívnych príčin</w:t>
      </w: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, </w:t>
      </w:r>
      <w:r w:rsidRPr="00115CF6">
        <w:rPr>
          <w:rFonts w:ascii="inherit" w:eastAsia="Times New Roman" w:hAnsi="inherit" w:cs="Arial"/>
          <w:b/>
          <w:bCs/>
          <w:i/>
          <w:iCs/>
          <w:color w:val="777777"/>
          <w:sz w:val="20"/>
          <w:szCs w:val="20"/>
          <w:lang w:eastAsia="sk-SK"/>
        </w:rPr>
        <w:t>neplnili požiadavky vyučovania na diaľku</w:t>
      </w: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 </w:t>
      </w: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a dosiahli </w:t>
      </w: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neuspokojivé výsledky za obdobie pred prerušením vyučovania. </w:t>
      </w: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Preskúšanie je možné najskôr dva mesiace po obnovení vyučovania v školách alebo do 31.8.2020.</w:t>
      </w: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 </w:t>
      </w: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O preskúšaní žiaka rozhoduje pedagogická rada.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 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3. V čase mimoriadnej situácie žiaci druhého stupňa ZŠ, ktorí v 1. polroku dostali známku </w:t>
      </w: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nedostatočnú z dvoch a viac predmetov alebo boli neklasifikovaní, môžu absolvovať</w:t>
      </w: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 </w:t>
      </w:r>
      <w:r w:rsidRPr="00115CF6">
        <w:rPr>
          <w:rFonts w:ascii="inherit" w:eastAsia="Times New Roman" w:hAnsi="inherit" w:cs="Arial"/>
          <w:b/>
          <w:bCs/>
          <w:color w:val="777777"/>
          <w:sz w:val="20"/>
          <w:szCs w:val="20"/>
          <w:lang w:eastAsia="sk-SK"/>
        </w:rPr>
        <w:t>komisionálne skúšky </w:t>
      </w: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najneskôr do 31.8.2020.</w:t>
      </w:r>
    </w:p>
    <w:p w:rsidR="00115CF6" w:rsidRPr="00115CF6" w:rsidRDefault="00115CF6" w:rsidP="00115CF6">
      <w:pPr>
        <w:shd w:val="clear" w:color="auto" w:fill="FFFFFF"/>
        <w:spacing w:after="0" w:line="288" w:lineRule="atLeast"/>
        <w:jc w:val="both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sk-SK"/>
        </w:rPr>
      </w:pPr>
      <w:r w:rsidRPr="00115CF6">
        <w:rPr>
          <w:rFonts w:ascii="Arial" w:eastAsia="Times New Roman" w:hAnsi="Arial" w:cs="Arial"/>
          <w:color w:val="777777"/>
          <w:sz w:val="20"/>
          <w:szCs w:val="20"/>
          <w:lang w:eastAsia="sk-SK"/>
        </w:rPr>
        <w:t> </w:t>
      </w:r>
    </w:p>
    <w:p w:rsidR="00D61B50" w:rsidRDefault="00D61B50"/>
    <w:sectPr w:rsidR="00D61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Futura Bk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148E2"/>
    <w:multiLevelType w:val="multilevel"/>
    <w:tmpl w:val="8400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F6"/>
    <w:rsid w:val="00115CF6"/>
    <w:rsid w:val="00D6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6A06"/>
  <w15:chartTrackingRefBased/>
  <w15:docId w15:val="{D0B494B4-DA2B-4DAA-9195-AF36615A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115C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115CF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compositeinner">
    <w:name w:val="compositeinner"/>
    <w:basedOn w:val="Normlny"/>
    <w:rsid w:val="0011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11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115CF6"/>
    <w:rPr>
      <w:b/>
      <w:bCs/>
    </w:rPr>
  </w:style>
  <w:style w:type="character" w:styleId="Zvraznenie">
    <w:name w:val="Emphasis"/>
    <w:basedOn w:val="Predvolenpsmoodseku"/>
    <w:uiPriority w:val="20"/>
    <w:qFormat/>
    <w:rsid w:val="00115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0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6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874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370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9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4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85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2020-04-19T07:30:00Z</dcterms:created>
  <dcterms:modified xsi:type="dcterms:W3CDTF">2020-04-19T07:35:00Z</dcterms:modified>
</cp:coreProperties>
</file>