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A8" w:rsidRDefault="001D0AA8" w:rsidP="001D0A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172E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12</w:t>
      </w:r>
    </w:p>
    <w:p w:rsidR="001D0AA8" w:rsidRDefault="001D0AA8" w:rsidP="00396C47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pojmy: jazyk, reč, </w:t>
      </w:r>
      <w:r w:rsidRPr="006D51E5">
        <w:rPr>
          <w:rFonts w:ascii="Times New Roman" w:hAnsi="Times New Roman" w:cs="Times New Roman"/>
          <w:sz w:val="24"/>
          <w:szCs w:val="24"/>
        </w:rPr>
        <w:t>lingvistika, rozdelenie lingvistiky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funkcie jazyka, jazyková norma, </w:t>
      </w:r>
    </w:p>
    <w:p w:rsidR="001D0AA8" w:rsidRPr="001D0AA8" w:rsidRDefault="00A05AF7" w:rsidP="00396C47">
      <w:pPr>
        <w:spacing w:after="0"/>
        <w:ind w:right="-6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0AA8" w:rsidRPr="006D51E5">
        <w:rPr>
          <w:rFonts w:ascii="Times New Roman" w:hAnsi="Times New Roman" w:cs="Times New Roman"/>
          <w:sz w:val="24"/>
          <w:szCs w:val="24"/>
        </w:rPr>
        <w:t>úzus,</w:t>
      </w:r>
      <w:r w:rsidR="001D0AA8">
        <w:rPr>
          <w:rFonts w:ascii="Times New Roman" w:hAnsi="Times New Roman" w:cs="Times New Roman"/>
          <w:sz w:val="24"/>
          <w:szCs w:val="24"/>
        </w:rPr>
        <w:t>kodifikácia jazyka, kodifikačné príručky, kodifikačné inštitúcie.</w:t>
      </w:r>
    </w:p>
    <w:p w:rsidR="001D0AA8" w:rsidRDefault="001D0AA8" w:rsidP="00396C47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základe práce s ukážkou č. </w:t>
      </w:r>
      <w:r w:rsidR="00A05AF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posúďte, aká tendencia jazyka sa v nej prejavuje?</w:t>
      </w:r>
    </w:p>
    <w:p w:rsidR="007D23A9" w:rsidRDefault="007D23A9" w:rsidP="0039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v rámci  súčasnej slovenskej poézie poppoéziu. Uveďte mená slovenských</w:t>
      </w:r>
    </w:p>
    <w:p w:rsidR="00A05AF7" w:rsidRDefault="007D23A9" w:rsidP="0039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s</w:t>
      </w:r>
      <w:r w:rsidR="00A05AF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ukážk</w:t>
      </w:r>
      <w:r w:rsidR="00A05AF7">
        <w:rPr>
          <w:rFonts w:ascii="Times New Roman" w:hAnsi="Times New Roman" w:cs="Times New Roman"/>
          <w:sz w:val="24"/>
          <w:szCs w:val="24"/>
        </w:rPr>
        <w:t xml:space="preserve">ou </w:t>
      </w:r>
    </w:p>
    <w:p w:rsidR="007D23A9" w:rsidRDefault="00A05AF7" w:rsidP="0039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č. 2, analyzujte motívy a v ukážke č. 3 a, b, c  určte meno interpreta piesne. </w:t>
      </w:r>
      <w:r w:rsidR="007D23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3A9" w:rsidRDefault="007D23A9" w:rsidP="0039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aké témy najčastejšie tento typ poézie spracúva? 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A8F" w:rsidRDefault="00175A8F" w:rsidP="00175A8F">
      <w:pPr>
        <w:spacing w:after="0"/>
        <w:rPr>
          <w:rFonts w:ascii="MinionPro-Regular" w:eastAsia="TimesNewRomanPSMT" w:hAnsi="MinionPro-Regular"/>
          <w:color w:val="000000"/>
          <w:sz w:val="18"/>
          <w:szCs w:val="18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396C4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ultúra slova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ročník 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44 – 2010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, číslo 1</w:t>
      </w:r>
    </w:p>
    <w:p w:rsidR="00175A8F" w:rsidRPr="00277C6E" w:rsidRDefault="00175A8F" w:rsidP="00175A8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</w:pP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Akú štýlovú hodnotu má slovo bulvár v novšom význame?</w:t>
      </w:r>
    </w:p>
    <w:p w:rsidR="00175A8F" w:rsidRPr="00277C6E" w:rsidRDefault="00175A8F" w:rsidP="00175A8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JÁN KAČALA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prevzaté z francúzštiny v súčasnosti je už bežnou súčasťou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slovnej zásoby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súčasnej spisovnej slovenčiny. Zachytávajú ho všetky tri výkladové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slovníky spracúvajúce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súčasnú slovnú zásobu nášho spisovného jazyka,t. j. Slovník slovenského jazyka I z roku 1959, Krátky slovník slovenskéhojazyka vo svojich štyroch vydaniach z rokov 1987, 1989, 1997, 2003,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aj najnovší Slovník súčasného slovenského jazyka (1. zv.) z roku 2006.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Pravdaže, vlastné lexikografické spracovanie tohto slova sa odlišuje od slovníka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k slovníku, pričom odlišné spracovanie nezávisí ani tak od postoja lexikografov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autorov slovníkov, ako skôr od poznania skutočného výskytu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tohto slova v danom čase v živej reči. Máme tu na mysli najmä významovú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stavbu tohto slova: Kým v Slovníku slovenského jazyka I a v Krátkom slovníku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slovenského jazyka sa 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zachytáva iba s jedným významom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(široká ulica vo veľkom meste s viacerými dopravnými pásmi, chodníkmi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 s prípadným stromoradím uprostred), v najnovšom Slovníku súčasného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slovenského jazyka sa k tomuto významu pridáva druhý; uvedieme jeho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opis zo s. 381: „masovokomunikačné prostriedky, najmä tlač zameraná na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senzácie, škandály, prinášajúca zveličené správy a klebety zo súkromného</w:t>
      </w:r>
      <w:r w:rsidR="00C67B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života populárnych ľudí (neraz neoverené)“. Výklad významu sa dokladá</w:t>
      </w:r>
    </w:p>
    <w:p w:rsidR="00175A8F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typickými spojeniami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kupovať, čítať bulvár; týždenníky, ktoré majú blízko</w:t>
      </w:r>
      <w:r w:rsidR="00C67BD3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 bulváru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, ako aj vybratými dokladmi z tlače.</w:t>
      </w:r>
    </w:p>
    <w:p w:rsidR="007D23A9" w:rsidRPr="00E30A5C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:rsidR="007D23A9" w:rsidRPr="00135E20" w:rsidRDefault="007D23A9" w:rsidP="007D23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AF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text: D. Hevier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Príbeh nekončí, hudba: P. Habera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t>Tisíc krokov od spomienok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som len kúsok od môjho sna,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mám chvíľu, pokým sa nepopálim.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Nosím dosudstejnýjméno,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svoboda je příjemná,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moustory každý zná jen zdáli.</w:t>
      </w:r>
    </w:p>
    <w:p w:rsidR="00A05AF7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t>Viem byť blázon, rátajte s tým: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 bránu k svojmu kľúču už viac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nestratím.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nekončí, ja ďalej hrám a padám viac než vstávam,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svoju dušu dám na misku prázdnych váh,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ještě nekončím, já jedu dál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a rvuse za svý práva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lastRenderedPageBreak/>
        <w:t>a nosím štěstísvé po kapsách.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Nechejtrable na pozítří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i když svet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 tě v mířidlách,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dýmsnů si lačněvtáh, je to síla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Keď je ticho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chce to výkrik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tvoja pieseň zvíri prach,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ktorí majú strach, sa mýlia.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Bloudění je vícnežlicíl,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tak aťméklopýtání trvá o to dýl.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ja ďalej hrám a padám viac než vstávam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A05AF7"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 w:rsidR="00A05AF7">
        <w:rPr>
          <w:rFonts w:ascii="Times New Roman" w:hAnsi="Times New Roman" w:cs="Times New Roman"/>
          <w:b/>
          <w:bCs/>
          <w:sz w:val="24"/>
          <w:szCs w:val="24"/>
        </w:rPr>
        <w:t xml:space="preserve"> 3   </w:t>
      </w:r>
    </w:p>
    <w:p w:rsidR="00A05AF7" w:rsidRPr="00A05AF7" w:rsidRDefault="00A05AF7" w:rsidP="00A05AF7">
      <w:pP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A05AF7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Láska je strašne bohatá,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láska tá všetko sľúbi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no ten, čo ľúbil, sklamal sa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a ten, čo sklamal, ľúbi.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Prach dlhých, smutných, letných dní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na staré lístie padá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poznala príliš neskoro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ako ho mala rada. </w:t>
      </w:r>
    </w:p>
    <w:p w:rsidR="00A05AF7" w:rsidRPr="00A05AF7" w:rsidRDefault="00A05AF7" w:rsidP="00A05AF7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b)</w:t>
      </w:r>
      <w:r w:rsidRPr="00994E7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Ak je láska výbuch citov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tak to bola sopka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stačil iba jeden pohl'ad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k nemu dve tri slovká,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stalo sa to vo vlaku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rovno sa ma spýtal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tým úžasným dialektom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čo na srdci skrývam</w:t>
      </w:r>
    </w:p>
    <w:p w:rsidR="007D23A9" w:rsidRDefault="00A05AF7" w:rsidP="00A05AF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c)</w:t>
      </w:r>
      <w:r w:rsidRPr="00121A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 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Čo neurobím sám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to urobíme spolu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raz všetko musí vyjsť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veď treba mať len vôľu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A každý bude hrať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v živote hlavnú rolu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  čo nepochopím sám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</w:rPr>
        <w:br/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A05AF7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to pochopíme...</w:t>
      </w:r>
    </w:p>
    <w:sectPr w:rsidR="007D23A9" w:rsidSect="00A05AF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7829"/>
    <w:multiLevelType w:val="hybridMultilevel"/>
    <w:tmpl w:val="5E4859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4CBB"/>
    <w:rsid w:val="000F2CB0"/>
    <w:rsid w:val="00160DCA"/>
    <w:rsid w:val="0017046D"/>
    <w:rsid w:val="00175A8F"/>
    <w:rsid w:val="001D0AA8"/>
    <w:rsid w:val="001D7A92"/>
    <w:rsid w:val="0023246F"/>
    <w:rsid w:val="00396C47"/>
    <w:rsid w:val="003F293F"/>
    <w:rsid w:val="00526923"/>
    <w:rsid w:val="00624CBB"/>
    <w:rsid w:val="006D51E5"/>
    <w:rsid w:val="007D23A9"/>
    <w:rsid w:val="008331DA"/>
    <w:rsid w:val="008C1D62"/>
    <w:rsid w:val="00A003FE"/>
    <w:rsid w:val="00A05AF7"/>
    <w:rsid w:val="00C67BD3"/>
    <w:rsid w:val="00D74622"/>
    <w:rsid w:val="00D928C2"/>
    <w:rsid w:val="00DB18EC"/>
    <w:rsid w:val="00E91472"/>
    <w:rsid w:val="00EC2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0AA8"/>
    <w:rPr>
      <w:rFonts w:ascii="Calibri" w:eastAsia="Calibri" w:hAnsi="Calibri" w:cs="Calibr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2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4CE7A-BED5-4555-AEE6-7B5AB78A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19</cp:revision>
  <dcterms:created xsi:type="dcterms:W3CDTF">2014-01-02T10:42:00Z</dcterms:created>
  <dcterms:modified xsi:type="dcterms:W3CDTF">2020-03-26T15:24:00Z</dcterms:modified>
</cp:coreProperties>
</file>