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7B61" w:rsidRDefault="00774482">
      <w:pPr>
        <w:pStyle w:val="Nadpis4"/>
        <w:numPr>
          <w:ilvl w:val="3"/>
          <w:numId w:val="1"/>
        </w:numPr>
        <w:spacing w:before="0" w:after="0"/>
        <w:jc w:val="center"/>
      </w:pPr>
      <w:bookmarkStart w:id="0" w:name="_GoBack"/>
      <w:r>
        <w:rPr>
          <w:rFonts w:ascii="Arial Narrow" w:hAnsi="Arial Narrow" w:cs="Arial Narrow"/>
          <w:sz w:val="32"/>
          <w:szCs w:val="32"/>
        </w:rPr>
        <w:t xml:space="preserve">Oboznámenie </w:t>
      </w:r>
    </w:p>
    <w:bookmarkEnd w:id="0"/>
    <w:p w:rsidR="006C7B61" w:rsidRDefault="00774482">
      <w:pPr>
        <w:pStyle w:val="Nadpis4"/>
        <w:numPr>
          <w:ilvl w:val="3"/>
          <w:numId w:val="1"/>
        </w:numPr>
        <w:spacing w:before="0" w:after="0"/>
        <w:jc w:val="center"/>
      </w:pPr>
      <w:r>
        <w:rPr>
          <w:rFonts w:ascii="Arial Narrow" w:hAnsi="Arial Narrow" w:cs="Arial Narrow"/>
        </w:rPr>
        <w:t xml:space="preserve">dotknutej osoby s informáciami potrebnými k spracúvaniu osobných údajov podľa § 19 ods. 1 a 2 zákona č. 18/2018 Z. z. o ochrane osobných údajov a o zmene a doplnení niektorých zákonov a podľa článku 13 Nariadenia Európskeho parlamentu a Rady (EÚ) 2016/679 </w:t>
      </w:r>
    </w:p>
    <w:p w:rsidR="006C7B61" w:rsidRDefault="006C7B61">
      <w:pPr>
        <w:pStyle w:val="Nadpis4"/>
        <w:numPr>
          <w:ilvl w:val="3"/>
          <w:numId w:val="1"/>
        </w:numPr>
        <w:spacing w:before="0" w:after="0"/>
        <w:jc w:val="both"/>
        <w:rPr>
          <w:rFonts w:ascii="Arial Narrow" w:hAnsi="Arial Narrow" w:cs="Arial Narrow"/>
        </w:rPr>
      </w:pPr>
    </w:p>
    <w:p w:rsidR="006C7B61" w:rsidRDefault="00774482">
      <w:pPr>
        <w:pStyle w:val="Nadpis4"/>
        <w:numPr>
          <w:ilvl w:val="3"/>
          <w:numId w:val="1"/>
        </w:numPr>
        <w:spacing w:before="0" w:after="0"/>
        <w:rPr>
          <w:b w:val="0"/>
        </w:rPr>
      </w:pPr>
      <w:r>
        <w:rPr>
          <w:rFonts w:ascii="Arial Narrow" w:hAnsi="Arial Narrow" w:cs="Arial Narrow"/>
          <w:b w:val="0"/>
          <w:bCs w:val="0"/>
        </w:rPr>
        <w:t xml:space="preserve">V zmysle § 19 ods. 1 a 2 zákona č. 18/2018 Z. z. o ochrane osobných údajov a článku 13 Nariadenia Európskeho parlamentu a Rady (EÚ) 2016/679 bola dotknutá osoba (zoznam priložený) </w:t>
      </w:r>
      <w:r>
        <w:rPr>
          <w:rFonts w:ascii="Arial Narrow" w:hAnsi="Arial Narrow" w:cs="Arial Narrow"/>
          <w:b w:val="0"/>
        </w:rPr>
        <w:t xml:space="preserve">oboznámená s nasledujúcimi informáciami potrebnými k spracúvaniu osobných </w:t>
      </w:r>
      <w:r>
        <w:rPr>
          <w:rFonts w:ascii="Arial Narrow" w:hAnsi="Arial Narrow" w:cs="Arial Narrow"/>
          <w:b w:val="0"/>
        </w:rPr>
        <w:t>údajov:</w:t>
      </w:r>
    </w:p>
    <w:p w:rsidR="006C7B61" w:rsidRDefault="006C7B61">
      <w:pPr>
        <w:pStyle w:val="Zkladntext"/>
        <w:spacing w:after="0"/>
        <w:jc w:val="both"/>
      </w:pPr>
    </w:p>
    <w:p w:rsidR="006C7B61" w:rsidRDefault="00774482">
      <w:pPr>
        <w:pStyle w:val="Zkladntext"/>
        <w:spacing w:after="0"/>
        <w:jc w:val="both"/>
      </w:pPr>
      <w:r>
        <w:rPr>
          <w:rFonts w:ascii="Arial Narrow" w:hAnsi="Arial Narrow" w:cs="Arial Narrow"/>
          <w:b/>
          <w:bCs/>
          <w:sz w:val="24"/>
          <w:szCs w:val="24"/>
        </w:rPr>
        <w:t>Prevádzkovateľ: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" w:hAnsi="Arial" w:cs="Arial Narrow"/>
        </w:rPr>
        <w:t>Základná škola Nám. L. Novomeského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b/>
          <w:bCs/>
          <w:sz w:val="24"/>
          <w:szCs w:val="24"/>
        </w:rPr>
        <w:tab/>
      </w:r>
    </w:p>
    <w:p w:rsidR="006C7B61" w:rsidRDefault="00774482">
      <w:pPr>
        <w:pStyle w:val="Zkladntext"/>
        <w:spacing w:after="0"/>
        <w:jc w:val="both"/>
      </w:pPr>
      <w:r>
        <w:rPr>
          <w:rFonts w:ascii="Arial Narrow" w:hAnsi="Arial Narrow" w:cs="Arial Narrow"/>
          <w:b/>
          <w:bCs/>
          <w:sz w:val="24"/>
          <w:szCs w:val="24"/>
        </w:rPr>
        <w:t>Adresa prevádzkovateľa: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" w:hAnsi="Arial" w:cs="Arial Narrow"/>
        </w:rPr>
        <w:t>Nám. L. Novomeského 2, 040 01 Košice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</w:p>
    <w:p w:rsidR="006C7B61" w:rsidRDefault="00774482">
      <w:pPr>
        <w:pStyle w:val="Zkladntext"/>
        <w:spacing w:after="0"/>
        <w:jc w:val="both"/>
      </w:pPr>
      <w:r>
        <w:rPr>
          <w:rFonts w:ascii="Arial Narrow" w:hAnsi="Arial Narrow" w:cs="Arial Narrow"/>
          <w:b/>
          <w:bCs/>
          <w:sz w:val="24"/>
          <w:szCs w:val="24"/>
        </w:rPr>
        <w:t>Identifikačné číslo organizácie: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" w:hAnsi="Arial" w:cs="Arial Narrow"/>
        </w:rPr>
        <w:t>IČO: 35540648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b/>
          <w:bCs/>
          <w:sz w:val="24"/>
          <w:szCs w:val="24"/>
        </w:rPr>
        <w:tab/>
      </w:r>
    </w:p>
    <w:p w:rsidR="006C7B61" w:rsidRDefault="00774482">
      <w:pPr>
        <w:pStyle w:val="Zkladntext"/>
        <w:spacing w:after="0"/>
        <w:jc w:val="both"/>
      </w:pPr>
      <w:r>
        <w:rPr>
          <w:rFonts w:ascii="Arial Narrow" w:hAnsi="Arial Narrow" w:cs="Arial Narrow"/>
          <w:b/>
          <w:bCs/>
          <w:sz w:val="24"/>
          <w:szCs w:val="24"/>
        </w:rPr>
        <w:t>Kontaktné údaje prevádzkovateľa: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" w:hAnsi="Arial" w:cs="Arial Narrow"/>
          <w:color w:val="000000"/>
        </w:rPr>
        <w:t xml:space="preserve">lnovo@centrum.sk , </w:t>
      </w:r>
      <w:r>
        <w:rPr>
          <w:rFonts w:ascii="Arial" w:hAnsi="Arial" w:cs="Arial Narrow"/>
          <w:color w:val="000000"/>
        </w:rPr>
        <w:t xml:space="preserve"> </w:t>
      </w:r>
      <w:r>
        <w:rPr>
          <w:rFonts w:ascii="Arial" w:hAnsi="Arial" w:cs="Arial Narrow"/>
          <w:b/>
          <w:bCs/>
          <w:color w:val="000000"/>
        </w:rPr>
        <w:t>tel. č.:</w:t>
      </w:r>
      <w:r>
        <w:rPr>
          <w:rFonts w:ascii="Arial" w:hAnsi="Arial" w:cs="Arial Narrow"/>
          <w:color w:val="000000"/>
        </w:rPr>
        <w:t xml:space="preserve"> 0949 632 277</w:t>
      </w:r>
      <w:r>
        <w:rPr>
          <w:rFonts w:ascii="Arial Narrow" w:hAnsi="Arial Narrow" w:cs="Arial Narrow"/>
          <w:color w:val="000000"/>
          <w:sz w:val="24"/>
          <w:szCs w:val="24"/>
        </w:rPr>
        <w:tab/>
      </w:r>
    </w:p>
    <w:p w:rsidR="006C7B61" w:rsidRDefault="00774482">
      <w:pPr>
        <w:pStyle w:val="Zkladntext"/>
        <w:spacing w:after="0"/>
        <w:jc w:val="both"/>
      </w:pPr>
      <w:r>
        <w:rPr>
          <w:rFonts w:ascii="Arial Narrow" w:hAnsi="Arial Narrow" w:cs="Arial Narrow"/>
          <w:b/>
          <w:bCs/>
          <w:sz w:val="24"/>
          <w:szCs w:val="24"/>
        </w:rPr>
        <w:t>Zodpovedná osoba:</w:t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 Narrow" w:hAnsi="Arial Narrow" w:cs="Arial Narrow"/>
          <w:b/>
          <w:bCs/>
          <w:sz w:val="24"/>
          <w:szCs w:val="24"/>
        </w:rPr>
        <w:tab/>
      </w:r>
      <w:r>
        <w:rPr>
          <w:rFonts w:ascii="Arial" w:hAnsi="Arial" w:cs="Arial Narrow"/>
        </w:rPr>
        <w:t xml:space="preserve">Mgr. Gabriela </w:t>
      </w:r>
      <w:proofErr w:type="spellStart"/>
      <w:r>
        <w:rPr>
          <w:rFonts w:ascii="Arial" w:hAnsi="Arial" w:cs="Arial Narrow"/>
        </w:rPr>
        <w:t>Tabačková</w:t>
      </w:r>
      <w:proofErr w:type="spellEnd"/>
    </w:p>
    <w:p w:rsidR="006C7B61" w:rsidRDefault="00774482">
      <w:pPr>
        <w:pStyle w:val="Zkladntext"/>
        <w:spacing w:after="0" w:line="240" w:lineRule="auto"/>
        <w:jc w:val="both"/>
      </w:pP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 xml:space="preserve">tel.: </w:t>
      </w:r>
      <w:r>
        <w:rPr>
          <w:rFonts w:ascii="Arial" w:hAnsi="Arial" w:cs="Arial Narrow"/>
          <w:color w:val="000000"/>
        </w:rPr>
        <w:t xml:space="preserve">0917 784 792 </w:t>
      </w:r>
    </w:p>
    <w:p w:rsidR="006C7B61" w:rsidRDefault="00774482">
      <w:pPr>
        <w:pStyle w:val="Zkladntext"/>
        <w:spacing w:after="0"/>
        <w:jc w:val="both"/>
      </w:pP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e-mail: zodpovednaosoba.tabackova@gmail.com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</w:p>
    <w:p w:rsidR="006C7B61" w:rsidRDefault="006C7B61">
      <w:pPr>
        <w:pStyle w:val="Zkladntext"/>
        <w:spacing w:after="0"/>
        <w:jc w:val="both"/>
      </w:pPr>
    </w:p>
    <w:p w:rsidR="006C7B61" w:rsidRDefault="00774482">
      <w:pPr>
        <w:pStyle w:val="Zkladntext"/>
        <w:spacing w:after="0"/>
        <w:jc w:val="both"/>
      </w:pPr>
      <w:r>
        <w:rPr>
          <w:rFonts w:ascii="Arial Narrow" w:hAnsi="Arial Narrow" w:cs="Arial Narrow"/>
          <w:b/>
          <w:bCs/>
          <w:sz w:val="24"/>
          <w:szCs w:val="24"/>
        </w:rPr>
        <w:t xml:space="preserve">Účely spracovania osobných údajov: </w:t>
      </w:r>
    </w:p>
    <w:p w:rsidR="006C7B61" w:rsidRDefault="00774482">
      <w:pPr>
        <w:pStyle w:val="Zkladntext"/>
        <w:spacing w:after="0"/>
        <w:jc w:val="both"/>
      </w:pPr>
      <w:r>
        <w:rPr>
          <w:rFonts w:ascii="Arial Narrow" w:hAnsi="Arial Narrow" w:cs="Arial Narrow"/>
          <w:sz w:val="24"/>
          <w:szCs w:val="24"/>
        </w:rPr>
        <w:t>plnenie povinností zamestnávateľa súvisiacich s pracovným pomerom, štátnozamestnaneckým pomerom al</w:t>
      </w:r>
      <w:r>
        <w:rPr>
          <w:rFonts w:ascii="Arial Narrow" w:hAnsi="Arial Narrow" w:cs="Arial Narrow"/>
          <w:sz w:val="24"/>
          <w:szCs w:val="24"/>
        </w:rPr>
        <w:t>ebo obdobným vzťahom (napr. na základe dohôd o prácach vykonávaných mimo pracovného pomeru) vrátane predzmluvných vzťahov</w:t>
      </w:r>
    </w:p>
    <w:p w:rsidR="006C7B61" w:rsidRDefault="006C7B61">
      <w:pPr>
        <w:pStyle w:val="Zkladntext"/>
        <w:spacing w:after="0"/>
        <w:jc w:val="both"/>
      </w:pPr>
    </w:p>
    <w:p w:rsidR="006C7B61" w:rsidRDefault="00774482">
      <w:pPr>
        <w:pStyle w:val="Zkladntext"/>
        <w:spacing w:after="0"/>
        <w:jc w:val="both"/>
      </w:pPr>
      <w:r>
        <w:rPr>
          <w:rFonts w:ascii="Arial Narrow" w:hAnsi="Arial Narrow" w:cs="Arial Narrow"/>
          <w:b/>
          <w:bCs/>
          <w:sz w:val="24"/>
          <w:szCs w:val="24"/>
        </w:rPr>
        <w:t xml:space="preserve">Právny základ spracúvania osobných údajov: 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zákon č. 311/2001 Z. z. Zákonník práce v znení neskorších 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zákon č. 552/2003 Z. </w:t>
      </w:r>
      <w:r>
        <w:rPr>
          <w:rFonts w:ascii="Arial Narrow" w:hAnsi="Arial Narrow" w:cs="Arial Narrow"/>
          <w:sz w:val="24"/>
          <w:szCs w:val="24"/>
        </w:rPr>
        <w:t>z. o výkone práce vo verejnom záujme v znení neskorších 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zákon č. 553/2003 Z. z. o odmeňovaní niektorých zamestnancov pri výkone práce vo verejnom záujme a o zmene a doplnení niektorých zákonov v znení neskorších 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zákon č. 580/2004 Z. z. </w:t>
      </w:r>
      <w:r>
        <w:rPr>
          <w:rFonts w:ascii="Arial Narrow" w:hAnsi="Arial Narrow" w:cs="Arial Narrow"/>
          <w:sz w:val="24"/>
          <w:szCs w:val="24"/>
        </w:rPr>
        <w:t>o zdravotnom poistení o zmene a doplnení zákona č. 95/2002 Z. z. o poisťovníctve a o zmene a doplnení niektorých zákonov v znení neskorších 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zákon č. 461/2003 Z. z. o sociálnom poistení v znení neskorších 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zákon č. 595/2003 Z. z. o dani z</w:t>
      </w:r>
      <w:r>
        <w:rPr>
          <w:rFonts w:ascii="Arial Narrow" w:hAnsi="Arial Narrow" w:cs="Arial Narrow"/>
          <w:sz w:val="24"/>
          <w:szCs w:val="24"/>
        </w:rPr>
        <w:t xml:space="preserve"> príjmov v znení neskorších 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zákon č. 43/2004 Z. z. o starobnom dôchodkovom sporení v znení neskorších 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zákon č. 650/2004 Z. z. o doplnkovom dôchodkovom sporení a o zmene a doplnení niektorých zákonov v znení neskorších 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zákon č.</w:t>
      </w:r>
      <w:r>
        <w:rPr>
          <w:rFonts w:ascii="Arial Narrow" w:hAnsi="Arial Narrow" w:cs="Arial Narrow"/>
          <w:sz w:val="24"/>
          <w:szCs w:val="24"/>
        </w:rPr>
        <w:t xml:space="preserve"> 5/2004 Z. z. o službách zamestnanosti a o zmene a doplnení niektorých zákonov v znení neskorších 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zákon č. 462/2003 Z. z. o náhrade príjmu pri dočasnej pracovnej neschopnosti zamestnanca a o zmene a doplnení niektorých zákonov v znení neskorších </w:t>
      </w:r>
      <w:r>
        <w:rPr>
          <w:rFonts w:ascii="Arial Narrow" w:hAnsi="Arial Narrow" w:cs="Arial Narrow"/>
          <w:sz w:val="24"/>
          <w:szCs w:val="24"/>
        </w:rPr>
        <w:t>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zákon č. 152/1994 Z. z. o sociálnom fonde a o zmene a doplnení zákona č. 286/1992 Zb. o daniach z príjmov v znení neskorších 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zákon č. 124/2006 Z. z. o bezpečnosti a ochrane zdravia pri práci a o zmene a doplnení niektorých zákonov v zne</w:t>
      </w:r>
      <w:r>
        <w:rPr>
          <w:rFonts w:ascii="Arial Narrow" w:hAnsi="Arial Narrow" w:cs="Arial Narrow"/>
          <w:sz w:val="24"/>
          <w:szCs w:val="24"/>
        </w:rPr>
        <w:t>ní neskorších predpisov</w:t>
      </w:r>
    </w:p>
    <w:p w:rsidR="006C7B61" w:rsidRDefault="00774482">
      <w:pPr>
        <w:pStyle w:val="Zkladntex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zákon č. 355/2007 Z. z. o ochrane, podpore a rozvoji verejného zdravia a súvisiacimi právnymi predpismi</w:t>
      </w:r>
    </w:p>
    <w:p w:rsidR="006C7B61" w:rsidRDefault="00774482">
      <w:pPr>
        <w:pStyle w:val="Zkladntext"/>
        <w:numPr>
          <w:ilvl w:val="0"/>
          <w:numId w:val="2"/>
        </w:numPr>
        <w:spacing w:after="0"/>
      </w:pPr>
      <w:r>
        <w:rPr>
          <w:rFonts w:ascii="Arial Narrow" w:hAnsi="Arial Narrow" w:cs="Arial Narrow"/>
          <w:sz w:val="24"/>
          <w:szCs w:val="24"/>
        </w:rPr>
        <w:t>zákon č. 570/2005 Z. z. o brannej povinnosti a o zmene a doplnení niektorých zákonov v znení neskorších predpisov</w:t>
      </w:r>
    </w:p>
    <w:p w:rsidR="006C7B61" w:rsidRDefault="006C7B61">
      <w:pPr>
        <w:pStyle w:val="Zkladntext"/>
        <w:spacing w:after="0"/>
        <w:rPr>
          <w:rFonts w:ascii="Arial Narrow" w:hAnsi="Arial Narrow" w:cs="Arial Narrow"/>
          <w:b/>
          <w:bCs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b/>
          <w:bCs/>
          <w:sz w:val="24"/>
          <w:szCs w:val="24"/>
        </w:rPr>
      </w:pPr>
    </w:p>
    <w:p w:rsidR="006C7B61" w:rsidRDefault="00774482">
      <w:pPr>
        <w:pStyle w:val="Zkladntext"/>
        <w:spacing w:after="0"/>
      </w:pPr>
      <w:r>
        <w:rPr>
          <w:rFonts w:ascii="Arial Narrow" w:hAnsi="Arial Narrow" w:cs="Arial Narrow"/>
          <w:b/>
          <w:bCs/>
          <w:sz w:val="24"/>
          <w:szCs w:val="24"/>
        </w:rPr>
        <w:t xml:space="preserve">Príjemcovia </w:t>
      </w:r>
      <w:r>
        <w:rPr>
          <w:rFonts w:ascii="Arial Narrow" w:hAnsi="Arial Narrow" w:cs="Arial Narrow"/>
          <w:b/>
          <w:bCs/>
          <w:sz w:val="24"/>
          <w:szCs w:val="24"/>
        </w:rPr>
        <w:t>alebo kategória príjemcov:</w:t>
      </w:r>
    </w:p>
    <w:p w:rsidR="006C7B61" w:rsidRDefault="00774482">
      <w:pPr>
        <w:pStyle w:val="Zkladntext"/>
        <w:numPr>
          <w:ilvl w:val="0"/>
          <w:numId w:val="3"/>
        </w:numPr>
        <w:spacing w:after="0"/>
      </w:pPr>
      <w:r>
        <w:rPr>
          <w:rFonts w:ascii="Arial Narrow" w:hAnsi="Arial Narrow" w:cs="Arial Narrow"/>
          <w:sz w:val="24"/>
          <w:szCs w:val="24"/>
        </w:rPr>
        <w:t>Zdravotné poisťovne</w:t>
      </w:r>
    </w:p>
    <w:p w:rsidR="006C7B61" w:rsidRDefault="00774482">
      <w:pPr>
        <w:pStyle w:val="Zkladntext"/>
        <w:numPr>
          <w:ilvl w:val="0"/>
          <w:numId w:val="3"/>
        </w:numPr>
        <w:spacing w:after="0"/>
      </w:pPr>
      <w:r>
        <w:rPr>
          <w:rFonts w:ascii="Arial Narrow" w:hAnsi="Arial Narrow" w:cs="Arial Narrow"/>
          <w:sz w:val="24"/>
          <w:szCs w:val="24"/>
        </w:rPr>
        <w:t xml:space="preserve">Sociálna poisťovňa  </w:t>
      </w:r>
    </w:p>
    <w:p w:rsidR="006C7B61" w:rsidRDefault="00774482">
      <w:pPr>
        <w:pStyle w:val="Zkladntext"/>
        <w:numPr>
          <w:ilvl w:val="0"/>
          <w:numId w:val="3"/>
        </w:numPr>
        <w:spacing w:after="0"/>
      </w:pPr>
      <w:r>
        <w:rPr>
          <w:rFonts w:ascii="Arial Narrow" w:hAnsi="Arial Narrow" w:cs="Arial Narrow"/>
          <w:sz w:val="24"/>
          <w:szCs w:val="24"/>
        </w:rPr>
        <w:t xml:space="preserve">Daňový úrad  </w:t>
      </w:r>
    </w:p>
    <w:p w:rsidR="006C7B61" w:rsidRDefault="00774482">
      <w:pPr>
        <w:pStyle w:val="Zkladntext"/>
        <w:numPr>
          <w:ilvl w:val="0"/>
          <w:numId w:val="3"/>
        </w:numPr>
        <w:spacing w:after="0"/>
      </w:pPr>
      <w:r>
        <w:rPr>
          <w:rFonts w:ascii="Arial Narrow" w:hAnsi="Arial Narrow" w:cs="Arial Narrow"/>
          <w:sz w:val="24"/>
          <w:szCs w:val="24"/>
        </w:rPr>
        <w:t xml:space="preserve">Ústredie práce, sociálnych vecí a rodiny  </w:t>
      </w:r>
    </w:p>
    <w:p w:rsidR="006C7B61" w:rsidRDefault="00774482">
      <w:pPr>
        <w:pStyle w:val="Zkladntext"/>
        <w:numPr>
          <w:ilvl w:val="0"/>
          <w:numId w:val="3"/>
        </w:numPr>
        <w:spacing w:after="0"/>
      </w:pPr>
      <w:r>
        <w:rPr>
          <w:rFonts w:ascii="Arial Narrow" w:hAnsi="Arial Narrow" w:cs="Arial Narrow"/>
          <w:sz w:val="24"/>
          <w:szCs w:val="24"/>
        </w:rPr>
        <w:t xml:space="preserve">Doplnkové dôchodkové sporiteľne  </w:t>
      </w:r>
    </w:p>
    <w:p w:rsidR="006C7B61" w:rsidRDefault="00774482">
      <w:pPr>
        <w:pStyle w:val="Zkladntext"/>
        <w:numPr>
          <w:ilvl w:val="0"/>
          <w:numId w:val="3"/>
        </w:numPr>
        <w:spacing w:after="0"/>
      </w:pPr>
      <w:r>
        <w:rPr>
          <w:rFonts w:ascii="Arial Narrow" w:hAnsi="Arial Narrow" w:cs="Arial Narrow"/>
          <w:sz w:val="24"/>
          <w:szCs w:val="24"/>
        </w:rPr>
        <w:t xml:space="preserve">Dôchodkové správcovské spoločnosti  </w:t>
      </w:r>
    </w:p>
    <w:p w:rsidR="006C7B61" w:rsidRDefault="00774482">
      <w:pPr>
        <w:pStyle w:val="Zkladntext"/>
        <w:numPr>
          <w:ilvl w:val="0"/>
          <w:numId w:val="3"/>
        </w:numPr>
        <w:spacing w:after="0"/>
      </w:pPr>
      <w:r>
        <w:rPr>
          <w:rFonts w:ascii="Arial Narrow" w:hAnsi="Arial Narrow" w:cs="Arial Narrow"/>
          <w:sz w:val="24"/>
          <w:szCs w:val="24"/>
        </w:rPr>
        <w:t>Orgány štátnej správy a verejnej moci na výkon kontroly a do</w:t>
      </w:r>
      <w:r>
        <w:rPr>
          <w:rFonts w:ascii="Arial Narrow" w:hAnsi="Arial Narrow" w:cs="Arial Narrow"/>
          <w:sz w:val="24"/>
          <w:szCs w:val="24"/>
        </w:rPr>
        <w:t xml:space="preserve">zoru (napr. inšpektorát práce)  </w:t>
      </w:r>
    </w:p>
    <w:p w:rsidR="006C7B61" w:rsidRDefault="00774482">
      <w:pPr>
        <w:pStyle w:val="Zkladntext"/>
        <w:numPr>
          <w:ilvl w:val="0"/>
          <w:numId w:val="3"/>
        </w:numPr>
        <w:spacing w:after="0"/>
      </w:pPr>
      <w:r>
        <w:rPr>
          <w:rFonts w:ascii="Arial Narrow" w:hAnsi="Arial Narrow" w:cs="Arial Narrow"/>
          <w:sz w:val="24"/>
          <w:szCs w:val="24"/>
        </w:rPr>
        <w:t xml:space="preserve">Štatistický úrad  </w:t>
      </w:r>
    </w:p>
    <w:p w:rsidR="006C7B61" w:rsidRDefault="00774482">
      <w:pPr>
        <w:pStyle w:val="Zkladntext"/>
        <w:numPr>
          <w:ilvl w:val="0"/>
          <w:numId w:val="3"/>
        </w:numPr>
        <w:spacing w:after="0"/>
      </w:pPr>
      <w:r>
        <w:rPr>
          <w:rFonts w:ascii="Arial Narrow" w:hAnsi="Arial Narrow" w:cs="Arial Narrow"/>
          <w:sz w:val="24"/>
          <w:szCs w:val="24"/>
        </w:rPr>
        <w:t>Súd, orgány činné v trestnom konaní</w:t>
      </w:r>
    </w:p>
    <w:p w:rsidR="006C7B61" w:rsidRDefault="00774482">
      <w:pPr>
        <w:pStyle w:val="Zkladntext"/>
        <w:numPr>
          <w:ilvl w:val="0"/>
          <w:numId w:val="3"/>
        </w:numPr>
        <w:spacing w:after="0"/>
      </w:pPr>
      <w:r>
        <w:rPr>
          <w:rFonts w:ascii="Arial Narrow" w:hAnsi="Arial Narrow" w:cs="Arial Narrow"/>
          <w:sz w:val="24"/>
          <w:szCs w:val="24"/>
        </w:rPr>
        <w:t>Exekútor</w:t>
      </w: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774482">
      <w:pPr>
        <w:pStyle w:val="Zkladntext"/>
        <w:spacing w:after="0"/>
      </w:pPr>
      <w:r>
        <w:rPr>
          <w:rFonts w:ascii="Arial Narrow" w:hAnsi="Arial Narrow" w:cs="Arial Narrow"/>
          <w:b/>
          <w:bCs/>
          <w:sz w:val="24"/>
          <w:szCs w:val="24"/>
        </w:rPr>
        <w:t xml:space="preserve">Doba uchovávania osobných údajov: 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Mzdové listy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20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Výplatné listiny 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10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Rodinné prídavky a materské príspevky 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5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Prehlásenia</w:t>
      </w:r>
      <w:r>
        <w:rPr>
          <w:rFonts w:ascii="Arial Narrow" w:hAnsi="Arial Narrow" w:cs="Arial Narrow"/>
          <w:sz w:val="24"/>
          <w:szCs w:val="24"/>
        </w:rPr>
        <w:t xml:space="preserve"> k dani zo mzdy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5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Zrážky zo mzdy 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5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Podklady k mzdám 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5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Osobné spisy zamestnancov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70 rokov (od narodenia zamestnanca)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Evidencia dochádzky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3 roky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Evidencia dovoleniek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3 roky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Popisy pracovných činností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5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Dohody o vykonaní práce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5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Dohody o hmotnej zodpovednosti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3 roky (po strate platnosti)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Evidencia o preškolení a získaní odbornej kvalifikácie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10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Nemocenské poistenie – dávky, prihlášky, odhlášky, zmeny </w:t>
      </w:r>
      <w:r>
        <w:rPr>
          <w:rFonts w:ascii="Arial Narrow" w:hAnsi="Arial Narrow" w:cs="Arial Narrow"/>
          <w:sz w:val="24"/>
          <w:szCs w:val="24"/>
        </w:rPr>
        <w:tab/>
        <w:t>10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Pracovná neschopnosť – evidencia, štatistika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5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Materská dovolenka a neplatené voľno – evidencia 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5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Stravovanie zamestnancov – zabezpečenie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5 rokov</w:t>
      </w:r>
    </w:p>
    <w:p w:rsidR="006C7B61" w:rsidRDefault="00774482">
      <w:pPr>
        <w:pStyle w:val="Zkladntext"/>
        <w:spacing w:after="0"/>
        <w:rPr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Bezpečnosť a ochrana zdravia pri práci</w:t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</w:r>
      <w:r>
        <w:rPr>
          <w:rFonts w:ascii="Arial Narrow" w:hAnsi="Arial Narrow" w:cs="Arial Narrow"/>
          <w:sz w:val="24"/>
          <w:szCs w:val="24"/>
        </w:rPr>
        <w:tab/>
        <w:t>5 rokov</w:t>
      </w: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774482">
      <w:pPr>
        <w:pStyle w:val="Zkladntext"/>
        <w:spacing w:after="0"/>
      </w:pPr>
      <w:r>
        <w:rPr>
          <w:rFonts w:ascii="Arial Narrow" w:hAnsi="Arial Narrow" w:cs="Arial Narrow"/>
          <w:b/>
          <w:bCs/>
          <w:sz w:val="24"/>
          <w:szCs w:val="24"/>
        </w:rPr>
        <w:t>Práva dotknutej osoby:</w:t>
      </w:r>
    </w:p>
    <w:p w:rsidR="006C7B61" w:rsidRDefault="00774482">
      <w:pPr>
        <w:pStyle w:val="Zkladntext"/>
        <w:numPr>
          <w:ilvl w:val="0"/>
          <w:numId w:val="4"/>
        </w:numPr>
        <w:spacing w:after="0"/>
      </w:pPr>
      <w:r>
        <w:rPr>
          <w:rFonts w:ascii="Arial Narrow" w:hAnsi="Arial Narrow" w:cs="Arial Narrow"/>
          <w:sz w:val="24"/>
          <w:szCs w:val="24"/>
        </w:rPr>
        <w:t>Dotknutá osoba má</w:t>
      </w:r>
      <w:r>
        <w:rPr>
          <w:rFonts w:ascii="Arial Narrow" w:hAnsi="Arial Narrow" w:cs="Arial Narrow"/>
          <w:sz w:val="24"/>
          <w:szCs w:val="24"/>
        </w:rPr>
        <w:t xml:space="preserve"> právo získať od prevádzkovateľa potvrdenie o tom, či sa spracúvajú osobné údaje, ktoré sa jej týkajú. Informácie podľa § 21 ods. 1 a 2 zákona č. 18/2018 o ochrane osobných údajov a o zmene a doplnení niektorých zákonov (ďalej len „zákon 18/2018“) je prevá</w:t>
      </w:r>
      <w:r>
        <w:rPr>
          <w:rFonts w:ascii="Arial Narrow" w:hAnsi="Arial Narrow" w:cs="Arial Narrow"/>
          <w:sz w:val="24"/>
          <w:szCs w:val="24"/>
        </w:rPr>
        <w:t xml:space="preserve">dzkovateľ povinný poskytnúť dotknutej osobe spôsobom podľa jej požiadavky.   </w:t>
      </w:r>
    </w:p>
    <w:p w:rsidR="006C7B61" w:rsidRDefault="00774482">
      <w:pPr>
        <w:pStyle w:val="Zkladntext"/>
        <w:numPr>
          <w:ilvl w:val="0"/>
          <w:numId w:val="4"/>
        </w:numPr>
        <w:spacing w:after="0"/>
      </w:pPr>
      <w:r>
        <w:rPr>
          <w:rFonts w:ascii="Arial Narrow" w:hAnsi="Arial Narrow" w:cs="Arial Narrow"/>
          <w:sz w:val="24"/>
          <w:szCs w:val="24"/>
        </w:rPr>
        <w:t>Dotknutá osoba má právo na to, aby prevádzkovateľ bez zbytočného odkladu opravil nesprávne osobné údaje, ktoré sa jej týkajú. So zreteľom na účel spracúvania osobných údajov má d</w:t>
      </w:r>
      <w:r>
        <w:rPr>
          <w:rFonts w:ascii="Arial Narrow" w:hAnsi="Arial Narrow" w:cs="Arial Narrow"/>
          <w:sz w:val="24"/>
          <w:szCs w:val="24"/>
        </w:rPr>
        <w:t>otknutá osoba právo na doplnenie neúplných osobných údajov.</w:t>
      </w:r>
    </w:p>
    <w:p w:rsidR="006C7B61" w:rsidRDefault="00774482">
      <w:pPr>
        <w:pStyle w:val="Zkladntext"/>
        <w:numPr>
          <w:ilvl w:val="0"/>
          <w:numId w:val="4"/>
        </w:numPr>
        <w:spacing w:after="0"/>
      </w:pPr>
      <w:r>
        <w:rPr>
          <w:rFonts w:ascii="Arial Narrow" w:hAnsi="Arial Narrow" w:cs="Arial Narrow"/>
          <w:sz w:val="24"/>
          <w:szCs w:val="24"/>
        </w:rPr>
        <w:t>Dotknutá osoba má právo na to, aby prevádzkovateľ bez zbytočného odkladu vymazal osobné údaje, ktoré sa jej týkajú, ak účel ich spracúvania skončil alebo je splnená niektorá z podmienok v § 23 ods</w:t>
      </w:r>
      <w:r>
        <w:rPr>
          <w:rFonts w:ascii="Arial Narrow" w:hAnsi="Arial Narrow" w:cs="Arial Narrow"/>
          <w:sz w:val="24"/>
          <w:szCs w:val="24"/>
        </w:rPr>
        <w:t>. 2 zákona 18/2018 alebo ak je spracúvanie potrebné kvôli dôvodom v § 23 ods. 4 zákona 18/2018.</w:t>
      </w:r>
    </w:p>
    <w:p w:rsidR="006C7B61" w:rsidRDefault="00774482">
      <w:pPr>
        <w:pStyle w:val="Zkladntext"/>
        <w:numPr>
          <w:ilvl w:val="0"/>
          <w:numId w:val="4"/>
        </w:numPr>
        <w:spacing w:after="0"/>
      </w:pPr>
      <w:r>
        <w:rPr>
          <w:rFonts w:ascii="Arial Narrow" w:hAnsi="Arial Narrow" w:cs="Arial Narrow"/>
          <w:sz w:val="24"/>
          <w:szCs w:val="24"/>
        </w:rPr>
        <w:t>Dotknutá osoba má právo na to, aby prevádzkovateľ obmedzil spracúvanie osobných údajov, ak ide o prípady podľa § 24 ods. 1 zákona 18/2018.</w:t>
      </w:r>
    </w:p>
    <w:p w:rsidR="006C7B61" w:rsidRDefault="00774482">
      <w:pPr>
        <w:pStyle w:val="Zkladntext"/>
        <w:numPr>
          <w:ilvl w:val="0"/>
          <w:numId w:val="4"/>
        </w:numPr>
        <w:spacing w:after="0"/>
      </w:pPr>
      <w:r>
        <w:rPr>
          <w:rFonts w:ascii="Arial Narrow" w:hAnsi="Arial Narrow" w:cs="Arial Narrow"/>
          <w:sz w:val="24"/>
          <w:szCs w:val="24"/>
        </w:rPr>
        <w:lastRenderedPageBreak/>
        <w:t>Dotknutá osoba má prá</w:t>
      </w:r>
      <w:r>
        <w:rPr>
          <w:rFonts w:ascii="Arial Narrow" w:hAnsi="Arial Narrow" w:cs="Arial Narrow"/>
          <w:sz w:val="24"/>
          <w:szCs w:val="24"/>
        </w:rPr>
        <w:t xml:space="preserve">vo namietať spracúvanie jej osobných údajov z dôvodu týkajúceho sa jej konkrétnej situácie vykonávané podľa § 13 ods. 1 písm. e) alebo písm. f) vrátane profilovania založeného na týchto ustanoveniach. Prevádzkovateľ nesmie ďalej spracúvať osobné údaje, ak </w:t>
      </w:r>
      <w:r>
        <w:rPr>
          <w:rFonts w:ascii="Arial Narrow" w:hAnsi="Arial Narrow" w:cs="Arial Narrow"/>
          <w:sz w:val="24"/>
          <w:szCs w:val="24"/>
        </w:rPr>
        <w:t>nepreukáže nevyhnutné oprávnené záujmy na spracúvanie osobných údajov, ktoré prevažujú nad právami alebo záujmami dotknutej osoby, alebo dôvody na uplatnenie právneho nároku.</w:t>
      </w:r>
    </w:p>
    <w:p w:rsidR="006C7B61" w:rsidRDefault="00774482">
      <w:pPr>
        <w:pStyle w:val="Zkladntext"/>
        <w:numPr>
          <w:ilvl w:val="0"/>
          <w:numId w:val="4"/>
        </w:numPr>
        <w:spacing w:after="0"/>
      </w:pPr>
      <w:r>
        <w:rPr>
          <w:rFonts w:ascii="Arial Narrow" w:hAnsi="Arial Narrow" w:cs="Arial Narrow"/>
          <w:sz w:val="24"/>
          <w:szCs w:val="24"/>
        </w:rPr>
        <w:t>Dotknutá osoba má právo získať osobné údaje, ktoré sa jej týkajú a ktoré poskytla</w:t>
      </w:r>
      <w:r>
        <w:rPr>
          <w:rFonts w:ascii="Arial Narrow" w:hAnsi="Arial Narrow" w:cs="Arial Narrow"/>
          <w:sz w:val="24"/>
          <w:szCs w:val="24"/>
        </w:rPr>
        <w:t xml:space="preserve">       prevádzkovateľovi, v štruktúrovanom, bežne používanom a strojovo čitateľnom formáte a má právo preniesť tieto osobné údaje ďalšiemu prevádzkovateľovi, ak je to technicky možné a ak sa osobné údaje spracúvajú podľa § 13 ods. 1 písm. a), § 16 ods. 2 p</w:t>
      </w:r>
      <w:r>
        <w:rPr>
          <w:rFonts w:ascii="Arial Narrow" w:hAnsi="Arial Narrow" w:cs="Arial Narrow"/>
          <w:sz w:val="24"/>
          <w:szCs w:val="24"/>
        </w:rPr>
        <w:t>ísm. a) alebo § 13 ods. 1 písm. b) zákona Práva dotknutej osoby:</w:t>
      </w:r>
    </w:p>
    <w:p w:rsidR="006C7B61" w:rsidRDefault="00774482">
      <w:pPr>
        <w:pStyle w:val="Zkladntext"/>
        <w:numPr>
          <w:ilvl w:val="0"/>
          <w:numId w:val="4"/>
        </w:numPr>
        <w:spacing w:after="0"/>
      </w:pPr>
      <w:r>
        <w:rPr>
          <w:rFonts w:ascii="Arial Narrow" w:hAnsi="Arial Narrow" w:cs="Arial Narrow"/>
          <w:sz w:val="24"/>
          <w:szCs w:val="24"/>
        </w:rPr>
        <w:t>Dotknutá osoba má právo podať návrh na začatie konania podľa § 100 zákona 18/2018 na Úrad na ochranu osobných údajov, ak je priamo dotknutá na svojich právach ustanovených zákonom 18/2018.</w:t>
      </w: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774482">
      <w:pPr>
        <w:pStyle w:val="Zkladntext"/>
        <w:spacing w:after="0"/>
      </w:pPr>
      <w:r>
        <w:rPr>
          <w:rFonts w:ascii="Arial Narrow" w:hAnsi="Arial Narrow" w:cs="Arial Narrow"/>
          <w:sz w:val="24"/>
          <w:szCs w:val="24"/>
        </w:rPr>
        <w:t>D</w:t>
      </w:r>
      <w:r>
        <w:rPr>
          <w:rFonts w:ascii="Arial Narrow" w:hAnsi="Arial Narrow" w:cs="Arial Narrow"/>
          <w:sz w:val="24"/>
          <w:szCs w:val="24"/>
        </w:rPr>
        <w:t>otknutá osoba je povinná poskytnúť svoje osobné údaje na základe vyššie uvedených právnych predpisov, ktoré ukladajú povinnosti tak prevádzkovateľovi ako aj samotnej dotknutej osobe. V prípade odmietnutia poskytnúť osobné údaje, nie je možné vyplatiť dotkn</w:t>
      </w:r>
      <w:r>
        <w:rPr>
          <w:rFonts w:ascii="Arial Narrow" w:hAnsi="Arial Narrow" w:cs="Arial Narrow"/>
          <w:sz w:val="24"/>
          <w:szCs w:val="24"/>
        </w:rPr>
        <w:t>utej osobe mzdu za odvedenú prácu (zákon č. 311/2001 Z. z. Zákonník práce) a ani v zmysle platných právnych predpisov odvádzať príspevky jednotlivým inštitúciám, ktoré za nesplnenie si týchto povinností sú oprávnené prevádzkovateľovi ukladať sankcie. Osobn</w:t>
      </w:r>
      <w:r>
        <w:rPr>
          <w:rFonts w:ascii="Arial Narrow" w:hAnsi="Arial Narrow" w:cs="Arial Narrow"/>
          <w:sz w:val="24"/>
          <w:szCs w:val="24"/>
        </w:rPr>
        <w:t xml:space="preserve">é údaje nebudú postupované do tretích krajín. </w:t>
      </w: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774482">
      <w:pPr>
        <w:pStyle w:val="Zkladntext"/>
        <w:spacing w:after="0"/>
      </w:pPr>
      <w:r>
        <w:rPr>
          <w:rFonts w:ascii="Arial Narrow" w:hAnsi="Arial Narrow" w:cs="Arial Narrow"/>
          <w:sz w:val="24"/>
          <w:szCs w:val="24"/>
        </w:rPr>
        <w:t>Zamestnanec svojím podpisom potvrdzuje, že sa oboznámil s informáciami, ktoré sa týkajú spracúvania jeho osobných údajov a týmto informáciám porozumel.</w:t>
      </w: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6C7B61" w:rsidRDefault="006C7B61">
      <w:pPr>
        <w:pStyle w:val="Zkladntext"/>
        <w:spacing w:after="0"/>
      </w:pPr>
    </w:p>
    <w:p w:rsidR="006C7B61" w:rsidRDefault="006C7B61">
      <w:pPr>
        <w:pStyle w:val="Zkladntext"/>
        <w:spacing w:after="0"/>
      </w:pPr>
    </w:p>
    <w:p w:rsidR="006C7B61" w:rsidRDefault="006C7B61">
      <w:pPr>
        <w:pStyle w:val="Zkladntext"/>
        <w:spacing w:after="0"/>
      </w:pPr>
    </w:p>
    <w:p w:rsidR="006C7B61" w:rsidRDefault="006C7B61">
      <w:pPr>
        <w:pStyle w:val="Zkladntext"/>
        <w:spacing w:after="0"/>
      </w:pPr>
    </w:p>
    <w:p w:rsidR="006C7B61" w:rsidRDefault="006C7B61">
      <w:pPr>
        <w:pStyle w:val="Zkladntext"/>
        <w:spacing w:after="0"/>
      </w:pPr>
    </w:p>
    <w:p w:rsidR="006C7B61" w:rsidRDefault="006C7B61">
      <w:pPr>
        <w:pStyle w:val="Zkladntext"/>
        <w:spacing w:after="0"/>
      </w:pPr>
    </w:p>
    <w:p w:rsidR="006C7B61" w:rsidRDefault="006C7B61">
      <w:pPr>
        <w:pStyle w:val="Zkladntext"/>
        <w:spacing w:after="0"/>
      </w:pPr>
    </w:p>
    <w:p w:rsidR="006C7B61" w:rsidRDefault="006C7B61">
      <w:pPr>
        <w:pStyle w:val="Zkladntext"/>
        <w:spacing w:after="0"/>
      </w:pPr>
    </w:p>
    <w:p w:rsidR="006C7B61" w:rsidRDefault="006C7B61">
      <w:pPr>
        <w:pStyle w:val="Zkladntext"/>
        <w:spacing w:after="0"/>
      </w:pPr>
    </w:p>
    <w:p w:rsidR="006C7B61" w:rsidRDefault="006C7B61">
      <w:pPr>
        <w:pStyle w:val="Zkladntext"/>
        <w:spacing w:after="0"/>
      </w:pPr>
    </w:p>
    <w:p w:rsidR="006C7B61" w:rsidRDefault="006C7B61">
      <w:pPr>
        <w:pStyle w:val="Nadpis4"/>
        <w:numPr>
          <w:ilvl w:val="3"/>
          <w:numId w:val="1"/>
        </w:numPr>
        <w:spacing w:before="0" w:after="0"/>
        <w:jc w:val="center"/>
        <w:rPr>
          <w:rFonts w:ascii="Arial Narrow" w:hAnsi="Arial Narrow" w:cs="Arial Narrow"/>
          <w:sz w:val="32"/>
          <w:szCs w:val="32"/>
        </w:rPr>
      </w:pPr>
    </w:p>
    <w:p w:rsidR="006C7B61" w:rsidRDefault="006C7B61">
      <w:pPr>
        <w:pStyle w:val="Nadpis4"/>
        <w:numPr>
          <w:ilvl w:val="3"/>
          <w:numId w:val="1"/>
        </w:numPr>
        <w:spacing w:before="0" w:after="0"/>
        <w:jc w:val="center"/>
        <w:rPr>
          <w:rFonts w:ascii="Arial Narrow" w:hAnsi="Arial Narrow" w:cs="Arial Narrow"/>
          <w:sz w:val="32"/>
          <w:szCs w:val="32"/>
        </w:rPr>
      </w:pPr>
    </w:p>
    <w:p w:rsidR="006C7B61" w:rsidRDefault="006C7B61">
      <w:pPr>
        <w:pStyle w:val="Nadpis4"/>
        <w:numPr>
          <w:ilvl w:val="3"/>
          <w:numId w:val="1"/>
        </w:numPr>
        <w:spacing w:before="0" w:after="0"/>
        <w:jc w:val="center"/>
        <w:rPr>
          <w:rFonts w:ascii="Arial Narrow" w:hAnsi="Arial Narrow" w:cs="Arial Narrow"/>
          <w:sz w:val="32"/>
          <w:szCs w:val="32"/>
        </w:rPr>
      </w:pPr>
    </w:p>
    <w:p w:rsidR="006C7B61" w:rsidRDefault="00774482">
      <w:pPr>
        <w:pStyle w:val="Nadpis4"/>
        <w:numPr>
          <w:ilvl w:val="3"/>
          <w:numId w:val="1"/>
        </w:numPr>
        <w:spacing w:before="0" w:after="0"/>
        <w:jc w:val="center"/>
      </w:pPr>
      <w:bookmarkStart w:id="1" w:name="__DdeLink__996_1006555924"/>
      <w:bookmarkEnd w:id="1"/>
      <w:r>
        <w:rPr>
          <w:rFonts w:ascii="Arial Narrow" w:hAnsi="Arial Narrow" w:cs="Arial Narrow"/>
          <w:sz w:val="32"/>
          <w:szCs w:val="32"/>
        </w:rPr>
        <w:t xml:space="preserve">Oboznámenie </w:t>
      </w:r>
    </w:p>
    <w:p w:rsidR="006C7B61" w:rsidRDefault="00774482">
      <w:pPr>
        <w:pStyle w:val="Nadpis4"/>
        <w:numPr>
          <w:ilvl w:val="3"/>
          <w:numId w:val="1"/>
        </w:numPr>
        <w:spacing w:before="0" w:after="0"/>
        <w:jc w:val="center"/>
      </w:pPr>
      <w:r>
        <w:rPr>
          <w:rFonts w:ascii="Arial Narrow" w:hAnsi="Arial Narrow" w:cs="Arial Narrow"/>
        </w:rPr>
        <w:t xml:space="preserve">dotknutej osoby s informáciami potrebnými k spracúvaniu osobných údajov podľa § 19 ods. 1 a 2 zákona č. 18/2018 Z. z. o ochrane osobných údajov a o zmene a doplnení niektorých zákonov a podľa článku 13 Nariadenia Európskeho parlamentu a Rady (EÚ) 2016/679 </w:t>
      </w:r>
    </w:p>
    <w:p w:rsidR="006C7B61" w:rsidRDefault="00774482">
      <w:pPr>
        <w:pStyle w:val="Zkladntext"/>
        <w:spacing w:after="0"/>
        <w:jc w:val="center"/>
      </w:pPr>
      <w:r>
        <w:t xml:space="preserve">  </w:t>
      </w:r>
    </w:p>
    <w:tbl>
      <w:tblPr>
        <w:tblStyle w:val="Mriekatabuky"/>
        <w:tblW w:w="9211" w:type="dxa"/>
        <w:tblLook w:val="04A0" w:firstRow="1" w:lastRow="0" w:firstColumn="1" w:lastColumn="0" w:noHBand="0" w:noVBand="1"/>
      </w:tblPr>
      <w:tblGrid>
        <w:gridCol w:w="2303"/>
        <w:gridCol w:w="2303"/>
        <w:gridCol w:w="2304"/>
        <w:gridCol w:w="2301"/>
      </w:tblGrid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774482">
            <w:pPr>
              <w:pStyle w:val="Zkladntext"/>
              <w:spacing w:after="0"/>
            </w:pPr>
            <w:r>
              <w:t>Meno, priezvisko, titul</w:t>
            </w:r>
          </w:p>
        </w:tc>
        <w:tc>
          <w:tcPr>
            <w:tcW w:w="2303" w:type="dxa"/>
            <w:shd w:val="clear" w:color="auto" w:fill="auto"/>
          </w:tcPr>
          <w:p w:rsidR="006C7B61" w:rsidRDefault="00774482">
            <w:pPr>
              <w:pStyle w:val="Zkladntext"/>
              <w:spacing w:after="0"/>
            </w:pPr>
            <w:r>
              <w:t>Pracovné zaradenie</w:t>
            </w:r>
          </w:p>
        </w:tc>
        <w:tc>
          <w:tcPr>
            <w:tcW w:w="2304" w:type="dxa"/>
            <w:shd w:val="clear" w:color="auto" w:fill="auto"/>
          </w:tcPr>
          <w:p w:rsidR="006C7B61" w:rsidRDefault="00774482">
            <w:pPr>
              <w:pStyle w:val="Zkladntext"/>
              <w:spacing w:after="0"/>
            </w:pPr>
            <w:r>
              <w:t>Dátum oboznámenia</w:t>
            </w:r>
          </w:p>
        </w:tc>
        <w:tc>
          <w:tcPr>
            <w:tcW w:w="2301" w:type="dxa"/>
            <w:shd w:val="clear" w:color="auto" w:fill="auto"/>
          </w:tcPr>
          <w:p w:rsidR="006C7B61" w:rsidRDefault="00774482">
            <w:pPr>
              <w:pStyle w:val="Zkladntext"/>
              <w:spacing w:after="0"/>
            </w:pPr>
            <w:r>
              <w:t>Podpis</w:t>
            </w: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</w:tbl>
    <w:p w:rsidR="006C7B61" w:rsidRDefault="006C7B61">
      <w:pPr>
        <w:pStyle w:val="Zkladntext"/>
        <w:spacing w:after="0"/>
        <w:jc w:val="center"/>
      </w:pPr>
      <w:bookmarkStart w:id="2" w:name="__DdeLink__996_10065559241"/>
      <w:bookmarkEnd w:id="2"/>
    </w:p>
    <w:p w:rsidR="006C7B61" w:rsidRDefault="006C7B61">
      <w:pPr>
        <w:pStyle w:val="Zkladntext"/>
        <w:spacing w:after="0"/>
        <w:jc w:val="center"/>
      </w:pPr>
    </w:p>
    <w:p w:rsidR="006C7B61" w:rsidRDefault="00774482">
      <w:pPr>
        <w:pStyle w:val="Nadpis4"/>
        <w:numPr>
          <w:ilvl w:val="3"/>
          <w:numId w:val="1"/>
        </w:numPr>
        <w:spacing w:before="0" w:after="0"/>
        <w:jc w:val="center"/>
      </w:pPr>
      <w:r>
        <w:rPr>
          <w:rFonts w:ascii="Arial Narrow" w:hAnsi="Arial Narrow" w:cs="Arial Narrow"/>
          <w:sz w:val="32"/>
          <w:szCs w:val="32"/>
        </w:rPr>
        <w:t xml:space="preserve">Oboznámenie </w:t>
      </w:r>
    </w:p>
    <w:p w:rsidR="006C7B61" w:rsidRDefault="00774482">
      <w:pPr>
        <w:pStyle w:val="Nadpis4"/>
        <w:numPr>
          <w:ilvl w:val="3"/>
          <w:numId w:val="1"/>
        </w:numPr>
        <w:spacing w:before="0" w:after="0"/>
        <w:jc w:val="center"/>
      </w:pPr>
      <w:r>
        <w:rPr>
          <w:rFonts w:ascii="Arial Narrow" w:hAnsi="Arial Narrow" w:cs="Arial Narrow"/>
        </w:rPr>
        <w:t>dotknutej osoby s informáciami potrebnými k spracúvaniu osobných údajov podľa § 19 ods. 1 a 2 zákona č. 18/2018 Z. z. o ochrane osobných údajov a o zmene a doplnení niektorých zákonov a podľa článku 13 Nariadenia Európskeho parlamentu</w:t>
      </w:r>
      <w:r>
        <w:rPr>
          <w:rFonts w:ascii="Arial Narrow" w:hAnsi="Arial Narrow" w:cs="Arial Narrow"/>
        </w:rPr>
        <w:t xml:space="preserve"> a Rady (EÚ) 2016/679 </w:t>
      </w:r>
    </w:p>
    <w:p w:rsidR="006C7B61" w:rsidRDefault="00774482">
      <w:pPr>
        <w:pStyle w:val="Zkladntext"/>
        <w:spacing w:after="0"/>
        <w:jc w:val="center"/>
      </w:pPr>
      <w:r>
        <w:t xml:space="preserve">  </w:t>
      </w:r>
    </w:p>
    <w:tbl>
      <w:tblPr>
        <w:tblStyle w:val="Mriekatabuky"/>
        <w:tblW w:w="9211" w:type="dxa"/>
        <w:tblLook w:val="04A0" w:firstRow="1" w:lastRow="0" w:firstColumn="1" w:lastColumn="0" w:noHBand="0" w:noVBand="1"/>
      </w:tblPr>
      <w:tblGrid>
        <w:gridCol w:w="2303"/>
        <w:gridCol w:w="2303"/>
        <w:gridCol w:w="2304"/>
        <w:gridCol w:w="2301"/>
      </w:tblGrid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774482">
            <w:pPr>
              <w:pStyle w:val="Zkladntext"/>
              <w:spacing w:after="0"/>
            </w:pPr>
            <w:r>
              <w:t>Meno, priezvisko, titul</w:t>
            </w:r>
          </w:p>
        </w:tc>
        <w:tc>
          <w:tcPr>
            <w:tcW w:w="2303" w:type="dxa"/>
            <w:shd w:val="clear" w:color="auto" w:fill="auto"/>
          </w:tcPr>
          <w:p w:rsidR="006C7B61" w:rsidRDefault="00774482">
            <w:pPr>
              <w:pStyle w:val="Zkladntext"/>
              <w:spacing w:after="0"/>
            </w:pPr>
            <w:r>
              <w:t>Pracovné zaradenie</w:t>
            </w:r>
          </w:p>
        </w:tc>
        <w:tc>
          <w:tcPr>
            <w:tcW w:w="2304" w:type="dxa"/>
            <w:shd w:val="clear" w:color="auto" w:fill="auto"/>
          </w:tcPr>
          <w:p w:rsidR="006C7B61" w:rsidRDefault="00774482">
            <w:pPr>
              <w:pStyle w:val="Zkladntext"/>
              <w:spacing w:after="0"/>
            </w:pPr>
            <w:r>
              <w:t>Dátum oboznámenia</w:t>
            </w:r>
          </w:p>
        </w:tc>
        <w:tc>
          <w:tcPr>
            <w:tcW w:w="2301" w:type="dxa"/>
            <w:shd w:val="clear" w:color="auto" w:fill="auto"/>
          </w:tcPr>
          <w:p w:rsidR="006C7B61" w:rsidRDefault="00774482">
            <w:pPr>
              <w:pStyle w:val="Zkladntext"/>
              <w:spacing w:after="0"/>
            </w:pPr>
            <w:r>
              <w:t>Podpis</w:t>
            </w: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  <w:tr w:rsidR="006C7B61">
        <w:trPr>
          <w:trHeight w:val="340"/>
        </w:trPr>
        <w:tc>
          <w:tcPr>
            <w:tcW w:w="2302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3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4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  <w:tc>
          <w:tcPr>
            <w:tcW w:w="2301" w:type="dxa"/>
            <w:shd w:val="clear" w:color="auto" w:fill="auto"/>
          </w:tcPr>
          <w:p w:rsidR="006C7B61" w:rsidRDefault="006C7B61">
            <w:pPr>
              <w:pStyle w:val="Zkladntext"/>
              <w:spacing w:after="0"/>
            </w:pPr>
          </w:p>
        </w:tc>
      </w:tr>
    </w:tbl>
    <w:p w:rsidR="006C7B61" w:rsidRDefault="006C7B61">
      <w:pPr>
        <w:pStyle w:val="Zkladntext"/>
        <w:spacing w:after="0"/>
        <w:jc w:val="center"/>
      </w:pPr>
    </w:p>
    <w:p w:rsidR="006C7B61" w:rsidRDefault="006C7B61">
      <w:pPr>
        <w:pStyle w:val="Zkladntext"/>
        <w:spacing w:after="0"/>
        <w:jc w:val="center"/>
      </w:pPr>
    </w:p>
    <w:sectPr w:rsidR="006C7B61">
      <w:pgSz w:w="11906" w:h="16838"/>
      <w:pgMar w:top="709" w:right="1417" w:bottom="56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C111D"/>
    <w:multiLevelType w:val="multilevel"/>
    <w:tmpl w:val="5DCC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62C3893"/>
    <w:multiLevelType w:val="multilevel"/>
    <w:tmpl w:val="38F8DD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BB115E8"/>
    <w:multiLevelType w:val="multilevel"/>
    <w:tmpl w:val="2EC256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05409F6"/>
    <w:multiLevelType w:val="multilevel"/>
    <w:tmpl w:val="9590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91E3B68"/>
    <w:multiLevelType w:val="multilevel"/>
    <w:tmpl w:val="9FEE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61"/>
    <w:rsid w:val="006C7B61"/>
    <w:rsid w:val="0077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4CF099-E857-43A6-8500-C91E955B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  <w:lang w:eastAsia="zh-CN"/>
    </w:rPr>
  </w:style>
  <w:style w:type="paragraph" w:styleId="Nadpis1">
    <w:name w:val="heading 1"/>
    <w:basedOn w:val="Nadpis"/>
    <w:qFormat/>
    <w:pPr>
      <w:outlineLvl w:val="0"/>
    </w:pPr>
    <w:rPr>
      <w:b/>
      <w:bCs/>
      <w:sz w:val="36"/>
      <w:szCs w:val="36"/>
    </w:rPr>
  </w:style>
  <w:style w:type="paragraph" w:styleId="Nadpis2">
    <w:name w:val="heading 2"/>
    <w:basedOn w:val="Nadpis"/>
    <w:qFormat/>
    <w:pPr>
      <w:spacing w:before="200"/>
      <w:outlineLvl w:val="1"/>
    </w:pPr>
    <w:rPr>
      <w:b/>
      <w:bCs/>
      <w:sz w:val="32"/>
      <w:szCs w:val="32"/>
    </w:rPr>
  </w:style>
  <w:style w:type="paragraph" w:styleId="Nadpis3">
    <w:name w:val="heading 3"/>
    <w:basedOn w:val="Nadpis"/>
    <w:qFormat/>
    <w:pPr>
      <w:spacing w:before="140"/>
      <w:outlineLvl w:val="2"/>
    </w:pPr>
    <w:rPr>
      <w:b/>
      <w:bCs/>
    </w:rPr>
  </w:style>
  <w:style w:type="paragraph" w:styleId="Nadpis4">
    <w:name w:val="heading 4"/>
    <w:basedOn w:val="Normlny"/>
    <w:qFormat/>
    <w:pPr>
      <w:spacing w:before="280" w:after="280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Nadpis5">
    <w:name w:val="heading 5"/>
    <w:basedOn w:val="Nadpis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Nadpis6">
    <w:name w:val="heading 6"/>
    <w:basedOn w:val="Nadpis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Nadpis7">
    <w:name w:val="heading 7"/>
    <w:basedOn w:val="Nadpis"/>
    <w:qFormat/>
    <w:pPr>
      <w:spacing w:before="60" w:after="60"/>
      <w:outlineLvl w:val="6"/>
    </w:pPr>
    <w:rPr>
      <w:b/>
      <w:bCs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OpenSymbol"/>
    </w:rPr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3z0">
    <w:name w:val="WW8Num3z0"/>
    <w:qFormat/>
    <w:rPr>
      <w:rFonts w:ascii="Symbol" w:hAnsi="Symbol" w:cs="OpenSymbol"/>
      <w:sz w:val="24"/>
      <w:szCs w:val="24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Predvolenpsmoodseku1">
    <w:name w:val="Predvolené písmo odseku1"/>
    <w:qFormat/>
  </w:style>
  <w:style w:type="character" w:customStyle="1" w:styleId="CharChar4">
    <w:name w:val="Char Char4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harChar3">
    <w:name w:val="Char Char3"/>
    <w:qFormat/>
    <w:rPr>
      <w:rFonts w:ascii="Calibri" w:eastAsia="Calibri" w:hAnsi="Calibri" w:cs="Times New Roman"/>
      <w:sz w:val="20"/>
      <w:szCs w:val="20"/>
    </w:rPr>
  </w:style>
  <w:style w:type="character" w:customStyle="1" w:styleId="Znakyprepoznmkupodiarou">
    <w:name w:val="Znaky pre poznámku pod čiarou"/>
    <w:qFormat/>
    <w:rPr>
      <w:vertAlign w:val="superscript"/>
    </w:rPr>
  </w:style>
  <w:style w:type="character" w:customStyle="1" w:styleId="Internetovodkaz">
    <w:name w:val="Internetový odkaz"/>
    <w:rPr>
      <w:color w:val="0000FF"/>
      <w:u w:val="single"/>
    </w:rPr>
  </w:style>
  <w:style w:type="character" w:customStyle="1" w:styleId="CharChar2">
    <w:name w:val="Char Char2"/>
    <w:qFormat/>
    <w:rPr>
      <w:rFonts w:ascii="Calibri" w:eastAsia="Calibri" w:hAnsi="Calibri" w:cs="Times New Roman"/>
    </w:rPr>
  </w:style>
  <w:style w:type="character" w:customStyle="1" w:styleId="CharChar1">
    <w:name w:val="Char Char1"/>
    <w:qFormat/>
    <w:rPr>
      <w:rFonts w:ascii="Calibri" w:eastAsia="Calibri" w:hAnsi="Calibri" w:cs="Times New Roman"/>
    </w:rPr>
  </w:style>
  <w:style w:type="character" w:customStyle="1" w:styleId="CharChar">
    <w:name w:val="Char Char"/>
    <w:qFormat/>
    <w:rPr>
      <w:rFonts w:ascii="Tahoma" w:eastAsia="Calibri" w:hAnsi="Tahoma" w:cs="Tahoma"/>
      <w:sz w:val="16"/>
      <w:szCs w:val="16"/>
    </w:rPr>
  </w:style>
  <w:style w:type="character" w:customStyle="1" w:styleId="Ukotveniepoznmkypodiarou">
    <w:name w:val="Ukotvenie poznámky pod čiarou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53z0">
    <w:name w:val="WW8Num53z0"/>
    <w:qFormat/>
    <w:rPr>
      <w:rFonts w:ascii="Symbol" w:hAnsi="Symbol" w:cs="Symbol"/>
    </w:rPr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21z0">
    <w:name w:val="WW8Num21z0"/>
    <w:qFormat/>
    <w:rPr>
      <w:rFonts w:ascii="Symbol" w:hAnsi="Symbol" w:cs="Symbol"/>
      <w:color w:val="000000"/>
      <w:lang w:val="sk-SK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sz w:val="24"/>
      <w:szCs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  <w:sz w:val="24"/>
      <w:szCs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  <w:sz w:val="24"/>
      <w:szCs w:val="24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  <w:szCs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  <w:sz w:val="24"/>
      <w:szCs w:val="24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  <w:sz w:val="24"/>
      <w:szCs w:val="24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sz w:val="24"/>
      <w:szCs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  <w:sz w:val="24"/>
      <w:szCs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  <w:sz w:val="24"/>
      <w:szCs w:val="24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  <w:sz w:val="24"/>
      <w:szCs w:val="24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  <w:sz w:val="24"/>
      <w:szCs w:val="24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  <w:sz w:val="24"/>
      <w:szCs w:val="24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sz w:val="24"/>
      <w:szCs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  <w:sz w:val="24"/>
      <w:szCs w:val="24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  <w:sz w:val="24"/>
      <w:szCs w:val="24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  <w:sz w:val="24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  <w:sz w:val="24"/>
      <w:szCs w:val="24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  <w:sz w:val="24"/>
      <w:szCs w:val="24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  <w:sz w:val="24"/>
      <w:szCs w:val="24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  <w:sz w:val="24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  <w:sz w:val="24"/>
      <w:szCs w:val="24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  <w:sz w:val="24"/>
      <w:szCs w:val="24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  <w:sz w:val="24"/>
      <w:szCs w:val="24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  <w:sz w:val="24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  <w:sz w:val="24"/>
      <w:szCs w:val="24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  <w:sz w:val="24"/>
      <w:szCs w:val="24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  <w:sz w:val="24"/>
      <w:szCs w:val="24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  <w:sz w:val="24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  <w:sz w:val="24"/>
      <w:szCs w:val="24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  <w:sz w:val="24"/>
      <w:szCs w:val="24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  <w:sz w:val="24"/>
      <w:szCs w:val="24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  <w:sz w:val="24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  <w:sz w:val="24"/>
      <w:szCs w:val="24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  <w:sz w:val="24"/>
      <w:szCs w:val="24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  <w:sz w:val="24"/>
      <w:szCs w:val="24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  <w:sz w:val="24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  <w:sz w:val="24"/>
      <w:szCs w:val="24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  <w:sz w:val="24"/>
      <w:szCs w:val="24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  <w:sz w:val="24"/>
      <w:szCs w:val="24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  <w:sz w:val="24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  <w:sz w:val="24"/>
      <w:szCs w:val="24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  <w:sz w:val="24"/>
      <w:szCs w:val="24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  <w:sz w:val="24"/>
      <w:szCs w:val="24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  <w:sz w:val="24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  <w:sz w:val="24"/>
      <w:szCs w:val="24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  <w:sz w:val="24"/>
      <w:szCs w:val="24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  <w:sz w:val="24"/>
      <w:szCs w:val="24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  <w:sz w:val="24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  <w:sz w:val="24"/>
      <w:szCs w:val="24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  <w:sz w:val="24"/>
      <w:szCs w:val="24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  <w:sz w:val="24"/>
      <w:szCs w:val="24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  <w:style w:type="paragraph" w:customStyle="1" w:styleId="l17">
    <w:name w:val="l17"/>
    <w:basedOn w:val="Normlny"/>
    <w:qFormat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Textpoznmkypodiarou">
    <w:name w:val="footnote text"/>
    <w:basedOn w:val="Normlny"/>
    <w:pPr>
      <w:spacing w:after="0" w:line="240" w:lineRule="auto"/>
    </w:pPr>
    <w:rPr>
      <w:sz w:val="20"/>
      <w:szCs w:val="20"/>
    </w:rPr>
  </w:style>
  <w:style w:type="paragraph" w:styleId="Hlavika">
    <w:name w:val="header"/>
    <w:basedOn w:val="Normlny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pPr>
      <w:tabs>
        <w:tab w:val="center" w:pos="4536"/>
        <w:tab w:val="right" w:pos="9072"/>
      </w:tabs>
      <w:spacing w:after="0" w:line="240" w:lineRule="auto"/>
    </w:pPr>
  </w:style>
  <w:style w:type="paragraph" w:styleId="Textbubliny">
    <w:name w:val="Balloon Text"/>
    <w:basedOn w:val="Normlny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57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Súhlas so spracovaním osobných údajov</vt:lpstr>
    </vt:vector>
  </TitlesOfParts>
  <Company>www.247.sk</Company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Súhlas so spracovaním osobných údajov</dc:title>
  <dc:subject/>
  <dc:creator>Katka</dc:creator>
  <dc:description/>
  <cp:lastModifiedBy>admin</cp:lastModifiedBy>
  <cp:revision>2</cp:revision>
  <cp:lastPrinted>2018-06-05T16:24:00Z</cp:lastPrinted>
  <dcterms:created xsi:type="dcterms:W3CDTF">2019-03-12T13:14:00Z</dcterms:created>
  <dcterms:modified xsi:type="dcterms:W3CDTF">2019-03-12T13:14:00Z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www.247.sk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