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outlineLvl w:val="1"/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Jednota Ježiša a Márie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Svadba v </w:t>
      </w:r>
      <w:proofErr w:type="spellStart"/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Káne</w:t>
      </w:r>
      <w:proofErr w:type="spellEnd"/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 – prvé zo znamení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Jn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2, 1-12)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Na tretí deň bola v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Káne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svadba. Bola tam aj Ježišova matka... Keď sa minulo víno, povedala Ježišovi jeho matka: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„Nemajú víno."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Ježiš jej odpovedal: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„Čo mňa a teba do toho, žena? Ešte neprišla moja hodina."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Jeho matka povedala obsluhujúcim: </w:t>
      </w:r>
      <w:r w:rsidRPr="002F4EBC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sk-SK"/>
        </w:rPr>
        <w:t>„Urobte všetko, čo vám povie!"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Mária si všimne, že nemajú víno a vie, že bez vína je slávnosť pokazená. Vie, že ľudia aj po 10 rokoch spomínajú, že na tej svadbe nemali vína. Apoštol Ján je starostlivý a snaží sa tu ukázať aj ľudskú stránku, z ktorej potom vyberá zmysel duchovný. Takto koná aj Boh. 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Mária oslovuje svojho Syna. Neobrátila sa na pána domu, aby išiel nakúpiť víno. Hovorí priamo Synovi: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„Nemajú víno."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Ježiš bol možno prekvapený a odpovedá: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„Čo mňa a teba do toho, žena?"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Zdá sa, že Ježiš v odpovedi odmietol konať. Možno to chápať aj – nechaj ma na pokoji. Ján Pavol II. čerpá z gréckeho originálu: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„čo je medzi tebou a mnou žena?"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dáva to do súvisu s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Gn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3, keď po dedičnom hriechu nastal zlom medzi Bohom a človekom. Práve teraz si Ježiš – Boh uvedomuje chvíľu rozdelenia medzi Bohom a človekom, ale ešte nenastal Jeho čas konať. No napriek tomu </w:t>
      </w:r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Ježiš urobí, čo žiada Mária, aj keď neprišla jeho hodina. Áno, čas patrí Otcovi - je rezervovaný výlučne Jemu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. Celé Jánovo evanjelium je písané v rytme času. (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Jn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4,23: prichádza hodina, ba už je tu,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Jn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7,6-8... lebo môj čas sa ešte nenaplnil,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Jn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7,30 nik nepoložil naň ruky, lebo ešte neprišla jeho hodina...)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Mária však rozhýbala Božiu chvíľu, dotkla sa času. Tu vidíme moc jej príhovoru (Ján Pavol II.). Mária je začlenená do plánu spásy.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Mária sa s odvahou obráti na sluhov (akoby nerešpektovala svojho Syna): </w:t>
      </w:r>
      <w:r w:rsidRPr="002F4EBC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„Urobte všetko, čo vám povie !"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Nie ste prekvapení ? Ona nepokračuje v rozhovore so Synom, ale sa obracia priamo na obsluhujúcich. Čo je dôležité a bije do oči, je jednota dvoch osôb, dvoch sŕdc. Mária dobre pozná svojho Syna. Vidia svoje srdcia navzájom.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Sv. Ľ. M.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Grignion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hovorí – táto jednota v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Káne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 plodom 30 rokov spoločného života v Nazarete. Aby Ježiš oslávil Otca a spasil duše – táto nekonečná múdrosť nenašla dokonalejší spôsob ako sa vo všetkom podriadiť Panne Márií. Týchto 30 rokov skrytého života, v nesmiernej poslušnosti svojej Matke, Ježiš oslavuje svojho Otca viac, ako počas 3 rokov verejného pôsobenia, viac ako svojimi zázrakmi. Tu ľudské chápanie ostáva v koncoch. </w:t>
      </w:r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Jeden bol podriadený druhému, dve poslušné srdcia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– toto je vyššia úroveň. </w:t>
      </w:r>
      <w:r w:rsidRPr="002F4EBC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Mária nás chce voviesť do tejto jednoty s Ježišom tak, ako bola ona</w:t>
      </w: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. Toto je celý zmysel - urobte všetko, čo vám povie. Hovorí to sluhom - určuje toto slovo ľuďom, prihovára sa nám všetkým, aby nás viedla k poslušnosti nášho srdca.</w:t>
      </w:r>
    </w:p>
    <w:p w:rsidR="002F4EBC" w:rsidRPr="002F4EBC" w:rsidRDefault="002F4EBC" w:rsidP="002F4EBC">
      <w:pPr>
        <w:spacing w:before="100" w:beforeAutospacing="1" w:after="100" w:afterAutospacing="1" w:line="240" w:lineRule="auto"/>
        <w:ind w:left="-709" w:right="-567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Obidvaja (Boh Otec </w:t>
      </w:r>
      <w:proofErr w:type="spellStart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>Mt</w:t>
      </w:r>
      <w:proofErr w:type="spellEnd"/>
      <w:r w:rsidRPr="002F4EBC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17,5 aj Mária) hovoria – počúvajte Syna, vložil som doň lásku. Adam a Eva neposlúchli. A tu cez Máriu je obnovená zmluva. Je to jej misia s každým z nás. Ak nám Ježiš dáva Máriu za svoju Matku to je preto, že nás Mária nanovo rodí pre jednotu s Bohom. Amen.</w:t>
      </w:r>
    </w:p>
    <w:p w:rsidR="00C32BC8" w:rsidRPr="002F4EBC" w:rsidRDefault="002F4EBC" w:rsidP="002F4EBC">
      <w:pPr>
        <w:ind w:left="-709" w:right="-567"/>
        <w:rPr>
          <w:rFonts w:ascii="Book Antiqua" w:hAnsi="Book Antiqua"/>
          <w:sz w:val="24"/>
          <w:szCs w:val="24"/>
        </w:rPr>
      </w:pPr>
    </w:p>
    <w:sectPr w:rsidR="00C32BC8" w:rsidRPr="002F4EBC" w:rsidSect="002F4EB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4EBC"/>
    <w:rsid w:val="002F4EBC"/>
    <w:rsid w:val="00465E01"/>
    <w:rsid w:val="00802D89"/>
    <w:rsid w:val="00BC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2D89"/>
  </w:style>
  <w:style w:type="paragraph" w:styleId="Nadpis2">
    <w:name w:val="heading 2"/>
    <w:basedOn w:val="Normlny"/>
    <w:link w:val="Nadpis2Char"/>
    <w:uiPriority w:val="9"/>
    <w:qFormat/>
    <w:rsid w:val="002F4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F4EB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buttonheading">
    <w:name w:val="buttonheading"/>
    <w:basedOn w:val="Normlny"/>
    <w:rsid w:val="002F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F4EBC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2F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style-span">
    <w:name w:val="apple-style-span"/>
    <w:basedOn w:val="Predvolenpsmoodseku"/>
    <w:rsid w:val="002F4EBC"/>
  </w:style>
  <w:style w:type="character" w:customStyle="1" w:styleId="suradnice">
    <w:name w:val="suradnice"/>
    <w:basedOn w:val="Predvolenpsmoodseku"/>
    <w:rsid w:val="002F4EBC"/>
  </w:style>
  <w:style w:type="paragraph" w:customStyle="1" w:styleId="odsadenie">
    <w:name w:val="odsadenie"/>
    <w:basedOn w:val="Normlny"/>
    <w:rsid w:val="002F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2525</Characters>
  <Application>Microsoft Office Word</Application>
  <DocSecurity>0</DocSecurity>
  <Lines>21</Lines>
  <Paragraphs>5</Paragraphs>
  <ScaleCrop>false</ScaleCrop>
  <Company>Hewlett-Packard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2017-10-20T09:06:00Z</dcterms:created>
  <dcterms:modified xsi:type="dcterms:W3CDTF">2017-10-20T09:08:00Z</dcterms:modified>
</cp:coreProperties>
</file>