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5F4" w:rsidRDefault="00743DB2" w:rsidP="00F145F4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Default="00F145F4" w:rsidP="00F145F4">
      <w:pPr>
        <w:rPr>
          <w:rFonts w:ascii="Arial Black" w:hAnsi="Arial Black" w:cs="Arial"/>
          <w:sz w:val="28"/>
          <w:szCs w:val="28"/>
        </w:rPr>
      </w:pPr>
      <w:r w:rsidRPr="00854D80">
        <w:rPr>
          <w:rFonts w:ascii="Arial Black" w:hAnsi="Arial Black" w:cs="Arial"/>
          <w:sz w:val="28"/>
          <w:szCs w:val="28"/>
        </w:rPr>
        <w:t xml:space="preserve">     </w:t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6715B6" w:rsidRDefault="00F145F4" w:rsidP="00F145F4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Default="00F145F4" w:rsidP="00F145F4">
      <w:pPr>
        <w:pStyle w:val="Nadpis1"/>
        <w:jc w:val="center"/>
      </w:pPr>
    </w:p>
    <w:p w:rsidR="00F145F4" w:rsidRDefault="00F145F4">
      <w:pPr>
        <w:pStyle w:val="Nadpis1"/>
        <w:jc w:val="center"/>
        <w:rPr>
          <w:sz w:val="36"/>
          <w:szCs w:val="36"/>
        </w:rPr>
      </w:pPr>
    </w:p>
    <w:p w:rsidR="00F145F4" w:rsidRPr="00F145F4" w:rsidRDefault="00F145F4" w:rsidP="00F145F4"/>
    <w:p w:rsidR="00EE4CFF" w:rsidRPr="00613DA2" w:rsidRDefault="00255E22">
      <w:pPr>
        <w:pStyle w:val="Nadpis1"/>
        <w:jc w:val="center"/>
        <w:rPr>
          <w:b w:val="0"/>
        </w:rPr>
      </w:pPr>
      <w:r w:rsidRPr="00613DA2">
        <w:rPr>
          <w:sz w:val="36"/>
          <w:szCs w:val="36"/>
        </w:rPr>
        <w:t xml:space="preserve">ZÁVEREČNÁ </w:t>
      </w:r>
      <w:r w:rsidR="00EE4CFF" w:rsidRPr="00613DA2">
        <w:rPr>
          <w:sz w:val="36"/>
          <w:szCs w:val="36"/>
        </w:rPr>
        <w:t xml:space="preserve">SPRÁVA </w:t>
      </w:r>
      <w:r w:rsidR="003D1200">
        <w:rPr>
          <w:sz w:val="36"/>
          <w:szCs w:val="36"/>
        </w:rPr>
        <w:t>O</w:t>
      </w:r>
      <w:r w:rsidR="003B2528">
        <w:rPr>
          <w:sz w:val="36"/>
          <w:szCs w:val="36"/>
        </w:rPr>
        <w:t> ČINNOSTI sekcie</w:t>
      </w:r>
      <w:r w:rsidR="00EE4CFF" w:rsidRPr="00613DA2">
        <w:rPr>
          <w:sz w:val="36"/>
          <w:szCs w:val="36"/>
        </w:rPr>
        <w:t xml:space="preserve"> </w:t>
      </w:r>
      <w:proofErr w:type="spellStart"/>
      <w:r w:rsidR="00E473B7">
        <w:rPr>
          <w:sz w:val="36"/>
          <w:szCs w:val="36"/>
        </w:rPr>
        <w:t>TaŠV</w:t>
      </w:r>
      <w:proofErr w:type="spellEnd"/>
    </w:p>
    <w:p w:rsidR="00F145F4" w:rsidRDefault="00F145F4" w:rsidP="00F145F4">
      <w:pPr>
        <w:jc w:val="center"/>
      </w:pPr>
    </w:p>
    <w:p w:rsidR="00EE4CFF" w:rsidRPr="00C542A4" w:rsidRDefault="00C542A4" w:rsidP="00F145F4">
      <w:pPr>
        <w:jc w:val="center"/>
      </w:pPr>
      <w:r>
        <w:rPr>
          <w:b/>
          <w:i/>
        </w:rPr>
        <w:t>Šk. rok 20</w:t>
      </w:r>
      <w:r w:rsidR="00717886">
        <w:rPr>
          <w:b/>
          <w:i/>
        </w:rPr>
        <w:t>1</w:t>
      </w:r>
      <w:r w:rsidR="00843396">
        <w:rPr>
          <w:b/>
          <w:i/>
        </w:rPr>
        <w:t>5</w:t>
      </w:r>
      <w:r w:rsidR="003B2528">
        <w:rPr>
          <w:b/>
          <w:i/>
        </w:rPr>
        <w:t>/ 201</w:t>
      </w:r>
      <w:r w:rsidR="00843396">
        <w:rPr>
          <w:b/>
          <w:i/>
        </w:rPr>
        <w:t>6</w:t>
      </w:r>
    </w:p>
    <w:p w:rsidR="00EE4CFF" w:rsidRDefault="00EE4CFF"/>
    <w:p w:rsidR="00EE4CFF" w:rsidRDefault="00EE4CFF"/>
    <w:p w:rsidR="00EE4CFF" w:rsidRDefault="003B2528" w:rsidP="00613DA2">
      <w:pPr>
        <w:pStyle w:val="Nadpis2"/>
      </w:pPr>
      <w:r>
        <w:t>Organizácia práce  sekcie</w:t>
      </w:r>
      <w:r w:rsidR="00EE4CFF">
        <w:t xml:space="preserve">:  </w:t>
      </w:r>
    </w:p>
    <w:p w:rsidR="00E473B7" w:rsidRDefault="003B2528">
      <w:pPr>
        <w:rPr>
          <w:i/>
        </w:rPr>
      </w:pPr>
      <w:r>
        <w:rPr>
          <w:i/>
        </w:rPr>
        <w:t xml:space="preserve">Členovia sekcie </w:t>
      </w:r>
      <w:proofErr w:type="spellStart"/>
      <w:r>
        <w:rPr>
          <w:i/>
        </w:rPr>
        <w:t>TaŠV</w:t>
      </w:r>
      <w:proofErr w:type="spellEnd"/>
      <w:r w:rsidR="00E473B7">
        <w:rPr>
          <w:i/>
        </w:rPr>
        <w:t xml:space="preserve">: </w:t>
      </w:r>
      <w:proofErr w:type="spellStart"/>
      <w:r w:rsidR="00E473B7">
        <w:rPr>
          <w:i/>
        </w:rPr>
        <w:t>Mgr.František</w:t>
      </w:r>
      <w:proofErr w:type="spellEnd"/>
      <w:r w:rsidR="00E473B7">
        <w:rPr>
          <w:i/>
        </w:rPr>
        <w:t xml:space="preserve"> </w:t>
      </w:r>
      <w:proofErr w:type="spellStart"/>
      <w:r w:rsidR="00E473B7">
        <w:rPr>
          <w:i/>
        </w:rPr>
        <w:t>Arendáš</w:t>
      </w:r>
      <w:proofErr w:type="spellEnd"/>
      <w:r>
        <w:rPr>
          <w:i/>
        </w:rPr>
        <w:t>,</w:t>
      </w:r>
      <w:r w:rsidR="00717886">
        <w:rPr>
          <w:i/>
        </w:rPr>
        <w:t xml:space="preserve"> </w:t>
      </w:r>
      <w:proofErr w:type="spellStart"/>
      <w:r w:rsidR="00717886">
        <w:rPr>
          <w:i/>
        </w:rPr>
        <w:t>Mgr.Katarína</w:t>
      </w:r>
      <w:proofErr w:type="spellEnd"/>
      <w:r w:rsidR="00717886">
        <w:rPr>
          <w:i/>
        </w:rPr>
        <w:t xml:space="preserve"> Vozárová</w:t>
      </w:r>
    </w:p>
    <w:p w:rsidR="00835B92" w:rsidRDefault="00835B92">
      <w:pPr>
        <w:rPr>
          <w:i/>
        </w:rPr>
      </w:pPr>
      <w:r>
        <w:rPr>
          <w:i/>
        </w:rPr>
        <w:t xml:space="preserve">                                </w:t>
      </w:r>
      <w:r w:rsidR="003B2528">
        <w:rPr>
          <w:i/>
        </w:rPr>
        <w:t xml:space="preserve">                  </w:t>
      </w:r>
    </w:p>
    <w:p w:rsidR="00BE64FF" w:rsidRDefault="00E473B7" w:rsidP="007A1502">
      <w:pPr>
        <w:rPr>
          <w:i/>
        </w:rPr>
      </w:pPr>
      <w:r>
        <w:rPr>
          <w:i/>
        </w:rPr>
        <w:t xml:space="preserve"> </w:t>
      </w:r>
      <w:r w:rsidR="007A1502">
        <w:rPr>
          <w:i/>
        </w:rPr>
        <w:t xml:space="preserve"> Sekcia </w:t>
      </w:r>
      <w:proofErr w:type="spellStart"/>
      <w:r w:rsidR="007A1502">
        <w:rPr>
          <w:i/>
        </w:rPr>
        <w:t>TaŠV</w:t>
      </w:r>
      <w:proofErr w:type="spellEnd"/>
      <w:r>
        <w:rPr>
          <w:i/>
        </w:rPr>
        <w:t xml:space="preserve"> sa</w:t>
      </w:r>
      <w:r w:rsidR="00F715B6">
        <w:rPr>
          <w:i/>
        </w:rPr>
        <w:t xml:space="preserve"> pravidelne</w:t>
      </w:r>
      <w:r>
        <w:rPr>
          <w:i/>
        </w:rPr>
        <w:t xml:space="preserve"> stretávala na plánovaných ako aj neplánovaných zasadnutiach </w:t>
      </w:r>
      <w:r w:rsidR="007A1502">
        <w:rPr>
          <w:i/>
        </w:rPr>
        <w:t xml:space="preserve">predmetovej komisie SJL, HP </w:t>
      </w:r>
      <w:r>
        <w:rPr>
          <w:i/>
        </w:rPr>
        <w:t>počas</w:t>
      </w:r>
      <w:r w:rsidR="001F566F">
        <w:rPr>
          <w:i/>
        </w:rPr>
        <w:t xml:space="preserve"> celého školského roku, riešila aktuálne otázky týkajúce sa problémov v oblasti telesnej výchovy </w:t>
      </w:r>
      <w:r w:rsidR="00F43ACD">
        <w:rPr>
          <w:i/>
        </w:rPr>
        <w:t>a s  navrhnutými výsledkami v časovom limite oboznamovala vedenie školy. P</w:t>
      </w:r>
      <w:r w:rsidR="001042E5">
        <w:rPr>
          <w:i/>
        </w:rPr>
        <w:t>lnila úlohy a ciele vyplývajúce zo Vš</w:t>
      </w:r>
      <w:r w:rsidR="00843396">
        <w:rPr>
          <w:i/>
        </w:rPr>
        <w:t xml:space="preserve">eobecného plánu </w:t>
      </w:r>
      <w:proofErr w:type="spellStart"/>
      <w:r w:rsidR="00843396">
        <w:rPr>
          <w:i/>
        </w:rPr>
        <w:t>TaŠV</w:t>
      </w:r>
      <w:proofErr w:type="spellEnd"/>
      <w:r w:rsidR="00843396">
        <w:rPr>
          <w:i/>
        </w:rPr>
        <w:t xml:space="preserve"> na rok 2015</w:t>
      </w:r>
      <w:r w:rsidR="00F715B6">
        <w:rPr>
          <w:i/>
        </w:rPr>
        <w:t>/</w:t>
      </w:r>
      <w:r w:rsidR="00717886">
        <w:rPr>
          <w:i/>
        </w:rPr>
        <w:t xml:space="preserve"> 20</w:t>
      </w:r>
      <w:r w:rsidR="00843396">
        <w:rPr>
          <w:i/>
        </w:rPr>
        <w:t>16</w:t>
      </w:r>
      <w:r w:rsidR="00835B92">
        <w:rPr>
          <w:i/>
        </w:rPr>
        <w:t>. T</w:t>
      </w:r>
      <w:r w:rsidR="00836A14">
        <w:rPr>
          <w:i/>
        </w:rPr>
        <w:t>elesná a športová výchova</w:t>
      </w:r>
      <w:r w:rsidR="00835B92">
        <w:rPr>
          <w:i/>
        </w:rPr>
        <w:t xml:space="preserve"> sa</w:t>
      </w:r>
      <w:r w:rsidR="00F43ACD">
        <w:rPr>
          <w:i/>
        </w:rPr>
        <w:t xml:space="preserve"> naďalej</w:t>
      </w:r>
      <w:r w:rsidR="00836A14">
        <w:rPr>
          <w:i/>
        </w:rPr>
        <w:t xml:space="preserve"> vyučuje</w:t>
      </w:r>
      <w:r w:rsidR="00717886">
        <w:rPr>
          <w:i/>
        </w:rPr>
        <w:t xml:space="preserve"> a realizuje</w:t>
      </w:r>
      <w:r w:rsidR="00836A14">
        <w:rPr>
          <w:i/>
        </w:rPr>
        <w:t xml:space="preserve"> podľa nových uče</w:t>
      </w:r>
      <w:r w:rsidR="00717886">
        <w:rPr>
          <w:i/>
        </w:rPr>
        <w:t xml:space="preserve">bných plánov a osnov. </w:t>
      </w:r>
      <w:r w:rsidR="00835B92">
        <w:rPr>
          <w:i/>
        </w:rPr>
        <w:t xml:space="preserve"> Podľa dosiahnutých výsledkov m</w:t>
      </w:r>
      <w:r w:rsidR="00836A14">
        <w:rPr>
          <w:i/>
        </w:rPr>
        <w:t>ôžeme konštatovať, že plánované úlohy</w:t>
      </w:r>
      <w:r w:rsidR="0055248E">
        <w:rPr>
          <w:i/>
        </w:rPr>
        <w:t xml:space="preserve"> </w:t>
      </w:r>
      <w:r w:rsidR="00836A14">
        <w:rPr>
          <w:i/>
        </w:rPr>
        <w:t>určené</w:t>
      </w:r>
      <w:r w:rsidR="0055248E">
        <w:rPr>
          <w:i/>
        </w:rPr>
        <w:t xml:space="preserve"> osnovami boli splnené. Najväčší záujem žiakov bol o športové loptové hry, posilňovanie a menší záujem prevládal o gymnas</w:t>
      </w:r>
      <w:r w:rsidR="009000E7">
        <w:rPr>
          <w:i/>
        </w:rPr>
        <w:t>tiku a atletiku. P</w:t>
      </w:r>
      <w:r w:rsidR="0055248E">
        <w:rPr>
          <w:i/>
        </w:rPr>
        <w:t xml:space="preserve">očet odučených </w:t>
      </w:r>
      <w:r w:rsidR="009000E7">
        <w:rPr>
          <w:i/>
        </w:rPr>
        <w:t>hodín bol splnený</w:t>
      </w:r>
      <w:r w:rsidR="001D4AF1">
        <w:rPr>
          <w:i/>
        </w:rPr>
        <w:t xml:space="preserve"> </w:t>
      </w:r>
      <w:r w:rsidR="009000E7">
        <w:rPr>
          <w:i/>
        </w:rPr>
        <w:t xml:space="preserve">podľa </w:t>
      </w:r>
      <w:r w:rsidR="001D4AF1">
        <w:rPr>
          <w:i/>
        </w:rPr>
        <w:t xml:space="preserve">učebných osnov, </w:t>
      </w:r>
      <w:r w:rsidR="0055248E">
        <w:rPr>
          <w:i/>
        </w:rPr>
        <w:t xml:space="preserve"> v prípade absencie boli hodiny odborne odučené. </w:t>
      </w:r>
      <w:r w:rsidR="00F43ACD">
        <w:rPr>
          <w:i/>
        </w:rPr>
        <w:t>Obidvaja</w:t>
      </w:r>
      <w:r w:rsidR="007A1502">
        <w:rPr>
          <w:i/>
        </w:rPr>
        <w:t xml:space="preserve"> členovia sekcie</w:t>
      </w:r>
      <w:r w:rsidR="001042E5">
        <w:rPr>
          <w:i/>
        </w:rPr>
        <w:t xml:space="preserve"> si plnili svoje úlohy svedomito. Snažili sme sa spolupracova</w:t>
      </w:r>
      <w:r w:rsidR="001D4AF1">
        <w:rPr>
          <w:i/>
        </w:rPr>
        <w:t>ť s inými org</w:t>
      </w:r>
      <w:r w:rsidR="00F43ACD">
        <w:rPr>
          <w:i/>
        </w:rPr>
        <w:t xml:space="preserve">anizáciami v meste- </w:t>
      </w:r>
      <w:r w:rsidR="00FB5FD9">
        <w:rPr>
          <w:i/>
        </w:rPr>
        <w:t xml:space="preserve">hokejový a futbalový klub, Centrum voľného času. </w:t>
      </w:r>
      <w:r w:rsidR="001D4AF1">
        <w:rPr>
          <w:i/>
        </w:rPr>
        <w:t>U</w:t>
      </w:r>
      <w:r w:rsidR="001042E5">
        <w:rPr>
          <w:i/>
        </w:rPr>
        <w:t>možnili</w:t>
      </w:r>
      <w:r w:rsidR="001D4AF1">
        <w:rPr>
          <w:i/>
        </w:rPr>
        <w:t xml:space="preserve"> sme</w:t>
      </w:r>
      <w:r w:rsidR="001042E5">
        <w:rPr>
          <w:i/>
        </w:rPr>
        <w:t xml:space="preserve"> talentovaným žiakom rozvíjať ich scho</w:t>
      </w:r>
      <w:r w:rsidR="007204BC">
        <w:rPr>
          <w:i/>
        </w:rPr>
        <w:t>pnosti</w:t>
      </w:r>
      <w:r w:rsidR="00FB5FD9">
        <w:rPr>
          <w:i/>
        </w:rPr>
        <w:t xml:space="preserve"> v rôznych súťažiach</w:t>
      </w:r>
      <w:r w:rsidR="007204BC">
        <w:rPr>
          <w:i/>
        </w:rPr>
        <w:t xml:space="preserve"> a pestrým vyučovacím procesom prilákať viac študentov na našu školu.</w:t>
      </w:r>
      <w:r w:rsidR="006371A6">
        <w:rPr>
          <w:i/>
        </w:rPr>
        <w:t xml:space="preserve"> Traja  študenti sa prihlásili na športové fakulty, kde úspešne absolvovali prijímacie skúšky.</w:t>
      </w:r>
      <w:r w:rsidR="00FB5FD9">
        <w:rPr>
          <w:i/>
        </w:rPr>
        <w:t xml:space="preserve"> Treba však spomenúť aj niektoré nedostatky, ktoré by sme mali zlepšiť nielen na hodinách telesnej výchovy, ale aj v oblastí mimoškolskej telovýchovnej činnosti. Po úvodnom testovaní sme zistili neustále kles</w:t>
      </w:r>
      <w:r w:rsidR="00133FEA">
        <w:rPr>
          <w:i/>
        </w:rPr>
        <w:t>ajúcu pohybovú výkonnosť mládeže</w:t>
      </w:r>
      <w:r w:rsidR="00FB5FD9">
        <w:rPr>
          <w:i/>
        </w:rPr>
        <w:t xml:space="preserve"> v prvom ročníku. Svojou prácou sa  musíme viac venovať žiakom hlavne </w:t>
      </w:r>
      <w:r w:rsidR="0081165F">
        <w:rPr>
          <w:i/>
        </w:rPr>
        <w:t>na úseku športovej a kondičnej gymnastiky, vytrvalostným disciplínam, poradovej príprave, osobnej hygiene a zvýšeniu pohybovej aktivity na hod</w:t>
      </w:r>
      <w:r w:rsidR="007A1502">
        <w:rPr>
          <w:i/>
        </w:rPr>
        <w:t xml:space="preserve">inách.  </w:t>
      </w:r>
      <w:r w:rsidR="001A3846">
        <w:rPr>
          <w:i/>
        </w:rPr>
        <w:t xml:space="preserve"> Krúžková činnosť na škole sa podstatne zlepšila .Zvýšil sa počet zapojených žiakov. Žiaci boli zapojení </w:t>
      </w:r>
      <w:r w:rsidR="007C3B6C">
        <w:rPr>
          <w:i/>
        </w:rPr>
        <w:t xml:space="preserve"> nielen do triednych krúžkov, kde je</w:t>
      </w:r>
      <w:r w:rsidR="001A3846">
        <w:rPr>
          <w:i/>
        </w:rPr>
        <w:t xml:space="preserve"> však</w:t>
      </w:r>
      <w:r w:rsidR="007C3B6C">
        <w:rPr>
          <w:i/>
        </w:rPr>
        <w:t xml:space="preserve"> pohybová akt</w:t>
      </w:r>
      <w:r w:rsidR="007458D1">
        <w:rPr>
          <w:i/>
        </w:rPr>
        <w:t xml:space="preserve">ivita veľmi malá, ale zapájali  sme </w:t>
      </w:r>
      <w:r w:rsidR="007C3B6C">
        <w:rPr>
          <w:i/>
        </w:rPr>
        <w:t xml:space="preserve"> </w:t>
      </w:r>
      <w:r w:rsidR="007458D1">
        <w:rPr>
          <w:i/>
        </w:rPr>
        <w:t xml:space="preserve">ich k </w:t>
      </w:r>
      <w:r w:rsidR="003C71F4">
        <w:rPr>
          <w:i/>
        </w:rPr>
        <w:t xml:space="preserve"> pravidelnej  záujmovej činnosti po vyučovaní. Možnosť vidíme aj v zapojení ostatných pedagógov a rodičov,</w:t>
      </w:r>
      <w:r w:rsidR="00133FEA">
        <w:rPr>
          <w:i/>
        </w:rPr>
        <w:t xml:space="preserve"> v</w:t>
      </w:r>
      <w:r w:rsidR="003C71F4">
        <w:rPr>
          <w:i/>
        </w:rPr>
        <w:t xml:space="preserve"> </w:t>
      </w:r>
      <w:r w:rsidR="00133FEA">
        <w:rPr>
          <w:i/>
        </w:rPr>
        <w:t>organizovaní triednych turnajov ako</w:t>
      </w:r>
      <w:r w:rsidR="003C71F4">
        <w:rPr>
          <w:i/>
        </w:rPr>
        <w:t xml:space="preserve"> stolný tenis, </w:t>
      </w:r>
      <w:proofErr w:type="spellStart"/>
      <w:r w:rsidR="003C71F4">
        <w:rPr>
          <w:i/>
        </w:rPr>
        <w:t>florbal</w:t>
      </w:r>
      <w:proofErr w:type="spellEnd"/>
      <w:r w:rsidR="003C71F4">
        <w:rPr>
          <w:i/>
        </w:rPr>
        <w:t>, basketbal, využitie posilňovne</w:t>
      </w:r>
      <w:r w:rsidR="00133FEA">
        <w:rPr>
          <w:i/>
        </w:rPr>
        <w:t>, telocvične pre fitnes dievčat atď. Veď pravidelným cvičením a športovaním si upevňujeme svoje zdravie a zveľaďujeme svoje telo a</w:t>
      </w:r>
      <w:r w:rsidR="006371A6">
        <w:rPr>
          <w:i/>
        </w:rPr>
        <w:t> </w:t>
      </w:r>
      <w:r w:rsidR="00133FEA">
        <w:rPr>
          <w:i/>
        </w:rPr>
        <w:t>ducha</w:t>
      </w:r>
      <w:r w:rsidR="006371A6">
        <w:rPr>
          <w:i/>
        </w:rPr>
        <w:t xml:space="preserve"> </w:t>
      </w:r>
      <w:r w:rsidR="007A1502">
        <w:rPr>
          <w:i/>
        </w:rPr>
        <w:t>.</w:t>
      </w:r>
      <w:r w:rsidR="006371A6">
        <w:rPr>
          <w:i/>
        </w:rPr>
        <w:t>Musíme organizovať aktivity, ktoré</w:t>
      </w:r>
      <w:r w:rsidR="00D823DC">
        <w:rPr>
          <w:i/>
        </w:rPr>
        <w:t xml:space="preserve"> podporujú zdravý životný štýl, boj proti obezite a ochranu životného prostredia. Minimalizovať počet necvičiacich žiakov na škole.</w:t>
      </w:r>
    </w:p>
    <w:p w:rsidR="00BE64FF" w:rsidRDefault="00BE64FF" w:rsidP="00BE64FF">
      <w:pPr>
        <w:rPr>
          <w:i/>
        </w:rPr>
      </w:pPr>
    </w:p>
    <w:p w:rsidR="0055248E" w:rsidRDefault="00774A88">
      <w:pPr>
        <w:rPr>
          <w:i/>
        </w:rPr>
      </w:pPr>
      <w:r>
        <w:rPr>
          <w:i/>
        </w:rPr>
        <w:t>V</w:t>
      </w:r>
      <w:r w:rsidR="00F435FD">
        <w:rPr>
          <w:i/>
        </w:rPr>
        <w:t> zdravotnej skupine Teles</w:t>
      </w:r>
      <w:r w:rsidR="007A1502">
        <w:rPr>
          <w:i/>
        </w:rPr>
        <w:t xml:space="preserve">ná výchova oslabených sme mali </w:t>
      </w:r>
      <w:r w:rsidR="001A3846">
        <w:rPr>
          <w:i/>
        </w:rPr>
        <w:t>13</w:t>
      </w:r>
      <w:r w:rsidR="00F435FD">
        <w:rPr>
          <w:i/>
        </w:rPr>
        <w:t xml:space="preserve">  </w:t>
      </w:r>
      <w:r w:rsidR="007A1502">
        <w:rPr>
          <w:i/>
        </w:rPr>
        <w:t>ži</w:t>
      </w:r>
      <w:r w:rsidR="001A3846">
        <w:rPr>
          <w:i/>
        </w:rPr>
        <w:t xml:space="preserve">akov zaradených do IV. a dvoch </w:t>
      </w:r>
      <w:r>
        <w:rPr>
          <w:i/>
        </w:rPr>
        <w:t xml:space="preserve"> do</w:t>
      </w:r>
      <w:r w:rsidR="00052177">
        <w:rPr>
          <w:i/>
        </w:rPr>
        <w:t xml:space="preserve"> III</w:t>
      </w:r>
      <w:r w:rsidR="0055248E">
        <w:rPr>
          <w:i/>
        </w:rPr>
        <w:t>. zdravotnej skupiny s úľavami.</w:t>
      </w:r>
      <w:r w:rsidR="00F435FD">
        <w:rPr>
          <w:i/>
        </w:rPr>
        <w:t xml:space="preserve"> Samostatné oddelenie zdravotne oslabených žiakov pre malý počet nebolo vytvorené.</w:t>
      </w:r>
    </w:p>
    <w:p w:rsidR="009A52AA" w:rsidRDefault="009A52AA">
      <w:pPr>
        <w:rPr>
          <w:i/>
        </w:rPr>
      </w:pPr>
    </w:p>
    <w:p w:rsidR="00D823DC" w:rsidRDefault="00D823DC">
      <w:pPr>
        <w:rPr>
          <w:i/>
        </w:rPr>
      </w:pPr>
    </w:p>
    <w:p w:rsidR="00D823DC" w:rsidRDefault="00D823DC">
      <w:pPr>
        <w:rPr>
          <w:i/>
        </w:rPr>
      </w:pPr>
    </w:p>
    <w:p w:rsidR="00D823DC" w:rsidRPr="00D823DC" w:rsidRDefault="00D823DC" w:rsidP="00D823DC">
      <w:pPr>
        <w:jc w:val="center"/>
        <w:rPr>
          <w:i/>
        </w:rPr>
      </w:pPr>
      <w:r w:rsidRPr="00D823DC">
        <w:rPr>
          <w:i/>
        </w:rPr>
        <w:lastRenderedPageBreak/>
        <w:t>-</w:t>
      </w:r>
      <w:r>
        <w:rPr>
          <w:i/>
        </w:rPr>
        <w:t xml:space="preserve"> </w:t>
      </w:r>
      <w:r w:rsidRPr="00D823DC">
        <w:rPr>
          <w:i/>
        </w:rPr>
        <w:t xml:space="preserve"> </w:t>
      </w:r>
      <w:r>
        <w:rPr>
          <w:i/>
        </w:rPr>
        <w:t>2</w:t>
      </w:r>
      <w:r w:rsidRPr="00D823DC">
        <w:rPr>
          <w:i/>
        </w:rPr>
        <w:t xml:space="preserve">  -</w:t>
      </w:r>
    </w:p>
    <w:p w:rsidR="00052177" w:rsidRDefault="00052177">
      <w:pPr>
        <w:rPr>
          <w:i/>
        </w:rPr>
      </w:pPr>
    </w:p>
    <w:p w:rsidR="00774A88" w:rsidRDefault="00052177">
      <w:pPr>
        <w:rPr>
          <w:i/>
        </w:rPr>
      </w:pPr>
      <w:r>
        <w:rPr>
          <w:i/>
        </w:rPr>
        <w:t xml:space="preserve">Úrazovosť na hodinách </w:t>
      </w:r>
      <w:r w:rsidR="00F435FD">
        <w:rPr>
          <w:i/>
        </w:rPr>
        <w:t xml:space="preserve">poklesla. Zaregistrovali sme štyri </w:t>
      </w:r>
      <w:proofErr w:type="spellStart"/>
      <w:r w:rsidR="00F435FD">
        <w:rPr>
          <w:i/>
        </w:rPr>
        <w:t>distorsie</w:t>
      </w:r>
      <w:proofErr w:type="spellEnd"/>
      <w:r w:rsidR="00F435FD">
        <w:rPr>
          <w:i/>
        </w:rPr>
        <w:t xml:space="preserve">-  zlomeniny prstov na rukách a jeden prasknutý členok. Všetky úrazy sú zaregistrované </w:t>
      </w:r>
      <w:r w:rsidR="007A1F62">
        <w:rPr>
          <w:i/>
        </w:rPr>
        <w:t>evidované v knihe úrazov</w:t>
      </w:r>
      <w:r w:rsidR="00D823DC">
        <w:rPr>
          <w:i/>
        </w:rPr>
        <w:t>.</w:t>
      </w:r>
    </w:p>
    <w:p w:rsidR="00D823DC" w:rsidRDefault="00D823DC">
      <w:pPr>
        <w:rPr>
          <w:i/>
        </w:rPr>
      </w:pPr>
    </w:p>
    <w:p w:rsidR="00EC0E6E" w:rsidRDefault="00EC0E6E">
      <w:pPr>
        <w:rPr>
          <w:i/>
        </w:rPr>
      </w:pPr>
      <w:r>
        <w:rPr>
          <w:i/>
        </w:rPr>
        <w:t>V rámci povinnej výučby telesnej výchovy absolvovali štud</w:t>
      </w:r>
      <w:r w:rsidR="00E54C8C">
        <w:rPr>
          <w:i/>
        </w:rPr>
        <w:t xml:space="preserve">enti 3. ročníka </w:t>
      </w:r>
      <w:r>
        <w:rPr>
          <w:i/>
        </w:rPr>
        <w:t xml:space="preserve"> v máji trojdňový kurz ochrany života a zdravia. Obsah kurzu tvorili zdravotná, dopravná, požiarna, civilná ako aj topografická príprava. V mesiacoch september a jún sme uskutočnili účelové cvičenia pre ostatných žiakov školy.</w:t>
      </w:r>
    </w:p>
    <w:p w:rsidR="00052177" w:rsidRDefault="00052177">
      <w:pPr>
        <w:rPr>
          <w:i/>
        </w:rPr>
      </w:pPr>
    </w:p>
    <w:p w:rsidR="00FC1DB6" w:rsidRDefault="00EB5F8A" w:rsidP="00BE64FF">
      <w:pPr>
        <w:rPr>
          <w:i/>
        </w:rPr>
      </w:pPr>
      <w:r>
        <w:rPr>
          <w:i/>
        </w:rPr>
        <w:t xml:space="preserve">Študenti 1. </w:t>
      </w:r>
      <w:r w:rsidR="00E54C8C">
        <w:rPr>
          <w:i/>
        </w:rPr>
        <w:t>R</w:t>
      </w:r>
      <w:r>
        <w:rPr>
          <w:i/>
        </w:rPr>
        <w:t>očníka</w:t>
      </w:r>
      <w:r w:rsidR="00E54C8C">
        <w:rPr>
          <w:i/>
        </w:rPr>
        <w:t>,</w:t>
      </w:r>
      <w:r w:rsidR="001A3846">
        <w:rPr>
          <w:i/>
        </w:rPr>
        <w:t xml:space="preserve"> </w:t>
      </w:r>
      <w:r w:rsidR="00E54C8C">
        <w:rPr>
          <w:i/>
        </w:rPr>
        <w:t>Kvinty</w:t>
      </w:r>
      <w:r w:rsidR="001A3846">
        <w:rPr>
          <w:i/>
        </w:rPr>
        <w:t xml:space="preserve"> </w:t>
      </w:r>
      <w:r w:rsidR="00E54C8C">
        <w:rPr>
          <w:i/>
        </w:rPr>
        <w:t>a Sekundy</w:t>
      </w:r>
      <w:r w:rsidR="00A71B0F">
        <w:rPr>
          <w:i/>
        </w:rPr>
        <w:t xml:space="preserve"> </w:t>
      </w:r>
      <w:r>
        <w:rPr>
          <w:i/>
        </w:rPr>
        <w:t xml:space="preserve"> v mesiaci február absolvovali kvalitný lyžiarsky kurz</w:t>
      </w:r>
      <w:r w:rsidR="00E54C8C">
        <w:rPr>
          <w:i/>
        </w:rPr>
        <w:t xml:space="preserve"> s ubytovaním</w:t>
      </w:r>
      <w:r>
        <w:rPr>
          <w:i/>
        </w:rPr>
        <w:t xml:space="preserve"> </w:t>
      </w:r>
      <w:r w:rsidR="00E54C8C">
        <w:rPr>
          <w:i/>
        </w:rPr>
        <w:t>v lyžiarskom stredisku Drienica. Kurzu sa zúčastnilo 41 žiakov4 inštruktori a 1 lekár.</w:t>
      </w:r>
    </w:p>
    <w:p w:rsidR="00EC0E6E" w:rsidRDefault="00EC0E6E">
      <w:pPr>
        <w:rPr>
          <w:i/>
        </w:rPr>
      </w:pPr>
    </w:p>
    <w:p w:rsidR="00950575" w:rsidRPr="00950575" w:rsidRDefault="00EB5F8A" w:rsidP="00950575">
      <w:pPr>
        <w:rPr>
          <w:i/>
        </w:rPr>
      </w:pPr>
      <w:r>
        <w:rPr>
          <w:i/>
        </w:rPr>
        <w:t>Pri hodnotení žiakov sme sa v plnom rozsahu riadili a dodržiavali nových metodických pokynov pre hodnotenie a klasifikáciu žiakov z predmetu telesná výchov</w:t>
      </w:r>
      <w:r w:rsidR="00E8589E">
        <w:rPr>
          <w:i/>
        </w:rPr>
        <w:t>a</w:t>
      </w:r>
      <w:r w:rsidR="007A1F62">
        <w:rPr>
          <w:i/>
        </w:rPr>
        <w:t>. Pri klasifikácii sme brali ohľad aj na telesné disproporcie a aktivitu žiakov na hodinách.</w:t>
      </w:r>
    </w:p>
    <w:p w:rsidR="00613DA2" w:rsidRDefault="00613DA2" w:rsidP="00613DA2">
      <w:pPr>
        <w:pStyle w:val="Nadpis2"/>
      </w:pPr>
      <w:r>
        <w:t xml:space="preserve">Súťaže:  </w:t>
      </w:r>
    </w:p>
    <w:p w:rsidR="00613DA2" w:rsidRDefault="00613DA2" w:rsidP="00613DA2">
      <w:pPr>
        <w:rPr>
          <w:i/>
        </w:rPr>
      </w:pPr>
    </w:p>
    <w:tbl>
      <w:tblPr>
        <w:tblW w:w="9654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"/>
        <w:gridCol w:w="1625"/>
        <w:gridCol w:w="1134"/>
        <w:gridCol w:w="709"/>
        <w:gridCol w:w="1134"/>
        <w:gridCol w:w="1559"/>
        <w:gridCol w:w="992"/>
        <w:gridCol w:w="1307"/>
        <w:gridCol w:w="819"/>
      </w:tblGrid>
      <w:tr w:rsidR="00194D47" w:rsidRPr="00027264" w:rsidTr="00194D47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vMerge w:val="restart"/>
            <w:shd w:val="clear" w:color="auto" w:fill="FFFFFF"/>
            <w:noWrap/>
            <w:vAlign w:val="center"/>
          </w:tcPr>
          <w:p w:rsidR="00194D47" w:rsidRPr="00CF1A11" w:rsidRDefault="00194D47" w:rsidP="00194D47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194D47" w:rsidRPr="00CF1A11" w:rsidRDefault="00194D47" w:rsidP="00194D4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Hlavná </w:t>
            </w: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94D47" w:rsidRPr="00CF1A11" w:rsidRDefault="00194D47" w:rsidP="00741A9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194D47" w:rsidRPr="00027264" w:rsidTr="00194D47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194D47" w:rsidRPr="00CF1A11" w:rsidRDefault="00194D47" w:rsidP="00D8330D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194D47" w:rsidRPr="00CF1A11" w:rsidRDefault="00194D47" w:rsidP="00FC61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Cezpoľný beh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Pr="00741A97" w:rsidRDefault="007204BC" w:rsidP="00194D4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E54C8C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se</w:t>
            </w:r>
            <w:r w:rsidR="00DD4A5C">
              <w:rPr>
                <w:rFonts w:ascii="Arial" w:hAnsi="Arial" w:cs="Arial"/>
                <w:i/>
                <w:sz w:val="16"/>
                <w:szCs w:val="16"/>
              </w:rPr>
              <w:t>ptember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Družstvo CH a d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Default="00DD4A5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okresná</w:t>
            </w:r>
          </w:p>
          <w:p w:rsidR="00194D47" w:rsidRPr="00741A97" w:rsidRDefault="00194D47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194D47" w:rsidRDefault="00DD4A5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</w:t>
            </w:r>
            <w:r w:rsidR="00FC1DB6">
              <w:rPr>
                <w:rFonts w:ascii="Arial" w:hAnsi="Arial" w:cs="Arial"/>
                <w:i/>
                <w:sz w:val="16"/>
                <w:szCs w:val="16"/>
              </w:rPr>
              <w:t xml:space="preserve"> miesto ch </w:t>
            </w:r>
          </w:p>
          <w:p w:rsidR="00FC1DB6" w:rsidRDefault="00E54C8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FC1DB6">
              <w:rPr>
                <w:rFonts w:ascii="Arial" w:hAnsi="Arial" w:cs="Arial"/>
                <w:i/>
                <w:sz w:val="16"/>
                <w:szCs w:val="16"/>
              </w:rPr>
              <w:t>. miesto d</w:t>
            </w:r>
          </w:p>
          <w:p w:rsidR="00FC1DB6" w:rsidRDefault="00E54C8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1. Viet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Pham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Quoc</w:t>
            </w:r>
            <w:proofErr w:type="spellEnd"/>
          </w:p>
          <w:p w:rsidR="00FC1DB6" w:rsidRPr="00741A97" w:rsidRDefault="00E54C8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2. A.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Regec</w:t>
            </w:r>
            <w:proofErr w:type="spellEnd"/>
          </w:p>
        </w:tc>
        <w:tc>
          <w:tcPr>
            <w:tcW w:w="81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Arendáš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Cezpoľný beh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E54C8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E54C8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október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7204B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E4223B">
              <w:rPr>
                <w:rFonts w:ascii="Arial" w:hAnsi="Arial" w:cs="Arial"/>
                <w:sz w:val="16"/>
                <w:szCs w:val="16"/>
              </w:rPr>
              <w:t>krajská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Default="00E54C8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DD4A5C">
              <w:rPr>
                <w:rFonts w:ascii="Arial" w:hAnsi="Arial" w:cs="Arial"/>
                <w:sz w:val="16"/>
                <w:szCs w:val="16"/>
              </w:rPr>
              <w:t>. miesto ch</w:t>
            </w:r>
            <w:r w:rsidR="00FC1DB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FC1DB6" w:rsidRPr="00741A97" w:rsidRDefault="00E54C8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="002175A1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2175A1">
              <w:rPr>
                <w:rFonts w:ascii="Arial" w:hAnsi="Arial" w:cs="Arial"/>
                <w:sz w:val="16"/>
                <w:szCs w:val="16"/>
              </w:rPr>
              <w:t>TKravec</w:t>
            </w:r>
            <w:proofErr w:type="spellEnd"/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7204BC"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E54C8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Beh zdravia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E54C8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E54C8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2+2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E54C8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E54C8C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ch, d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r w:rsidR="00E54C8C">
              <w:rPr>
                <w:rFonts w:ascii="Arial" w:hAnsi="Arial" w:cs="Arial"/>
                <w:sz w:val="16"/>
                <w:szCs w:val="16"/>
              </w:rPr>
              <w:t>krajská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Default="00E54C8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16. T.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Kravec</w:t>
            </w:r>
            <w:proofErr w:type="spellEnd"/>
          </w:p>
          <w:p w:rsidR="00E54C8C" w:rsidRPr="00741A97" w:rsidRDefault="00E54C8C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12. S.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Kandrová</w:t>
            </w:r>
            <w:proofErr w:type="spellEnd"/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DD4A5C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  <w:p w:rsidR="00DD4A5C" w:rsidRPr="00741A97" w:rsidRDefault="00DD4A5C" w:rsidP="00D8330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Futsal</w:t>
            </w:r>
            <w:proofErr w:type="spellEnd"/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Kluknavá</w:t>
            </w:r>
            <w:proofErr w:type="spellEnd"/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november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DE311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chlapcov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DE3115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DE3115" w:rsidRPr="00741A97" w:rsidRDefault="00847968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miesto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847968"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</w:tr>
      <w:tr w:rsidR="00194D47" w:rsidRPr="00741A97" w:rsidTr="00194D47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Stolný tenis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Gelnica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december</w:t>
            </w: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Družstvo ch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194D47" w:rsidRPr="00741A97" w:rsidRDefault="00847968" w:rsidP="00D8330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194D47" w:rsidRPr="00741A97" w:rsidRDefault="00847968" w:rsidP="00741A9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 miesto</w:t>
            </w: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194D47" w:rsidRPr="00741A97" w:rsidRDefault="00194D47" w:rsidP="00D8330D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847968"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</w:tr>
    </w:tbl>
    <w:p w:rsidR="00D8330D" w:rsidRDefault="00D8330D" w:rsidP="00613DA2"/>
    <w:p w:rsidR="00A03D6D" w:rsidRDefault="00847968" w:rsidP="00613DA2">
      <w:r>
        <w:t>Dlhodobé športové súťaže</w:t>
      </w:r>
      <w:r w:rsidR="00A03D6D">
        <w:t>:</w:t>
      </w:r>
    </w:p>
    <w:p w:rsidR="00FC6BAC" w:rsidRDefault="00843396" w:rsidP="00613DA2">
      <w:r>
        <w:t> </w:t>
      </w:r>
      <w:r w:rsidR="00C53C82">
        <w:t xml:space="preserve"> </w:t>
      </w:r>
    </w:p>
    <w:p w:rsidR="000B37FB" w:rsidRDefault="000B37FB" w:rsidP="00613DA2">
      <w:r>
        <w:t xml:space="preserve">- </w:t>
      </w:r>
      <w:r w:rsidR="002175A1">
        <w:t xml:space="preserve">3. miesto študenti-  </w:t>
      </w:r>
      <w:proofErr w:type="spellStart"/>
      <w:r w:rsidR="002175A1">
        <w:t>futsal</w:t>
      </w:r>
      <w:proofErr w:type="spellEnd"/>
      <w:r w:rsidR="002175A1">
        <w:t>- SEZ Krompachy</w:t>
      </w:r>
    </w:p>
    <w:p w:rsidR="002175A1" w:rsidRDefault="00843396" w:rsidP="00613DA2">
      <w:r>
        <w:t>- 3. miesto študenti</w:t>
      </w:r>
      <w:r w:rsidR="002175A1">
        <w:t xml:space="preserve">- </w:t>
      </w:r>
      <w:proofErr w:type="spellStart"/>
      <w:r w:rsidR="002175A1">
        <w:t>florbal</w:t>
      </w:r>
      <w:proofErr w:type="spellEnd"/>
      <w:r w:rsidR="002175A1">
        <w:t>- OA Rožňava</w:t>
      </w:r>
    </w:p>
    <w:p w:rsidR="00847968" w:rsidRDefault="00847968" w:rsidP="00613DA2">
      <w:r>
        <w:t xml:space="preserve">- 4. Miesto študenti- </w:t>
      </w:r>
      <w:proofErr w:type="spellStart"/>
      <w:r>
        <w:t>florbal</w:t>
      </w:r>
      <w:proofErr w:type="spellEnd"/>
      <w:r>
        <w:t xml:space="preserve">- </w:t>
      </w:r>
      <w:proofErr w:type="spellStart"/>
      <w:r>
        <w:t>SNV-Športové</w:t>
      </w:r>
      <w:proofErr w:type="spellEnd"/>
      <w:r>
        <w:t xml:space="preserve"> hry detí a mládeže</w:t>
      </w:r>
    </w:p>
    <w:p w:rsidR="00613DA2" w:rsidRDefault="00613DA2" w:rsidP="00613DA2">
      <w:pPr>
        <w:pStyle w:val="Nadpis2"/>
      </w:pPr>
      <w:r>
        <w:t xml:space="preserve">Aktivity PK:  </w:t>
      </w:r>
    </w:p>
    <w:p w:rsidR="00613DA2" w:rsidRDefault="00613DA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2035"/>
        <w:gridCol w:w="1083"/>
        <w:gridCol w:w="1276"/>
        <w:gridCol w:w="1276"/>
        <w:gridCol w:w="992"/>
        <w:gridCol w:w="2234"/>
      </w:tblGrid>
      <w:tr w:rsidR="00A93494" w:rsidRPr="00A93494" w:rsidTr="001414C6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 žiakov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:rsidR="00A93494" w:rsidRPr="00A93494" w:rsidRDefault="00A93494" w:rsidP="00A93494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Prínos </w:t>
            </w:r>
            <w:r>
              <w:rPr>
                <w:rFonts w:ascii="Arial" w:hAnsi="Arial" w:cs="Arial"/>
                <w:b/>
                <w:sz w:val="16"/>
                <w:szCs w:val="16"/>
              </w:rPr>
              <w:t>pre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  <w:r>
              <w:rPr>
                <w:rFonts w:ascii="Arial" w:hAnsi="Arial" w:cs="Arial"/>
                <w:b/>
                <w:sz w:val="16"/>
                <w:szCs w:val="16"/>
              </w:rPr>
              <w:t>, školu, región*</w:t>
            </w: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2035" w:type="dxa"/>
          </w:tcPr>
          <w:p w:rsidR="00A93494" w:rsidRPr="00A93494" w:rsidRDefault="00C53C82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Lyžiarsky kurz </w:t>
            </w:r>
            <w:r w:rsidR="00C66E45">
              <w:rPr>
                <w:rFonts w:ascii="Arial" w:hAnsi="Arial" w:cs="Arial"/>
                <w:i/>
                <w:sz w:val="16"/>
                <w:szCs w:val="16"/>
              </w:rPr>
              <w:t xml:space="preserve"> 1. </w:t>
            </w:r>
            <w:r w:rsidR="00FC6BAC">
              <w:rPr>
                <w:rFonts w:ascii="Arial" w:hAnsi="Arial" w:cs="Arial"/>
                <w:i/>
                <w:sz w:val="16"/>
                <w:szCs w:val="16"/>
              </w:rPr>
              <w:t>r</w:t>
            </w:r>
            <w:r w:rsidR="00C66E45">
              <w:rPr>
                <w:rFonts w:ascii="Arial" w:hAnsi="Arial" w:cs="Arial"/>
                <w:i/>
                <w:sz w:val="16"/>
                <w:szCs w:val="16"/>
              </w:rPr>
              <w:t>očník</w:t>
            </w:r>
          </w:p>
        </w:tc>
        <w:tc>
          <w:tcPr>
            <w:tcW w:w="1083" w:type="dxa"/>
          </w:tcPr>
          <w:p w:rsidR="00A93494" w:rsidRPr="00A93494" w:rsidRDefault="00C66E45" w:rsidP="00A93494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Február</w:t>
            </w:r>
          </w:p>
        </w:tc>
        <w:tc>
          <w:tcPr>
            <w:tcW w:w="1276" w:type="dxa"/>
          </w:tcPr>
          <w:p w:rsidR="00A93494" w:rsidRPr="00A93494" w:rsidRDefault="00843396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Drienica</w:t>
            </w:r>
          </w:p>
        </w:tc>
        <w:tc>
          <w:tcPr>
            <w:tcW w:w="1276" w:type="dxa"/>
          </w:tcPr>
          <w:p w:rsidR="00A93494" w:rsidRPr="00A93494" w:rsidRDefault="00C66E45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Ar</w:t>
            </w:r>
            <w:r w:rsidR="00843396">
              <w:rPr>
                <w:rFonts w:ascii="Arial" w:hAnsi="Arial" w:cs="Arial"/>
                <w:i/>
                <w:sz w:val="16"/>
                <w:szCs w:val="16"/>
              </w:rPr>
              <w:t>endáš</w:t>
            </w:r>
            <w:proofErr w:type="spellEnd"/>
          </w:p>
        </w:tc>
        <w:tc>
          <w:tcPr>
            <w:tcW w:w="992" w:type="dxa"/>
          </w:tcPr>
          <w:p w:rsidR="00A93494" w:rsidRPr="00A93494" w:rsidRDefault="00843396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41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Zdokonalenie pohyb</w:t>
            </w:r>
            <w:r w:rsidR="00FC6BAC">
              <w:rPr>
                <w:rFonts w:ascii="Arial" w:hAnsi="Arial" w:cs="Arial"/>
                <w:i/>
                <w:sz w:val="16"/>
                <w:szCs w:val="16"/>
              </w:rPr>
              <w:t>. čin.</w:t>
            </w:r>
          </w:p>
        </w:tc>
      </w:tr>
      <w:tr w:rsidR="001F5A0C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1F5A0C" w:rsidRPr="00A93494" w:rsidRDefault="001F5A0C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35" w:type="dxa"/>
          </w:tcPr>
          <w:p w:rsidR="001F5A0C" w:rsidRDefault="001F5A0C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83" w:type="dxa"/>
          </w:tcPr>
          <w:p w:rsidR="001F5A0C" w:rsidRDefault="001F5A0C" w:rsidP="00A93494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1F5A0C" w:rsidRDefault="001F5A0C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1F5A0C" w:rsidRDefault="001F5A0C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:rsidR="001F5A0C" w:rsidRDefault="001F5A0C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1F5A0C" w:rsidRDefault="001F5A0C" w:rsidP="00FC61AD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2035" w:type="dxa"/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3" w:type="dxa"/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2035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Turnaj v nočnom futbale</w:t>
            </w:r>
          </w:p>
        </w:tc>
        <w:tc>
          <w:tcPr>
            <w:tcW w:w="1083" w:type="dxa"/>
          </w:tcPr>
          <w:p w:rsidR="00A93494" w:rsidRPr="00A93494" w:rsidRDefault="000B37FB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Apríl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Are</w:t>
            </w:r>
            <w:r w:rsidR="00843396">
              <w:rPr>
                <w:rFonts w:ascii="Arial" w:hAnsi="Arial" w:cs="Arial"/>
                <w:sz w:val="16"/>
                <w:szCs w:val="16"/>
              </w:rPr>
              <w:t>ndáš</w:t>
            </w:r>
            <w:proofErr w:type="spellEnd"/>
          </w:p>
        </w:tc>
        <w:tc>
          <w:tcPr>
            <w:tcW w:w="992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2035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Športový Deň </w:t>
            </w:r>
            <w:r w:rsidR="00F656EE">
              <w:rPr>
                <w:rFonts w:ascii="Arial" w:hAnsi="Arial" w:cs="Arial"/>
                <w:sz w:val="16"/>
                <w:szCs w:val="16"/>
              </w:rPr>
              <w:t>gymnázia</w:t>
            </w:r>
          </w:p>
        </w:tc>
        <w:tc>
          <w:tcPr>
            <w:tcW w:w="1083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Jún</w:t>
            </w:r>
          </w:p>
        </w:tc>
        <w:tc>
          <w:tcPr>
            <w:tcW w:w="1276" w:type="dxa"/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</w:tcPr>
          <w:p w:rsidR="00A93494" w:rsidRPr="00A93494" w:rsidRDefault="00FC6BAC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Arendáš</w:t>
            </w:r>
            <w:proofErr w:type="spellEnd"/>
          </w:p>
        </w:tc>
        <w:tc>
          <w:tcPr>
            <w:tcW w:w="992" w:type="dxa"/>
          </w:tcPr>
          <w:p w:rsidR="00A93494" w:rsidRPr="00A93494" w:rsidRDefault="00FC6BAC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</w:t>
            </w:r>
            <w:r w:rsidR="00EE0CCF">
              <w:rPr>
                <w:rFonts w:ascii="Arial" w:hAnsi="Arial" w:cs="Arial"/>
                <w:sz w:val="16"/>
                <w:szCs w:val="16"/>
              </w:rPr>
              <w:t>šetci žiaci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3494" w:rsidRPr="00A93494" w:rsidTr="001414C6">
        <w:tc>
          <w:tcPr>
            <w:tcW w:w="392" w:type="dxa"/>
            <w:tcBorders>
              <w:left w:val="single" w:sz="8" w:space="0" w:color="auto"/>
              <w:bottom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2035" w:type="dxa"/>
            <w:tcBorders>
              <w:bottom w:val="single" w:sz="8" w:space="0" w:color="auto"/>
            </w:tcBorders>
          </w:tcPr>
          <w:p w:rsidR="00A93494" w:rsidRPr="00A93494" w:rsidRDefault="00847968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Účelové cvičenia 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KOŽaZ</w:t>
            </w:r>
            <w:proofErr w:type="spellEnd"/>
          </w:p>
        </w:tc>
        <w:tc>
          <w:tcPr>
            <w:tcW w:w="1083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Sept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máj</w:t>
            </w:r>
            <w:r w:rsidR="00C53C82">
              <w:rPr>
                <w:rFonts w:ascii="Arial" w:hAnsi="Arial" w:cs="Arial"/>
                <w:sz w:val="16"/>
                <w:szCs w:val="16"/>
              </w:rPr>
              <w:t>, jún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gymnázium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93494" w:rsidRPr="00A93494" w:rsidRDefault="00EE0CCF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843396">
              <w:rPr>
                <w:rFonts w:ascii="Arial" w:hAnsi="Arial" w:cs="Arial"/>
                <w:sz w:val="16"/>
                <w:szCs w:val="16"/>
              </w:rPr>
              <w:t>rendáš</w:t>
            </w:r>
            <w:proofErr w:type="spellEnd"/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A93494" w:rsidRPr="00A93494" w:rsidRDefault="00FC6BAC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ž</w:t>
            </w:r>
            <w:r w:rsidR="00EE0CCF">
              <w:rPr>
                <w:rFonts w:ascii="Arial" w:hAnsi="Arial" w:cs="Arial"/>
                <w:sz w:val="16"/>
                <w:szCs w:val="16"/>
              </w:rPr>
              <w:t>iaci školy</w:t>
            </w:r>
          </w:p>
        </w:tc>
        <w:tc>
          <w:tcPr>
            <w:tcW w:w="2234" w:type="dxa"/>
            <w:tcBorders>
              <w:bottom w:val="single" w:sz="8" w:space="0" w:color="auto"/>
              <w:right w:val="single" w:sz="8" w:space="0" w:color="auto"/>
            </w:tcBorders>
          </w:tcPr>
          <w:p w:rsidR="00A93494" w:rsidRPr="00A93494" w:rsidRDefault="00A93494" w:rsidP="00FC61AD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93494" w:rsidRDefault="00A93494" w:rsidP="001414C6"/>
    <w:p w:rsidR="002E60FF" w:rsidRDefault="002E60FF" w:rsidP="00A5662F">
      <w:pPr>
        <w:pStyle w:val="Nadpis2"/>
      </w:pPr>
    </w:p>
    <w:p w:rsidR="002E60FF" w:rsidRDefault="002E60FF" w:rsidP="002E60FF">
      <w:pPr>
        <w:rPr>
          <w:i/>
        </w:rPr>
      </w:pPr>
    </w:p>
    <w:tbl>
      <w:tblPr>
        <w:tblW w:w="9654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5"/>
        <w:gridCol w:w="1625"/>
        <w:gridCol w:w="1134"/>
        <w:gridCol w:w="709"/>
        <w:gridCol w:w="1134"/>
        <w:gridCol w:w="1559"/>
        <w:gridCol w:w="992"/>
        <w:gridCol w:w="1307"/>
        <w:gridCol w:w="819"/>
      </w:tblGrid>
      <w:tr w:rsidR="002E60FF" w:rsidRPr="00027264" w:rsidTr="00BE2EB1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vMerge w:val="restart"/>
            <w:shd w:val="clear" w:color="auto" w:fill="FFFFFF"/>
            <w:noWrap/>
            <w:vAlign w:val="center"/>
          </w:tcPr>
          <w:p w:rsidR="002E60FF" w:rsidRPr="00CF1A11" w:rsidRDefault="002E60FF" w:rsidP="00BE2EB1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Hlavná </w:t>
            </w: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E60FF" w:rsidRPr="00CF1A11" w:rsidRDefault="002E60FF" w:rsidP="00BE2EB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2E60FF" w:rsidRPr="00027264" w:rsidTr="00BE2EB1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E60FF" w:rsidRPr="00CF1A11" w:rsidRDefault="002E60FF" w:rsidP="00BE2EB1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E60FF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E60FF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E60FF" w:rsidRPr="00CF1A11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2E60FF" w:rsidRPr="00741A97" w:rsidTr="00BE2EB1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E60FF" w:rsidRPr="00741A97" w:rsidRDefault="002E60FF" w:rsidP="002E60FF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E60FF" w:rsidRPr="00741A97" w:rsidRDefault="002E60FF" w:rsidP="002E60FF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3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E60FF" w:rsidRPr="00741A97" w:rsidRDefault="002E60FF" w:rsidP="002E60FF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E60FF" w:rsidRPr="00741A97" w:rsidRDefault="002E60FF" w:rsidP="00BE2EB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E60FF" w:rsidRPr="00741A97" w:rsidTr="00BE2EB1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MŠVVaŠ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E60FF" w:rsidRPr="00741A97" w:rsidRDefault="002E60FF" w:rsidP="002E60FF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2E60FF" w:rsidRPr="00741A97" w:rsidRDefault="002E60FF" w:rsidP="002E60FF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E60FF" w:rsidRPr="00741A97" w:rsidTr="00BE2EB1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Košice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E60FF" w:rsidRPr="00741A97" w:rsidRDefault="002E60FF" w:rsidP="002E60FF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2E60FF" w:rsidRPr="00741A97" w:rsidRDefault="002E60FF" w:rsidP="002E60F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60FF" w:rsidRPr="00741A97" w:rsidTr="00BE2EB1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Kluknavá</w:t>
            </w:r>
            <w:proofErr w:type="spellEnd"/>
          </w:p>
        </w:tc>
        <w:tc>
          <w:tcPr>
            <w:tcW w:w="709" w:type="dxa"/>
            <w:shd w:val="clear" w:color="auto" w:fill="FFFFFF"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7" w:type="dxa"/>
            <w:shd w:val="clear" w:color="auto" w:fill="FFFFFF"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2E60FF" w:rsidRPr="00741A97" w:rsidRDefault="002E60FF" w:rsidP="002E60FF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E60FF" w:rsidRPr="00741A97" w:rsidTr="00BE2EB1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Gelnica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7" w:type="dxa"/>
            <w:shd w:val="clear" w:color="auto" w:fill="FFFFFF"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2E60FF" w:rsidRPr="00741A97" w:rsidRDefault="002E60FF" w:rsidP="002E60FF">
            <w:pPr>
              <w:rPr>
                <w:rFonts w:ascii="Arial" w:hAnsi="Arial" w:cs="Arial"/>
                <w:sz w:val="16"/>
                <w:szCs w:val="16"/>
              </w:rPr>
            </w:pPr>
            <w:r w:rsidRPr="00741A9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2E60FF" w:rsidRPr="00741A97" w:rsidTr="00BE2EB1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7" w:type="dxa"/>
            <w:shd w:val="clear" w:color="auto" w:fill="FFFFFF"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60FF" w:rsidRPr="00741A97" w:rsidTr="00BE2EB1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7" w:type="dxa"/>
            <w:shd w:val="clear" w:color="auto" w:fill="FFFFFF"/>
            <w:vAlign w:val="center"/>
          </w:tcPr>
          <w:p w:rsidR="002E60FF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2E60FF" w:rsidRPr="00741A97" w:rsidRDefault="002E60FF" w:rsidP="00BE2E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E60FF" w:rsidRDefault="002E60FF" w:rsidP="002E60FF"/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2E60FF" w:rsidRDefault="002E60FF" w:rsidP="00A5662F">
      <w:pPr>
        <w:pStyle w:val="Nadpis2"/>
      </w:pPr>
    </w:p>
    <w:p w:rsidR="00A5662F" w:rsidRDefault="00A5662F" w:rsidP="00A5662F">
      <w:pPr>
        <w:pStyle w:val="Nadpis2"/>
      </w:pPr>
      <w:r>
        <w:t xml:space="preserve">Výchovno-vzdelávacia činnosť PK:  </w:t>
      </w:r>
    </w:p>
    <w:p w:rsidR="00EE0CCF" w:rsidRDefault="00EE0CCF" w:rsidP="00EE0CCF">
      <w:pPr>
        <w:rPr>
          <w:i/>
        </w:rPr>
      </w:pPr>
      <w:r>
        <w:rPr>
          <w:i/>
        </w:rPr>
        <w:t>Krúžky:</w:t>
      </w:r>
    </w:p>
    <w:p w:rsidR="00E72C2E" w:rsidRDefault="00E72C2E" w:rsidP="00EE0CCF">
      <w:pPr>
        <w:rPr>
          <w:i/>
        </w:rPr>
      </w:pPr>
      <w:r>
        <w:rPr>
          <w:i/>
        </w:rPr>
        <w:t xml:space="preserve">Pohybové hry chlapci – F. </w:t>
      </w:r>
      <w:proofErr w:type="spellStart"/>
      <w:r>
        <w:rPr>
          <w:i/>
        </w:rPr>
        <w:t>Arendáš</w:t>
      </w:r>
      <w:proofErr w:type="spellEnd"/>
      <w:r w:rsidR="00C53C82">
        <w:rPr>
          <w:i/>
        </w:rPr>
        <w:t xml:space="preserve">, krúžok bol zameraný na </w:t>
      </w:r>
      <w:proofErr w:type="spellStart"/>
      <w:r w:rsidR="00C53C82">
        <w:rPr>
          <w:i/>
        </w:rPr>
        <w:t>florbal</w:t>
      </w:r>
      <w:proofErr w:type="spellEnd"/>
      <w:r w:rsidR="00C53C82">
        <w:rPr>
          <w:i/>
        </w:rPr>
        <w:t xml:space="preserve">, </w:t>
      </w:r>
      <w:proofErr w:type="spellStart"/>
      <w:r w:rsidR="00C53C82">
        <w:rPr>
          <w:i/>
        </w:rPr>
        <w:t>futsal</w:t>
      </w:r>
      <w:proofErr w:type="spellEnd"/>
      <w:r w:rsidR="00C53C82">
        <w:rPr>
          <w:i/>
        </w:rPr>
        <w:t xml:space="preserve"> </w:t>
      </w:r>
      <w:r w:rsidR="00843396">
        <w:rPr>
          <w:i/>
        </w:rPr>
        <w:t>– 26</w:t>
      </w:r>
      <w:r w:rsidR="00F656EE">
        <w:rPr>
          <w:i/>
        </w:rPr>
        <w:t xml:space="preserve"> chlapcov</w:t>
      </w:r>
    </w:p>
    <w:p w:rsidR="00E72C2E" w:rsidRDefault="00E72C2E" w:rsidP="001F5A0C">
      <w:pPr>
        <w:rPr>
          <w:i/>
        </w:rPr>
      </w:pPr>
      <w:r>
        <w:rPr>
          <w:i/>
        </w:rPr>
        <w:t>Kulturis</w:t>
      </w:r>
      <w:r w:rsidR="00950575">
        <w:rPr>
          <w:i/>
        </w:rPr>
        <w:t>ti</w:t>
      </w:r>
      <w:r w:rsidR="001F5A0C">
        <w:rPr>
          <w:i/>
        </w:rPr>
        <w:t>cký krúžok chl</w:t>
      </w:r>
      <w:r w:rsidR="000B37FB">
        <w:rPr>
          <w:i/>
        </w:rPr>
        <w:t xml:space="preserve">apci – </w:t>
      </w:r>
      <w:r w:rsidR="00950575">
        <w:rPr>
          <w:i/>
        </w:rPr>
        <w:t> prebiehal priebežne počas týždňa</w:t>
      </w:r>
      <w:r w:rsidR="000B37FB">
        <w:rPr>
          <w:i/>
        </w:rPr>
        <w:t xml:space="preserve"> pod dohľadom učiteľov telesnej výchovy</w:t>
      </w:r>
    </w:p>
    <w:p w:rsidR="00F656EE" w:rsidRDefault="00F656EE" w:rsidP="00F656EE">
      <w:pPr>
        <w:jc w:val="center"/>
        <w:rPr>
          <w:i/>
        </w:rPr>
      </w:pPr>
    </w:p>
    <w:p w:rsidR="00222445" w:rsidRDefault="00E72C2E" w:rsidP="00E72C2E">
      <w:pPr>
        <w:rPr>
          <w:i/>
        </w:rPr>
      </w:pPr>
      <w:r w:rsidRPr="00E72C2E">
        <w:rPr>
          <w:i/>
        </w:rPr>
        <w:t>-</w:t>
      </w:r>
      <w:r>
        <w:rPr>
          <w:i/>
        </w:rPr>
        <w:t xml:space="preserve"> Vzájomné hospitácie členov PK – priebežné</w:t>
      </w:r>
    </w:p>
    <w:p w:rsidR="00E8589E" w:rsidRDefault="00E8589E" w:rsidP="00E8589E">
      <w:pPr>
        <w:jc w:val="center"/>
        <w:rPr>
          <w:i/>
        </w:rPr>
      </w:pPr>
    </w:p>
    <w:p w:rsidR="00E8589E" w:rsidRDefault="00E8589E" w:rsidP="00E8589E">
      <w:pPr>
        <w:jc w:val="center"/>
        <w:rPr>
          <w:i/>
        </w:rPr>
      </w:pPr>
    </w:p>
    <w:p w:rsidR="00E8589E" w:rsidRDefault="00222445" w:rsidP="00E72C2E">
      <w:pPr>
        <w:rPr>
          <w:i/>
        </w:rPr>
      </w:pPr>
      <w:r>
        <w:rPr>
          <w:i/>
        </w:rPr>
        <w:t>-</w:t>
      </w:r>
      <w:r w:rsidR="00E8589E">
        <w:rPr>
          <w:i/>
        </w:rPr>
        <w:t xml:space="preserve"> </w:t>
      </w:r>
      <w:r>
        <w:rPr>
          <w:i/>
        </w:rPr>
        <w:t>Príprava študentov na vyučovanie</w:t>
      </w:r>
      <w:r w:rsidR="007A6A2D">
        <w:rPr>
          <w:i/>
        </w:rPr>
        <w:t xml:space="preserve">- slabšia úroveň vo vytrvalostných testoch a športovej   </w:t>
      </w:r>
      <w:r w:rsidR="00950575">
        <w:rPr>
          <w:i/>
        </w:rPr>
        <w:t xml:space="preserve">  </w:t>
      </w:r>
      <w:r w:rsidR="00E8589E">
        <w:rPr>
          <w:i/>
        </w:rPr>
        <w:t xml:space="preserve">   </w:t>
      </w:r>
      <w:r w:rsidR="007A6A2D">
        <w:rPr>
          <w:i/>
        </w:rPr>
        <w:t>gymnastike , celkový prospe</w:t>
      </w:r>
      <w:r w:rsidR="00950575">
        <w:rPr>
          <w:i/>
        </w:rPr>
        <w:t>ch študentov je na dobrej úrovni</w:t>
      </w:r>
      <w:r w:rsidR="00E8589E">
        <w:rPr>
          <w:i/>
        </w:rPr>
        <w:t xml:space="preserve"> </w:t>
      </w:r>
    </w:p>
    <w:p w:rsidR="00950575" w:rsidRDefault="00E8589E" w:rsidP="00E72C2E">
      <w:pPr>
        <w:rPr>
          <w:i/>
        </w:rPr>
      </w:pPr>
      <w:r>
        <w:rPr>
          <w:i/>
        </w:rPr>
        <w:t>- Inovácia vyučovacieho procesu – zážitkové hodiny, nové netradičné športy, nové športové pomôcky</w:t>
      </w:r>
      <w:r w:rsidR="00950575">
        <w:rPr>
          <w:i/>
        </w:rPr>
        <w:t xml:space="preserve"> </w:t>
      </w:r>
    </w:p>
    <w:p w:rsidR="007A6A2D" w:rsidRDefault="007A6A2D" w:rsidP="00E72C2E">
      <w:pPr>
        <w:rPr>
          <w:i/>
        </w:rPr>
      </w:pPr>
    </w:p>
    <w:p w:rsidR="00E72C2E" w:rsidRDefault="00E72C2E" w:rsidP="00E72C2E">
      <w:pPr>
        <w:rPr>
          <w:i/>
        </w:rPr>
      </w:pPr>
      <w:r>
        <w:rPr>
          <w:i/>
        </w:rPr>
        <w:t>Projekty:</w:t>
      </w:r>
    </w:p>
    <w:p w:rsidR="00E72C2E" w:rsidRDefault="001F5A0C" w:rsidP="00E72C2E">
      <w:pPr>
        <w:rPr>
          <w:i/>
        </w:rPr>
      </w:pPr>
      <w:r>
        <w:rPr>
          <w:i/>
        </w:rPr>
        <w:t>V rám</w:t>
      </w:r>
      <w:r w:rsidR="000B37FB">
        <w:rPr>
          <w:i/>
        </w:rPr>
        <w:t xml:space="preserve">ci </w:t>
      </w:r>
      <w:proofErr w:type="spellStart"/>
      <w:r w:rsidR="000B37FB">
        <w:rPr>
          <w:i/>
        </w:rPr>
        <w:t>kompraxu</w:t>
      </w:r>
      <w:proofErr w:type="spellEnd"/>
      <w:r w:rsidR="000B37FB">
        <w:rPr>
          <w:i/>
        </w:rPr>
        <w:t>- posilňovňa, telocvi</w:t>
      </w:r>
      <w:r>
        <w:rPr>
          <w:i/>
        </w:rPr>
        <w:t>čňa</w:t>
      </w:r>
      <w:r w:rsidR="000B37FB">
        <w:rPr>
          <w:i/>
        </w:rPr>
        <w:t>, školské ihrisko</w:t>
      </w:r>
    </w:p>
    <w:p w:rsidR="00E72C2E" w:rsidRPr="00EE0CCF" w:rsidRDefault="00E72C2E" w:rsidP="00E72C2E">
      <w:pPr>
        <w:rPr>
          <w:i/>
        </w:rPr>
      </w:pPr>
    </w:p>
    <w:p w:rsidR="00A5662F" w:rsidRDefault="00A5662F" w:rsidP="00A5662F">
      <w:pPr>
        <w:pStyle w:val="Nadpis2"/>
      </w:pPr>
      <w:r>
        <w:t xml:space="preserve">Vzdelávanie členov PK:  </w:t>
      </w:r>
    </w:p>
    <w:p w:rsidR="00EE4CFF" w:rsidRPr="00A5662F" w:rsidRDefault="007A6A2D">
      <w:pPr>
        <w:rPr>
          <w:i/>
        </w:rPr>
      </w:pPr>
      <w:r>
        <w:rPr>
          <w:i/>
        </w:rPr>
        <w:t xml:space="preserve">Tohto školského roku sme sa oficiálnych školení nezúčastnili. Priebežne sme sledovali a študovali nové prvky v oblasti školskej telesnej výchovy- časopisy, literatúra. </w:t>
      </w:r>
    </w:p>
    <w:p w:rsidR="00EE4CFF" w:rsidRDefault="00EE4CFF"/>
    <w:p w:rsidR="00EE4CFF" w:rsidRDefault="00EE4CFF"/>
    <w:p w:rsidR="00EE4CFF" w:rsidRDefault="00843396">
      <w:r>
        <w:t>V Gelnici dňa 14. 6. 2016</w:t>
      </w:r>
      <w:r w:rsidR="00F145F4">
        <w:t xml:space="preserve">  </w:t>
      </w:r>
      <w:r w:rsidR="00EE4CFF">
        <w:t xml:space="preserve">         </w:t>
      </w:r>
      <w:r w:rsidR="00A5662F">
        <w:t xml:space="preserve">    </w:t>
      </w:r>
      <w:r w:rsidR="009A52AA">
        <w:t xml:space="preserve">    Vypracoval člen sekcie </w:t>
      </w:r>
      <w:proofErr w:type="spellStart"/>
      <w:r w:rsidR="009A52AA">
        <w:t>TaŠV</w:t>
      </w:r>
      <w:proofErr w:type="spellEnd"/>
      <w:r w:rsidR="00F145F4">
        <w:t>:</w:t>
      </w:r>
      <w:r w:rsidR="00EE4CFF">
        <w:t xml:space="preserve"> </w:t>
      </w:r>
      <w:r w:rsidR="007A6A2D">
        <w:t xml:space="preserve">Mgr. František </w:t>
      </w:r>
      <w:proofErr w:type="spellStart"/>
      <w:r w:rsidR="007A6A2D">
        <w:t>Arendáš</w:t>
      </w:r>
      <w:proofErr w:type="spellEnd"/>
      <w:r w:rsidR="00EE4CFF">
        <w:t xml:space="preserve">  </w:t>
      </w:r>
      <w:r w:rsidR="00EE4CFF">
        <w:rPr>
          <w:b/>
          <w:bCs/>
        </w:rPr>
        <w:t xml:space="preserve"> </w:t>
      </w:r>
      <w:r w:rsidR="00EE4CFF">
        <w:t xml:space="preserve">  </w:t>
      </w:r>
    </w:p>
    <w:sectPr w:rsidR="00EE4CFF" w:rsidSect="008C7E58">
      <w:footerReference w:type="even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1AF" w:rsidRDefault="00E711AF">
      <w:r>
        <w:separator/>
      </w:r>
    </w:p>
  </w:endnote>
  <w:endnote w:type="continuationSeparator" w:id="0">
    <w:p w:rsidR="00E711AF" w:rsidRDefault="00E71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DD05C9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5F4" w:rsidRDefault="00DD05C9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F145F4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2E60FF">
      <w:rPr>
        <w:rStyle w:val="slostrany"/>
        <w:noProof/>
      </w:rPr>
      <w:t>3</w:t>
    </w:r>
    <w:r>
      <w:rPr>
        <w:rStyle w:val="slostrany"/>
      </w:rPr>
      <w:fldChar w:fldCharType="end"/>
    </w:r>
  </w:p>
  <w:p w:rsidR="00F145F4" w:rsidRDefault="00F145F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1AF" w:rsidRDefault="00E711AF">
      <w:r>
        <w:separator/>
      </w:r>
    </w:p>
  </w:footnote>
  <w:footnote w:type="continuationSeparator" w:id="0">
    <w:p w:rsidR="00E711AF" w:rsidRDefault="00E711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5E58"/>
    <w:multiLevelType w:val="hybridMultilevel"/>
    <w:tmpl w:val="D700BC6E"/>
    <w:lvl w:ilvl="0" w:tplc="FF78499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1146C6"/>
    <w:multiLevelType w:val="hybridMultilevel"/>
    <w:tmpl w:val="AB3228FE"/>
    <w:lvl w:ilvl="0" w:tplc="1A384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50D9C"/>
    <w:multiLevelType w:val="hybridMultilevel"/>
    <w:tmpl w:val="EA3C91F0"/>
    <w:lvl w:ilvl="0" w:tplc="42C865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2A4"/>
    <w:rsid w:val="00040BBE"/>
    <w:rsid w:val="00052177"/>
    <w:rsid w:val="000A7D4A"/>
    <w:rsid w:val="000B37FB"/>
    <w:rsid w:val="000B7D34"/>
    <w:rsid w:val="001042E5"/>
    <w:rsid w:val="00133FEA"/>
    <w:rsid w:val="001414C6"/>
    <w:rsid w:val="0014302F"/>
    <w:rsid w:val="00157555"/>
    <w:rsid w:val="00185A83"/>
    <w:rsid w:val="00194D47"/>
    <w:rsid w:val="001A3846"/>
    <w:rsid w:val="001D4AF1"/>
    <w:rsid w:val="001D4FC9"/>
    <w:rsid w:val="001F566F"/>
    <w:rsid w:val="001F5A0C"/>
    <w:rsid w:val="002175A1"/>
    <w:rsid w:val="00222445"/>
    <w:rsid w:val="0022381F"/>
    <w:rsid w:val="00240AAF"/>
    <w:rsid w:val="00255E22"/>
    <w:rsid w:val="002A4A85"/>
    <w:rsid w:val="002E60FF"/>
    <w:rsid w:val="00365643"/>
    <w:rsid w:val="003B2528"/>
    <w:rsid w:val="003C389A"/>
    <w:rsid w:val="003C5CCB"/>
    <w:rsid w:val="003C71F4"/>
    <w:rsid w:val="003D1200"/>
    <w:rsid w:val="00450BAB"/>
    <w:rsid w:val="0055248E"/>
    <w:rsid w:val="005571B3"/>
    <w:rsid w:val="005B270B"/>
    <w:rsid w:val="005B5649"/>
    <w:rsid w:val="00607C97"/>
    <w:rsid w:val="00613DA2"/>
    <w:rsid w:val="0061785C"/>
    <w:rsid w:val="006371A6"/>
    <w:rsid w:val="00640EC8"/>
    <w:rsid w:val="00717886"/>
    <w:rsid w:val="007204BC"/>
    <w:rsid w:val="00741A97"/>
    <w:rsid w:val="00743DB2"/>
    <w:rsid w:val="007458D1"/>
    <w:rsid w:val="00774A88"/>
    <w:rsid w:val="007939AF"/>
    <w:rsid w:val="007A1502"/>
    <w:rsid w:val="007A1F62"/>
    <w:rsid w:val="007A6A2D"/>
    <w:rsid w:val="007C3B6C"/>
    <w:rsid w:val="007E110D"/>
    <w:rsid w:val="0081165F"/>
    <w:rsid w:val="00835B92"/>
    <w:rsid w:val="00836A14"/>
    <w:rsid w:val="00843396"/>
    <w:rsid w:val="00847968"/>
    <w:rsid w:val="008767F3"/>
    <w:rsid w:val="008C7E58"/>
    <w:rsid w:val="008F7CE7"/>
    <w:rsid w:val="009000E7"/>
    <w:rsid w:val="00936E29"/>
    <w:rsid w:val="00950575"/>
    <w:rsid w:val="00952275"/>
    <w:rsid w:val="009A52AA"/>
    <w:rsid w:val="009D0341"/>
    <w:rsid w:val="00A03D6D"/>
    <w:rsid w:val="00A40F44"/>
    <w:rsid w:val="00A5662F"/>
    <w:rsid w:val="00A71B0F"/>
    <w:rsid w:val="00A750FD"/>
    <w:rsid w:val="00A93494"/>
    <w:rsid w:val="00B861D3"/>
    <w:rsid w:val="00B87AE4"/>
    <w:rsid w:val="00BE64FF"/>
    <w:rsid w:val="00C45A24"/>
    <w:rsid w:val="00C53C82"/>
    <w:rsid w:val="00C542A4"/>
    <w:rsid w:val="00C66E45"/>
    <w:rsid w:val="00C67CB9"/>
    <w:rsid w:val="00D07320"/>
    <w:rsid w:val="00D172CF"/>
    <w:rsid w:val="00D172EF"/>
    <w:rsid w:val="00D823DC"/>
    <w:rsid w:val="00D8330D"/>
    <w:rsid w:val="00DB7E65"/>
    <w:rsid w:val="00DD05C9"/>
    <w:rsid w:val="00DD4A5C"/>
    <w:rsid w:val="00DE3115"/>
    <w:rsid w:val="00E4223B"/>
    <w:rsid w:val="00E473B7"/>
    <w:rsid w:val="00E54C8C"/>
    <w:rsid w:val="00E711AF"/>
    <w:rsid w:val="00E7121C"/>
    <w:rsid w:val="00E72C2E"/>
    <w:rsid w:val="00E8014A"/>
    <w:rsid w:val="00E8589E"/>
    <w:rsid w:val="00EB5AE2"/>
    <w:rsid w:val="00EB5F8A"/>
    <w:rsid w:val="00EB7232"/>
    <w:rsid w:val="00EC0E6E"/>
    <w:rsid w:val="00EE0CCF"/>
    <w:rsid w:val="00EE4CFF"/>
    <w:rsid w:val="00F059C1"/>
    <w:rsid w:val="00F145F4"/>
    <w:rsid w:val="00F435FD"/>
    <w:rsid w:val="00F43ACD"/>
    <w:rsid w:val="00F4758A"/>
    <w:rsid w:val="00F656EE"/>
    <w:rsid w:val="00F715B6"/>
    <w:rsid w:val="00F86AC9"/>
    <w:rsid w:val="00FB5FD9"/>
    <w:rsid w:val="00FC1DB6"/>
    <w:rsid w:val="00FC61AD"/>
    <w:rsid w:val="00FC6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8C7E58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8C7E58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paragraph" w:styleId="Odsekzoznamu">
    <w:name w:val="List Paragraph"/>
    <w:basedOn w:val="Normlny"/>
    <w:uiPriority w:val="34"/>
    <w:qFormat/>
    <w:rsid w:val="007A15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SPRÁVA PREDMETOVEJ KOMISIE MATEMATIKY,FYZIKY A INFORMATIKY</vt:lpstr>
    </vt:vector>
  </TitlesOfParts>
  <Company>Gymnázium sv. Jozefa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radbu</cp:lastModifiedBy>
  <cp:revision>2</cp:revision>
  <cp:lastPrinted>2016-06-15T11:22:00Z</cp:lastPrinted>
  <dcterms:created xsi:type="dcterms:W3CDTF">2016-06-29T11:42:00Z</dcterms:created>
  <dcterms:modified xsi:type="dcterms:W3CDTF">2016-06-29T11:42:00Z</dcterms:modified>
</cp:coreProperties>
</file>