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vertAnchor="text" w:horzAnchor="margin" w:tblpX="-885" w:tblpY="735"/>
        <w:tblW w:w="15029" w:type="dxa"/>
        <w:tblLook w:val="04A0" w:firstRow="1" w:lastRow="0" w:firstColumn="1" w:lastColumn="0" w:noHBand="0" w:noVBand="1"/>
      </w:tblPr>
      <w:tblGrid>
        <w:gridCol w:w="1195"/>
        <w:gridCol w:w="1476"/>
        <w:gridCol w:w="1374"/>
        <w:gridCol w:w="12"/>
        <w:gridCol w:w="1414"/>
        <w:gridCol w:w="1411"/>
        <w:gridCol w:w="1374"/>
        <w:gridCol w:w="1375"/>
        <w:gridCol w:w="7"/>
        <w:gridCol w:w="1368"/>
        <w:gridCol w:w="1345"/>
        <w:gridCol w:w="1327"/>
        <w:gridCol w:w="9"/>
        <w:gridCol w:w="1342"/>
      </w:tblGrid>
      <w:tr w:rsidR="00FC46C1" w:rsidTr="00FC46C1">
        <w:tc>
          <w:tcPr>
            <w:tcW w:w="1195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76" w:type="dxa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september</w:t>
            </w:r>
          </w:p>
        </w:tc>
        <w:tc>
          <w:tcPr>
            <w:tcW w:w="1386" w:type="dxa"/>
            <w:gridSpan w:val="2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któber</w:t>
            </w:r>
          </w:p>
        </w:tc>
        <w:tc>
          <w:tcPr>
            <w:tcW w:w="1414" w:type="dxa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november</w:t>
            </w:r>
          </w:p>
        </w:tc>
        <w:tc>
          <w:tcPr>
            <w:tcW w:w="1411" w:type="dxa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december</w:t>
            </w:r>
          </w:p>
        </w:tc>
        <w:tc>
          <w:tcPr>
            <w:tcW w:w="1374" w:type="dxa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január</w:t>
            </w:r>
          </w:p>
        </w:tc>
        <w:tc>
          <w:tcPr>
            <w:tcW w:w="1382" w:type="dxa"/>
            <w:gridSpan w:val="2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február</w:t>
            </w:r>
          </w:p>
        </w:tc>
        <w:tc>
          <w:tcPr>
            <w:tcW w:w="1368" w:type="dxa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marec</w:t>
            </w:r>
          </w:p>
        </w:tc>
        <w:tc>
          <w:tcPr>
            <w:tcW w:w="1345" w:type="dxa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apríl</w:t>
            </w:r>
          </w:p>
        </w:tc>
        <w:tc>
          <w:tcPr>
            <w:tcW w:w="1336" w:type="dxa"/>
            <w:gridSpan w:val="2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máj</w:t>
            </w:r>
          </w:p>
        </w:tc>
        <w:tc>
          <w:tcPr>
            <w:tcW w:w="1342" w:type="dxa"/>
          </w:tcPr>
          <w:p w:rsidR="00334DFB" w:rsidRPr="00334DFB" w:rsidRDefault="00334DFB" w:rsidP="00FC46C1">
            <w:pPr>
              <w:jc w:val="center"/>
              <w:rPr>
                <w:b/>
                <w:sz w:val="28"/>
                <w:szCs w:val="28"/>
              </w:rPr>
            </w:pPr>
            <w:r w:rsidRPr="00334DFB">
              <w:rPr>
                <w:b/>
                <w:sz w:val="28"/>
                <w:szCs w:val="28"/>
              </w:rPr>
              <w:t>jún</w:t>
            </w:r>
          </w:p>
        </w:tc>
      </w:tr>
      <w:tr w:rsidR="00FC46C1" w:rsidTr="00FC46C1">
        <w:tc>
          <w:tcPr>
            <w:tcW w:w="1195" w:type="dxa"/>
          </w:tcPr>
          <w:p w:rsidR="00334DFB" w:rsidRPr="00FC46C1" w:rsidRDefault="00334DFB" w:rsidP="00FC46C1">
            <w:pPr>
              <w:rPr>
                <w:b/>
                <w:sz w:val="56"/>
                <w:szCs w:val="56"/>
              </w:rPr>
            </w:pPr>
            <w:r w:rsidRPr="00FC46C1">
              <w:rPr>
                <w:b/>
                <w:sz w:val="56"/>
                <w:szCs w:val="56"/>
              </w:rPr>
              <w:t>SEK</w:t>
            </w:r>
          </w:p>
        </w:tc>
        <w:tc>
          <w:tcPr>
            <w:tcW w:w="1476" w:type="dxa"/>
          </w:tcPr>
          <w:p w:rsidR="00334DFB" w:rsidRPr="00334DFB" w:rsidRDefault="00334DFB" w:rsidP="00FC46C1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  <w:gridSpan w:val="2"/>
          </w:tcPr>
          <w:p w:rsidR="00334DFB" w:rsidRPr="00334DFB" w:rsidRDefault="00334DFB" w:rsidP="00FC46C1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414" w:type="dxa"/>
          </w:tcPr>
          <w:p w:rsidR="00334DFB" w:rsidRPr="00334DFB" w:rsidRDefault="00334DFB" w:rsidP="00FC46C1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411" w:type="dxa"/>
          </w:tcPr>
          <w:p w:rsidR="00334DFB" w:rsidRPr="00334DFB" w:rsidRDefault="00334DFB" w:rsidP="00FC46C1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74" w:type="dxa"/>
          </w:tcPr>
          <w:p w:rsidR="00334DFB" w:rsidRPr="00334DFB" w:rsidRDefault="00334DFB" w:rsidP="00FC46C1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2" w:type="dxa"/>
            <w:gridSpan w:val="2"/>
          </w:tcPr>
          <w:p w:rsidR="00334DFB" w:rsidRPr="00334DFB" w:rsidRDefault="00334DFB" w:rsidP="00FC46C1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68" w:type="dxa"/>
          </w:tcPr>
          <w:p w:rsidR="00334DFB" w:rsidRPr="00334DFB" w:rsidRDefault="00334DFB" w:rsidP="00FC46C1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45" w:type="dxa"/>
          </w:tcPr>
          <w:p w:rsidR="00334DFB" w:rsidRPr="00334DFB" w:rsidRDefault="00334DFB" w:rsidP="00FC46C1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3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2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</w:tr>
      <w:tr w:rsidR="00FC46C1" w:rsidTr="00FC46C1">
        <w:tc>
          <w:tcPr>
            <w:tcW w:w="1195" w:type="dxa"/>
          </w:tcPr>
          <w:p w:rsidR="00334DFB" w:rsidRPr="00FC46C1" w:rsidRDefault="00FC46C1" w:rsidP="00FC46C1">
            <w:pPr>
              <w:rPr>
                <w:b/>
                <w:sz w:val="56"/>
                <w:szCs w:val="56"/>
              </w:rPr>
            </w:pPr>
            <w:r w:rsidRPr="00FC46C1">
              <w:rPr>
                <w:b/>
                <w:sz w:val="56"/>
                <w:szCs w:val="56"/>
              </w:rPr>
              <w:t>KVA</w:t>
            </w:r>
          </w:p>
        </w:tc>
        <w:tc>
          <w:tcPr>
            <w:tcW w:w="1476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1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7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2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68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5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3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2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</w:tr>
      <w:tr w:rsidR="00FC46C1" w:rsidTr="00FC46C1">
        <w:tc>
          <w:tcPr>
            <w:tcW w:w="1195" w:type="dxa"/>
          </w:tcPr>
          <w:p w:rsidR="00334DFB" w:rsidRPr="00FC46C1" w:rsidRDefault="00FC46C1" w:rsidP="00FC46C1">
            <w:pPr>
              <w:rPr>
                <w:b/>
                <w:sz w:val="56"/>
                <w:szCs w:val="56"/>
              </w:rPr>
            </w:pPr>
            <w:r w:rsidRPr="00FC46C1">
              <w:rPr>
                <w:b/>
                <w:sz w:val="56"/>
                <w:szCs w:val="56"/>
              </w:rPr>
              <w:t>1</w:t>
            </w:r>
            <w:r w:rsidR="00334DFB" w:rsidRPr="00FC46C1">
              <w:rPr>
                <w:b/>
                <w:sz w:val="56"/>
                <w:szCs w:val="56"/>
              </w:rPr>
              <w:t>.A</w:t>
            </w:r>
          </w:p>
        </w:tc>
        <w:tc>
          <w:tcPr>
            <w:tcW w:w="1476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1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7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2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68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5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3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2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</w:tr>
      <w:tr w:rsidR="00FC46C1" w:rsidTr="00FC46C1">
        <w:tc>
          <w:tcPr>
            <w:tcW w:w="1195" w:type="dxa"/>
          </w:tcPr>
          <w:p w:rsidR="00334DFB" w:rsidRPr="00FC46C1" w:rsidRDefault="00FC46C1" w:rsidP="00FC46C1">
            <w:pPr>
              <w:rPr>
                <w:b/>
                <w:sz w:val="56"/>
                <w:szCs w:val="56"/>
              </w:rPr>
            </w:pPr>
            <w:r w:rsidRPr="00FC46C1">
              <w:rPr>
                <w:b/>
                <w:sz w:val="56"/>
                <w:szCs w:val="56"/>
              </w:rPr>
              <w:t>2</w:t>
            </w:r>
            <w:r w:rsidR="00334DFB" w:rsidRPr="00FC46C1">
              <w:rPr>
                <w:b/>
                <w:sz w:val="56"/>
                <w:szCs w:val="56"/>
              </w:rPr>
              <w:t>.A</w:t>
            </w:r>
          </w:p>
        </w:tc>
        <w:tc>
          <w:tcPr>
            <w:tcW w:w="1476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1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7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2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68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5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3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2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</w:tr>
      <w:tr w:rsidR="00FC46C1" w:rsidTr="00FC46C1">
        <w:tc>
          <w:tcPr>
            <w:tcW w:w="1195" w:type="dxa"/>
          </w:tcPr>
          <w:p w:rsidR="00334DFB" w:rsidRPr="00FC46C1" w:rsidRDefault="00FC46C1" w:rsidP="00FC46C1">
            <w:pPr>
              <w:rPr>
                <w:b/>
                <w:sz w:val="56"/>
                <w:szCs w:val="56"/>
              </w:rPr>
            </w:pPr>
            <w:r w:rsidRPr="00FC46C1">
              <w:rPr>
                <w:b/>
                <w:sz w:val="56"/>
                <w:szCs w:val="56"/>
              </w:rPr>
              <w:t>3.A</w:t>
            </w:r>
          </w:p>
        </w:tc>
        <w:tc>
          <w:tcPr>
            <w:tcW w:w="1476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1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7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2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68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5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3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2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</w:tr>
      <w:tr w:rsidR="00FC46C1" w:rsidTr="00FC46C1">
        <w:tc>
          <w:tcPr>
            <w:tcW w:w="1195" w:type="dxa"/>
          </w:tcPr>
          <w:p w:rsidR="00334DFB" w:rsidRPr="00FC46C1" w:rsidRDefault="00FC46C1" w:rsidP="00FC46C1">
            <w:pPr>
              <w:rPr>
                <w:b/>
                <w:sz w:val="56"/>
                <w:szCs w:val="56"/>
              </w:rPr>
            </w:pPr>
            <w:r w:rsidRPr="00FC46C1">
              <w:rPr>
                <w:b/>
                <w:sz w:val="56"/>
                <w:szCs w:val="56"/>
              </w:rPr>
              <w:t>SEP</w:t>
            </w:r>
          </w:p>
        </w:tc>
        <w:tc>
          <w:tcPr>
            <w:tcW w:w="1476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411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74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82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68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5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36" w:type="dxa"/>
            <w:gridSpan w:val="2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  <w:tc>
          <w:tcPr>
            <w:tcW w:w="1342" w:type="dxa"/>
          </w:tcPr>
          <w:p w:rsidR="00334DFB" w:rsidRPr="00334DFB" w:rsidRDefault="00334DFB" w:rsidP="00FC46C1">
            <w:pPr>
              <w:rPr>
                <w:sz w:val="56"/>
                <w:szCs w:val="56"/>
              </w:rPr>
            </w:pPr>
          </w:p>
        </w:tc>
      </w:tr>
      <w:tr w:rsidR="00FC46C1" w:rsidTr="00FC46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3"/>
        </w:trPr>
        <w:tc>
          <w:tcPr>
            <w:tcW w:w="1195" w:type="dxa"/>
          </w:tcPr>
          <w:p w:rsidR="00FC46C1" w:rsidRP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FC46C1">
              <w:rPr>
                <w:rFonts w:ascii="Times New Roman" w:hAnsi="Times New Roman" w:cs="Times New Roman"/>
                <w:b/>
                <w:sz w:val="56"/>
                <w:szCs w:val="56"/>
              </w:rPr>
              <w:t>4.A</w:t>
            </w:r>
          </w:p>
        </w:tc>
        <w:tc>
          <w:tcPr>
            <w:tcW w:w="1476" w:type="dxa"/>
          </w:tcPr>
          <w:p w:rsidR="00FC46C1" w:rsidRP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74" w:type="dxa"/>
          </w:tcPr>
          <w:p w:rsid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26" w:type="dxa"/>
            <w:gridSpan w:val="2"/>
          </w:tcPr>
          <w:p w:rsid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11" w:type="dxa"/>
          </w:tcPr>
          <w:p w:rsid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74" w:type="dxa"/>
          </w:tcPr>
          <w:p w:rsid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75" w:type="dxa"/>
          </w:tcPr>
          <w:p w:rsid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75" w:type="dxa"/>
            <w:gridSpan w:val="2"/>
          </w:tcPr>
          <w:p w:rsid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45" w:type="dxa"/>
          </w:tcPr>
          <w:p w:rsid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27" w:type="dxa"/>
          </w:tcPr>
          <w:p w:rsid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51" w:type="dxa"/>
            <w:gridSpan w:val="2"/>
          </w:tcPr>
          <w:p w:rsidR="00FC46C1" w:rsidRDefault="00FC46C1" w:rsidP="00FC46C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CB1932" w:rsidRDefault="00334DFB" w:rsidP="00334DF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34DFB">
        <w:rPr>
          <w:rFonts w:ascii="Times New Roman" w:hAnsi="Times New Roman" w:cs="Times New Roman"/>
          <w:b/>
          <w:sz w:val="40"/>
          <w:szCs w:val="40"/>
        </w:rPr>
        <w:t>Zber plastových vrchnákov</w:t>
      </w:r>
      <w:r>
        <w:rPr>
          <w:rFonts w:ascii="Times New Roman" w:hAnsi="Times New Roman" w:cs="Times New Roman"/>
          <w:b/>
          <w:sz w:val="40"/>
          <w:szCs w:val="40"/>
        </w:rPr>
        <w:t xml:space="preserve"> v školskom roku 2017/2018</w:t>
      </w:r>
    </w:p>
    <w:p w:rsidR="00334DFB" w:rsidRDefault="00334DFB" w:rsidP="00334D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34DFB" w:rsidRDefault="00334DFB" w:rsidP="00334DF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334DFB" w:rsidRDefault="00334DFB" w:rsidP="00334D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34DFB" w:rsidRDefault="00334DFB" w:rsidP="00334D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334DFB" w:rsidSect="00334D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FB"/>
    <w:rsid w:val="00334DFB"/>
    <w:rsid w:val="00CB1932"/>
    <w:rsid w:val="00F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3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3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A839A-3C8E-4154-9414-A2D38B80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</cp:revision>
  <dcterms:created xsi:type="dcterms:W3CDTF">2017-08-29T09:53:00Z</dcterms:created>
  <dcterms:modified xsi:type="dcterms:W3CDTF">2017-08-29T10:07:00Z</dcterms:modified>
</cp:coreProperties>
</file>