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D8" w:rsidRPr="00636113" w:rsidRDefault="008765AC" w:rsidP="00636113">
      <w:pPr>
        <w:pStyle w:val="Nzov"/>
        <w:rPr>
          <w:color w:val="FF0000"/>
          <w:sz w:val="28"/>
          <w:szCs w:val="28"/>
        </w:rPr>
      </w:pPr>
      <w:r w:rsidRPr="00636113">
        <w:rPr>
          <w:color w:val="FF0000"/>
          <w:sz w:val="28"/>
          <w:szCs w:val="28"/>
        </w:rPr>
        <w:t>Vzťahy medzi goniometrickými funkciami</w:t>
      </w:r>
    </w:p>
    <w:p w:rsidR="00CB7AD8" w:rsidRDefault="00CB7AD8">
      <w:pPr>
        <w:pStyle w:val="Nzov"/>
        <w:jc w:val="left"/>
        <w:rPr>
          <w:sz w:val="24"/>
        </w:rPr>
      </w:pPr>
    </w:p>
    <w:p w:rsidR="00CB7AD8" w:rsidRPr="00636113" w:rsidRDefault="00636113">
      <w:pPr>
        <w:rPr>
          <w:b/>
          <w:bCs/>
          <w:u w:val="single"/>
        </w:rPr>
      </w:pPr>
      <w:r w:rsidRPr="00636113">
        <w:rPr>
          <w:b/>
          <w:bCs/>
          <w:u w:val="single"/>
        </w:rPr>
        <w:t>Základné vzťahy</w:t>
      </w:r>
      <w:r>
        <w:rPr>
          <w:b/>
          <w:bCs/>
          <w:u w:val="single"/>
        </w:rPr>
        <w:t xml:space="preserve"> (spamäti)</w:t>
      </w:r>
      <w:r w:rsidRPr="00636113">
        <w:rPr>
          <w:b/>
          <w:bCs/>
          <w:u w:val="single"/>
        </w:rPr>
        <w:t>:</w:t>
      </w:r>
    </w:p>
    <w:p w:rsidR="00CB7AD8" w:rsidRP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position w:val="-10"/>
        </w:rPr>
      </w:pPr>
      <w:r w:rsidRPr="00636113">
        <w:rPr>
          <w:b/>
          <w:bCs/>
          <w:position w:val="-10"/>
        </w:rPr>
        <w:t xml:space="preserve">1./ </w:t>
      </w:r>
      <w:r w:rsidRPr="00636113">
        <w:rPr>
          <w:b/>
          <w:bCs/>
          <w:position w:val="-10"/>
        </w:rPr>
        <w:object w:dxaOrig="2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2pt;height:18.55pt" o:ole="">
            <v:imagedata r:id="rId5" o:title=""/>
          </v:shape>
          <o:OLEObject Type="Embed" ProgID="Equation.3" ShapeID="_x0000_i1025" DrawAspect="Content" ObjectID="_1706078901" r:id="rId6"/>
        </w:object>
      </w:r>
    </w:p>
    <w:p w:rsidR="00CB7AD8" w:rsidRP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</w:rPr>
      </w:pPr>
      <w:r w:rsidRPr="00636113">
        <w:rPr>
          <w:b/>
          <w:bCs/>
        </w:rPr>
        <w:t xml:space="preserve">2./ </w:t>
      </w:r>
      <w:r w:rsidRPr="00636113">
        <w:rPr>
          <w:b/>
          <w:bCs/>
          <w:position w:val="-28"/>
        </w:rPr>
        <w:object w:dxaOrig="3660" w:dyaOrig="680">
          <v:shape id="_x0000_i1026" type="#_x0000_t75" style="width:181.8pt;height:34.95pt" o:ole="">
            <v:imagedata r:id="rId7" o:title=""/>
          </v:shape>
          <o:OLEObject Type="Embed" ProgID="Equation.3" ShapeID="_x0000_i1026" DrawAspect="Content" ObjectID="_1706078902" r:id="rId8"/>
        </w:object>
      </w:r>
      <w:r w:rsidR="008765AC" w:rsidRPr="00636113">
        <w:rPr>
          <w:b/>
          <w:bCs/>
        </w:rPr>
        <w:t xml:space="preserve">    </w:t>
      </w:r>
    </w:p>
    <w:p w:rsidR="00636113" w:rsidRDefault="00636113" w:rsidP="00636113">
      <w:pPr>
        <w:pStyle w:val="Nadpis1"/>
        <w:rPr>
          <w:u w:val="single"/>
        </w:rPr>
      </w:pPr>
    </w:p>
    <w:p w:rsidR="00636113" w:rsidRDefault="00636113" w:rsidP="00636113">
      <w:pPr>
        <w:pStyle w:val="Nadpis1"/>
        <w:rPr>
          <w:u w:val="single"/>
        </w:rPr>
      </w:pPr>
      <w:r>
        <w:rPr>
          <w:u w:val="single"/>
        </w:rPr>
        <w:t>Vzťahy sú</w:t>
      </w:r>
      <w:r w:rsidR="00380D57">
        <w:rPr>
          <w:u w:val="single"/>
        </w:rPr>
        <w:t>visiace</w:t>
      </w:r>
      <w:r>
        <w:rPr>
          <w:u w:val="single"/>
        </w:rPr>
        <w:t xml:space="preserve"> s </w:t>
      </w:r>
      <w:proofErr w:type="spellStart"/>
      <w:r>
        <w:rPr>
          <w:u w:val="single"/>
        </w:rPr>
        <w:t>párnosťou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nepárnosťou</w:t>
      </w:r>
      <w:proofErr w:type="spellEnd"/>
      <w:r>
        <w:rPr>
          <w:u w:val="single"/>
        </w:rPr>
        <w:t xml:space="preserve">  (spamäti)</w:t>
      </w:r>
    </w:p>
    <w:p w:rsidR="00636113" w:rsidRDefault="00636113" w:rsidP="00636113"/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36113">
        <w:rPr>
          <w:b/>
        </w:rPr>
        <w:t>3./</w:t>
      </w:r>
      <w:r>
        <w:t xml:space="preserve"> </w:t>
      </w:r>
      <w:r w:rsidR="00380D57" w:rsidRPr="00636113">
        <w:rPr>
          <w:position w:val="-10"/>
        </w:rPr>
        <w:object w:dxaOrig="3700" w:dyaOrig="320">
          <v:shape id="_x0000_i1027" type="#_x0000_t75" style="width:185.35pt;height:16.75pt" o:ole="">
            <v:imagedata r:id="rId9" o:title=""/>
          </v:shape>
          <o:OLEObject Type="Embed" ProgID="Equation.3" ShapeID="_x0000_i1027" DrawAspect="Content" ObjectID="_1706078903" r:id="rId10"/>
        </w:object>
      </w:r>
      <w:r>
        <w:t xml:space="preserve">   </w:t>
      </w:r>
    </w:p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36113">
        <w:rPr>
          <w:b/>
        </w:rPr>
        <w:t>4./</w:t>
      </w:r>
      <w:r>
        <w:t xml:space="preserve">    </w:t>
      </w:r>
      <w:r w:rsidRPr="00636113">
        <w:rPr>
          <w:position w:val="-10"/>
        </w:rPr>
        <w:object w:dxaOrig="3320" w:dyaOrig="320">
          <v:shape id="_x0000_i1028" type="#_x0000_t75" style="width:166.1pt;height:16.75pt" o:ole="">
            <v:imagedata r:id="rId11" o:title=""/>
          </v:shape>
          <o:OLEObject Type="Embed" ProgID="Equation.3" ShapeID="_x0000_i1028" DrawAspect="Content" ObjectID="_1706078904" r:id="rId12"/>
        </w:object>
      </w:r>
      <w:r>
        <w:t xml:space="preserve">                      </w:t>
      </w:r>
      <w:r>
        <w:rPr>
          <w:position w:val="-44"/>
        </w:rPr>
        <w:t xml:space="preserve">                          </w:t>
      </w:r>
    </w:p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36113">
        <w:rPr>
          <w:b/>
        </w:rPr>
        <w:t xml:space="preserve">5./ </w:t>
      </w:r>
      <w:r w:rsidR="003F3AE0" w:rsidRPr="00636113">
        <w:rPr>
          <w:position w:val="-28"/>
        </w:rPr>
        <w:object w:dxaOrig="5280" w:dyaOrig="680">
          <v:shape id="_x0000_i1052" type="#_x0000_t75" style="width:264.1pt;height:35.3pt" o:ole="">
            <v:imagedata r:id="rId13" o:title=""/>
          </v:shape>
          <o:OLEObject Type="Embed" ProgID="Equation.3" ShapeID="_x0000_i1052" DrawAspect="Content" ObjectID="_1706078905" r:id="rId14"/>
        </w:object>
      </w:r>
      <w:r>
        <w:t xml:space="preserve">   </w:t>
      </w:r>
    </w:p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b/>
        </w:rPr>
        <w:t>6</w:t>
      </w:r>
      <w:r w:rsidRPr="00636113">
        <w:rPr>
          <w:b/>
        </w:rPr>
        <w:t>./</w:t>
      </w:r>
      <w:r>
        <w:t xml:space="preserve"> </w:t>
      </w:r>
      <w:r w:rsidR="003F3AE0" w:rsidRPr="00315BA8">
        <w:rPr>
          <w:position w:val="-10"/>
        </w:rPr>
        <w:object w:dxaOrig="5679" w:dyaOrig="340">
          <v:shape id="_x0000_i1053" type="#_x0000_t75" style="width:284.1pt;height:17.8pt" o:ole="">
            <v:imagedata r:id="rId15" o:title=""/>
          </v:shape>
          <o:OLEObject Type="Embed" ProgID="Equation.3" ShapeID="_x0000_i1053" DrawAspect="Content" ObjectID="_1706078906" r:id="rId16"/>
        </w:object>
      </w:r>
      <w:r>
        <w:t xml:space="preserve">   </w:t>
      </w:r>
    </w:p>
    <w:p w:rsidR="00636113" w:rsidRDefault="00636113" w:rsidP="00636113">
      <w:bookmarkStart w:id="0" w:name="_GoBack"/>
      <w:bookmarkEnd w:id="0"/>
    </w:p>
    <w:p w:rsidR="00636113" w:rsidRDefault="00636113" w:rsidP="00636113">
      <w:pPr>
        <w:pStyle w:val="Nadpis1"/>
        <w:rPr>
          <w:u w:val="single"/>
        </w:rPr>
      </w:pPr>
      <w:r>
        <w:rPr>
          <w:u w:val="single"/>
        </w:rPr>
        <w:t>Funkcie</w:t>
      </w:r>
      <w:r w:rsidR="00380D57">
        <w:rPr>
          <w:u w:val="single"/>
        </w:rPr>
        <w:t xml:space="preserve"> sin2x a cos2x</w:t>
      </w:r>
      <w:r>
        <w:rPr>
          <w:u w:val="single"/>
        </w:rPr>
        <w:t xml:space="preserve"> dvojnásobného uhla</w:t>
      </w:r>
      <w:r w:rsidR="00380D57">
        <w:rPr>
          <w:u w:val="single"/>
        </w:rPr>
        <w:t xml:space="preserve"> (spamäti)</w:t>
      </w:r>
    </w:p>
    <w:p w:rsidR="00636113" w:rsidRDefault="00636113" w:rsidP="00636113"/>
    <w:p w:rsidR="00636113" w:rsidRPr="00380D57" w:rsidRDefault="00380D57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</w:rPr>
      </w:pPr>
      <w:r w:rsidRPr="00380D57">
        <w:rPr>
          <w:b/>
        </w:rPr>
        <w:t xml:space="preserve">7./ </w:t>
      </w:r>
      <w:r w:rsidRPr="00380D57">
        <w:rPr>
          <w:b/>
          <w:position w:val="-10"/>
        </w:rPr>
        <w:object w:dxaOrig="2940" w:dyaOrig="320">
          <v:shape id="_x0000_i1031" type="#_x0000_t75" style="width:146.85pt;height:16.75pt" o:ole="">
            <v:imagedata r:id="rId17" o:title=""/>
          </v:shape>
          <o:OLEObject Type="Embed" ProgID="Equation.3" ShapeID="_x0000_i1031" DrawAspect="Content" ObjectID="_1706078907" r:id="rId18"/>
        </w:object>
      </w:r>
      <w:r w:rsidR="00636113" w:rsidRPr="00380D57">
        <w:rPr>
          <w:b/>
        </w:rPr>
        <w:t xml:space="preserve">                            </w:t>
      </w:r>
      <w:r w:rsidR="00636113" w:rsidRPr="00380D57">
        <w:rPr>
          <w:b/>
          <w:position w:val="-44"/>
        </w:rPr>
        <w:t xml:space="preserve">                          </w:t>
      </w:r>
    </w:p>
    <w:p w:rsidR="00636113" w:rsidRPr="00380D57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80D57">
        <w:rPr>
          <w:b/>
        </w:rPr>
        <w:t xml:space="preserve"> </w:t>
      </w:r>
      <w:r w:rsidR="00380D57">
        <w:rPr>
          <w:b/>
        </w:rPr>
        <w:tab/>
      </w:r>
      <w:r w:rsidR="00380D57" w:rsidRPr="00380D57">
        <w:rPr>
          <w:b/>
        </w:rPr>
        <w:t xml:space="preserve">8./ </w:t>
      </w:r>
      <w:r w:rsidR="00380D57" w:rsidRPr="00380D57">
        <w:rPr>
          <w:b/>
          <w:position w:val="-10"/>
        </w:rPr>
        <w:object w:dxaOrig="3019" w:dyaOrig="360">
          <v:shape id="_x0000_i1032" type="#_x0000_t75" style="width:168.25pt;height:19.25pt" o:ole="">
            <v:imagedata r:id="rId19" o:title=""/>
          </v:shape>
          <o:OLEObject Type="Embed" ProgID="Equation.3" ShapeID="_x0000_i1032" DrawAspect="Content" ObjectID="_1706078908" r:id="rId20"/>
        </w:object>
      </w:r>
      <w:r w:rsidRPr="00380D57">
        <w:rPr>
          <w:b/>
        </w:rPr>
        <w:t xml:space="preserve">      </w:t>
      </w:r>
    </w:p>
    <w:p w:rsidR="00636113" w:rsidRDefault="00636113"/>
    <w:p w:rsidR="00380D57" w:rsidRDefault="00380D57" w:rsidP="00380D57">
      <w:pPr>
        <w:pStyle w:val="Nadpis1"/>
        <w:rPr>
          <w:u w:val="single"/>
        </w:rPr>
      </w:pPr>
      <w:r>
        <w:rPr>
          <w:u w:val="single"/>
        </w:rPr>
        <w:t>Funkcie tg2x a cotg2x dvojnásobného uhla</w:t>
      </w:r>
    </w:p>
    <w:p w:rsidR="00380D57" w:rsidRDefault="00380D57"/>
    <w:p w:rsidR="00636113" w:rsidRDefault="00636113">
      <w:r>
        <w:rPr>
          <w:position w:val="-28"/>
        </w:rPr>
        <w:object w:dxaOrig="1500" w:dyaOrig="660">
          <v:shape id="_x0000_i1033" type="#_x0000_t75" style="width:74.85pt;height:33.15pt" o:ole="">
            <v:imagedata r:id="rId21" o:title=""/>
          </v:shape>
          <o:OLEObject Type="Embed" ProgID="Equation.3" ShapeID="_x0000_i1033" DrawAspect="Content" ObjectID="_1706078909" r:id="rId22"/>
        </w:object>
      </w:r>
    </w:p>
    <w:p w:rsidR="00636113" w:rsidRDefault="00636113">
      <w:r>
        <w:rPr>
          <w:position w:val="-28"/>
        </w:rPr>
        <w:object w:dxaOrig="2060" w:dyaOrig="700">
          <v:shape id="_x0000_i1034" type="#_x0000_t75" style="width:102.65pt;height:34.95pt" o:ole="">
            <v:imagedata r:id="rId23" o:title=""/>
          </v:shape>
          <o:OLEObject Type="Embed" ProgID="Equation.3" ShapeID="_x0000_i1034" DrawAspect="Content" ObjectID="_1706078910" r:id="rId24"/>
        </w:object>
      </w:r>
    </w:p>
    <w:p w:rsidR="00CB7AD8" w:rsidRDefault="008765AC">
      <w:r>
        <w:t xml:space="preserve">  </w:t>
      </w:r>
    </w:p>
    <w:p w:rsidR="00CB7AD8" w:rsidRDefault="00CB7AD8"/>
    <w:p w:rsidR="00CB7AD8" w:rsidRDefault="008765AC">
      <w:pPr>
        <w:pStyle w:val="Nadpis1"/>
        <w:rPr>
          <w:u w:val="single"/>
        </w:rPr>
      </w:pPr>
      <w:r>
        <w:rPr>
          <w:u w:val="single"/>
        </w:rPr>
        <w:t>Súčtové vzorce</w:t>
      </w:r>
    </w:p>
    <w:p w:rsidR="00CB7AD8" w:rsidRDefault="00CB7AD8">
      <w:pPr>
        <w:rPr>
          <w:u w:val="single"/>
        </w:rPr>
      </w:pPr>
    </w:p>
    <w:p w:rsidR="00CB7AD8" w:rsidRDefault="008765AC">
      <w:pPr>
        <w:rPr>
          <w:b/>
          <w:bCs/>
        </w:rPr>
      </w:pPr>
      <w:r>
        <w:rPr>
          <w:b/>
          <w:bCs/>
          <w:position w:val="-10"/>
        </w:rPr>
        <w:object w:dxaOrig="3640" w:dyaOrig="340">
          <v:shape id="_x0000_i1035" type="#_x0000_t75" style="width:182.15pt;height:17.1pt" o:ole="">
            <v:imagedata r:id="rId25" o:title=""/>
          </v:shape>
          <o:OLEObject Type="Embed" ProgID="Equation.3" ShapeID="_x0000_i1035" DrawAspect="Content" ObjectID="_1706078911" r:id="rId26"/>
        </w:object>
      </w:r>
      <w:r>
        <w:rPr>
          <w:b/>
          <w:bCs/>
        </w:rPr>
        <w:t xml:space="preserve">                    </w:t>
      </w:r>
      <w:r>
        <w:rPr>
          <w:b/>
          <w:bCs/>
          <w:position w:val="-10"/>
        </w:rPr>
        <w:object w:dxaOrig="3519" w:dyaOrig="340">
          <v:shape id="_x0000_i1036" type="#_x0000_t75" style="width:176.1pt;height:17.1pt" o:ole="">
            <v:imagedata r:id="rId27" o:title=""/>
          </v:shape>
          <o:OLEObject Type="Embed" ProgID="Equation.3" ShapeID="_x0000_i1036" DrawAspect="Content" ObjectID="_1706078912" r:id="rId28"/>
        </w:object>
      </w:r>
    </w:p>
    <w:p w:rsidR="00CB7AD8" w:rsidRDefault="008765AC">
      <w:pPr>
        <w:rPr>
          <w:b/>
          <w:bCs/>
        </w:rPr>
      </w:pPr>
      <w:r>
        <w:rPr>
          <w:b/>
          <w:bCs/>
          <w:position w:val="-10"/>
        </w:rPr>
        <w:object w:dxaOrig="3480" w:dyaOrig="340">
          <v:shape id="_x0000_i1037" type="#_x0000_t75" style="width:173.95pt;height:17.1pt" o:ole="">
            <v:imagedata r:id="rId29" o:title=""/>
          </v:shape>
          <o:OLEObject Type="Embed" ProgID="Equation.3" ShapeID="_x0000_i1037" DrawAspect="Content" ObjectID="_1706078913" r:id="rId30"/>
        </w:object>
      </w:r>
      <w:r>
        <w:rPr>
          <w:b/>
          <w:bCs/>
        </w:rPr>
        <w:t xml:space="preserve">                       </w:t>
      </w:r>
      <w:r>
        <w:rPr>
          <w:b/>
          <w:bCs/>
          <w:position w:val="-10"/>
        </w:rPr>
        <w:object w:dxaOrig="3519" w:dyaOrig="340">
          <v:shape id="_x0000_i1038" type="#_x0000_t75" style="width:176.1pt;height:17.1pt" o:ole="">
            <v:imagedata r:id="rId31" o:title=""/>
          </v:shape>
          <o:OLEObject Type="Embed" ProgID="Equation.3" ShapeID="_x0000_i1038" DrawAspect="Content" ObjectID="_1706078914" r:id="rId32"/>
        </w:object>
      </w:r>
    </w:p>
    <w:p w:rsidR="00CB7AD8" w:rsidRDefault="00CB7AD8">
      <w:pPr>
        <w:rPr>
          <w:b/>
          <w:bCs/>
        </w:rPr>
      </w:pPr>
    </w:p>
    <w:p w:rsidR="00CB7AD8" w:rsidRDefault="00CB7AD8">
      <w:pPr>
        <w:rPr>
          <w:b/>
          <w:bCs/>
        </w:rPr>
      </w:pPr>
    </w:p>
    <w:p w:rsidR="00CB7AD8" w:rsidRDefault="008765AC">
      <w:pPr>
        <w:pStyle w:val="Nadpis2"/>
      </w:pPr>
      <w:r>
        <w:t>Súčet a rozdiel goniometrických funkcií</w:t>
      </w:r>
    </w:p>
    <w:p w:rsidR="00CB7AD8" w:rsidRDefault="00CB7AD8">
      <w:pPr>
        <w:rPr>
          <w:b/>
          <w:bCs/>
        </w:rPr>
      </w:pPr>
    </w:p>
    <w:p w:rsidR="00CB7AD8" w:rsidRDefault="008765AC">
      <w:pPr>
        <w:rPr>
          <w:b/>
          <w:bCs/>
        </w:rPr>
      </w:pPr>
      <w:r>
        <w:rPr>
          <w:b/>
          <w:bCs/>
          <w:position w:val="-24"/>
        </w:rPr>
        <w:object w:dxaOrig="3440" w:dyaOrig="620">
          <v:shape id="_x0000_i1039" type="#_x0000_t75" style="width:172.15pt;height:31pt" o:ole="">
            <v:imagedata r:id="rId33" o:title=""/>
          </v:shape>
          <o:OLEObject Type="Embed" ProgID="Equation.3" ShapeID="_x0000_i1039" DrawAspect="Content" ObjectID="_1706078915" r:id="rId34"/>
        </w:object>
      </w:r>
      <w:r>
        <w:rPr>
          <w:b/>
          <w:bCs/>
          <w:position w:val="-10"/>
        </w:rPr>
        <w:object w:dxaOrig="180" w:dyaOrig="340">
          <v:shape id="_x0000_i1040" type="#_x0000_t75" style="width:8.55pt;height:17.1pt" o:ole="">
            <v:imagedata r:id="rId35" o:title=""/>
          </v:shape>
          <o:OLEObject Type="Embed" ProgID="Equation.3" ShapeID="_x0000_i1040" DrawAspect="Content" ObjectID="_1706078916" r:id="rId36"/>
        </w:object>
      </w:r>
      <w:r>
        <w:rPr>
          <w:b/>
          <w:bCs/>
        </w:rPr>
        <w:t xml:space="preserve">                      </w:t>
      </w:r>
      <w:r>
        <w:rPr>
          <w:b/>
          <w:bCs/>
          <w:position w:val="-24"/>
        </w:rPr>
        <w:object w:dxaOrig="3540" w:dyaOrig="620">
          <v:shape id="_x0000_i1041" type="#_x0000_t75" style="width:177.5pt;height:31pt" o:ole="">
            <v:imagedata r:id="rId37" o:title=""/>
          </v:shape>
          <o:OLEObject Type="Embed" ProgID="Equation.3" ShapeID="_x0000_i1041" DrawAspect="Content" ObjectID="_1706078917" r:id="rId38"/>
        </w:object>
      </w:r>
    </w:p>
    <w:p w:rsidR="00CB7AD8" w:rsidRDefault="00CB7AD8">
      <w:pPr>
        <w:rPr>
          <w:b/>
          <w:bCs/>
        </w:rPr>
      </w:pPr>
    </w:p>
    <w:p w:rsidR="00CB7AD8" w:rsidRDefault="008765AC">
      <w:pPr>
        <w:rPr>
          <w:b/>
          <w:bCs/>
        </w:rPr>
      </w:pPr>
      <w:r>
        <w:rPr>
          <w:b/>
          <w:bCs/>
          <w:position w:val="-24"/>
        </w:rPr>
        <w:object w:dxaOrig="3440" w:dyaOrig="620">
          <v:shape id="_x0000_i1042" type="#_x0000_t75" style="width:172.15pt;height:31pt" o:ole="">
            <v:imagedata r:id="rId39" o:title=""/>
          </v:shape>
          <o:OLEObject Type="Embed" ProgID="Equation.3" ShapeID="_x0000_i1042" DrawAspect="Content" ObjectID="_1706078918" r:id="rId40"/>
        </w:object>
      </w:r>
      <w:r>
        <w:rPr>
          <w:b/>
          <w:bCs/>
        </w:rPr>
        <w:t xml:space="preserve">                        </w:t>
      </w:r>
      <w:r>
        <w:rPr>
          <w:b/>
          <w:bCs/>
          <w:position w:val="-24"/>
        </w:rPr>
        <w:object w:dxaOrig="3600" w:dyaOrig="620">
          <v:shape id="_x0000_i1043" type="#_x0000_t75" style="width:180.7pt;height:31pt" o:ole="">
            <v:imagedata r:id="rId41" o:title=""/>
          </v:shape>
          <o:OLEObject Type="Embed" ProgID="Equation.3" ShapeID="_x0000_i1043" DrawAspect="Content" ObjectID="_1706078919" r:id="rId42"/>
        </w:object>
      </w:r>
    </w:p>
    <w:p w:rsidR="00CB7AD8" w:rsidRDefault="00CB7AD8">
      <w:pPr>
        <w:rPr>
          <w:b/>
          <w:bCs/>
        </w:rPr>
      </w:pPr>
    </w:p>
    <w:p w:rsidR="008765AC" w:rsidRDefault="008765AC">
      <w:pPr>
        <w:rPr>
          <w:b/>
          <w:bCs/>
        </w:rPr>
      </w:pPr>
    </w:p>
    <w:sectPr w:rsidR="00876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C1"/>
    <w:rsid w:val="00315BA8"/>
    <w:rsid w:val="00380D57"/>
    <w:rsid w:val="003F3AE0"/>
    <w:rsid w:val="004D0264"/>
    <w:rsid w:val="00636113"/>
    <w:rsid w:val="00647EF4"/>
    <w:rsid w:val="008765AC"/>
    <w:rsid w:val="00CB7AD8"/>
    <w:rsid w:val="00D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  <w15:docId w15:val="{5DFB03FC-64DF-4FFA-82FB-53CBBD74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b/>
      <w:bCs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sz w:val="40"/>
      <w:u w:val="single"/>
    </w:rPr>
  </w:style>
  <w:style w:type="paragraph" w:styleId="Popis">
    <w:name w:val="caption"/>
    <w:basedOn w:val="Normlny"/>
    <w:next w:val="Normlny"/>
    <w:qFormat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FA1D-4697-4725-8673-C486244F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Vzťahy medzi goniometrickými funkciami</vt:lpstr>
      <vt:lpstr>Vzťahy medzi goniometrickými funkciami</vt:lpstr>
    </vt:vector>
  </TitlesOfParts>
  <Company>Holic14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Vzťahy medzi goniometrickými funkciami</dc:title>
  <dc:creator>Urbansky</dc:creator>
  <cp:lastModifiedBy>Dušan Andraško</cp:lastModifiedBy>
  <cp:revision>6</cp:revision>
  <cp:lastPrinted>2022-02-11T09:01:00Z</cp:lastPrinted>
  <dcterms:created xsi:type="dcterms:W3CDTF">2022-02-10T04:29:00Z</dcterms:created>
  <dcterms:modified xsi:type="dcterms:W3CDTF">2022-02-11T09:01:00Z</dcterms:modified>
</cp:coreProperties>
</file>