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12" w:rsidRPr="00D72212" w:rsidRDefault="00D72212" w:rsidP="00D7221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052406" cy="2287270"/>
            <wp:effectExtent l="0" t="0" r="0" b="0"/>
            <wp:wrapThrough wrapText="bothSides">
              <wp:wrapPolygon edited="0">
                <wp:start x="0" y="0"/>
                <wp:lineTo x="0" y="21408"/>
                <wp:lineTo x="21438" y="21408"/>
                <wp:lineTo x="21438" y="0"/>
                <wp:lineTo x="0" y="0"/>
              </wp:wrapPolygon>
            </wp:wrapThrough>
            <wp:docPr id="1" name="Obrázok 1" descr="Coquí cho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quí choru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06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212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1</w:t>
      </w:r>
      <w:r w:rsidRPr="00D72212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 </w:t>
      </w:r>
      <w:proofErr w:type="spellStart"/>
      <w:r w:rsidRPr="00D72212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Coquí</w:t>
      </w:r>
      <w:proofErr w:type="spellEnd"/>
      <w:r w:rsidRPr="00D72212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chorus</w:t>
      </w:r>
      <w:proofErr w:type="spellEnd"/>
    </w:p>
    <w:p w:rsidR="00D72212" w:rsidRPr="00D72212" w:rsidRDefault="00D72212" w:rsidP="00D72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722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Where</w:t>
      </w:r>
      <w:proofErr w:type="spellEnd"/>
      <w:r w:rsidRPr="00D722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and </w:t>
      </w:r>
      <w:proofErr w:type="spellStart"/>
      <w:r w:rsidRPr="00D722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when</w:t>
      </w:r>
      <w:proofErr w:type="spellEnd"/>
      <w:r w:rsidRPr="00D722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to </w:t>
      </w:r>
      <w:proofErr w:type="spellStart"/>
      <w:r w:rsidRPr="00D722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experience</w:t>
      </w:r>
      <w:proofErr w:type="spellEnd"/>
      <w:r w:rsidRPr="00D722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it</w:t>
      </w:r>
      <w:proofErr w:type="spellEnd"/>
      <w:r w:rsidRPr="00D722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El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Yunque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National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Forest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Puerto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Rico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round</w:t>
      </w:r>
      <w:proofErr w:type="spellEnd"/>
    </w:p>
    <w:p w:rsidR="00D72212" w:rsidRDefault="00D72212" w:rsidP="00D72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only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tropical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rainforest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US National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Parks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system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13 of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17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species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coquí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, a 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small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arboreal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frog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whose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colors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range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brown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yellow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green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As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night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falls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frogs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begin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enchanting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-note song.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hard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tiny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two-inch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creatures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emit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sound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heard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just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within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itself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camping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allowed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permit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only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through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surrounding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towns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villages</w:t>
      </w:r>
      <w:proofErr w:type="spellEnd"/>
      <w:r w:rsidRPr="00D7221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72212" w:rsidRDefault="00D72212" w:rsidP="00D72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72212" w:rsidRPr="00D72212" w:rsidRDefault="00D72212" w:rsidP="00D72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72212" w:rsidRPr="00D72212" w:rsidRDefault="00D72212" w:rsidP="00D72212">
      <w:pPr>
        <w:rPr>
          <w:rFonts w:ascii="Times New Roman" w:hAnsi="Times New Roman" w:cs="Times New Roman"/>
          <w:b/>
          <w:sz w:val="28"/>
          <w:szCs w:val="28"/>
        </w:rPr>
      </w:pPr>
      <w:r w:rsidRPr="00D72212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2898176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439" y="21411"/>
                <wp:lineTo x="21439" y="0"/>
                <wp:lineTo x="0" y="0"/>
              </wp:wrapPolygon>
            </wp:wrapThrough>
            <wp:docPr id="2" name="Obrázok 2" descr="Snow goose mi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ow goose migr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76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212">
        <w:rPr>
          <w:rFonts w:ascii="Times New Roman" w:hAnsi="Times New Roman" w:cs="Times New Roman"/>
          <w:b/>
          <w:sz w:val="28"/>
          <w:szCs w:val="28"/>
        </w:rPr>
        <w:t>2</w:t>
      </w:r>
      <w:r w:rsidRPr="00D72212">
        <w:rPr>
          <w:rFonts w:ascii="Times New Roman" w:hAnsi="Times New Roman" w:cs="Times New Roman"/>
          <w:b/>
          <w:sz w:val="28"/>
          <w:szCs w:val="28"/>
        </w:rPr>
        <w:t>. </w:t>
      </w:r>
      <w:proofErr w:type="spellStart"/>
      <w:r w:rsidRPr="00D72212">
        <w:rPr>
          <w:rFonts w:ascii="Times New Roman" w:hAnsi="Times New Roman" w:cs="Times New Roman"/>
          <w:b/>
          <w:sz w:val="28"/>
          <w:szCs w:val="28"/>
        </w:rPr>
        <w:t>Snow</w:t>
      </w:r>
      <w:proofErr w:type="spellEnd"/>
      <w:r w:rsidRPr="00D722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2212">
        <w:rPr>
          <w:rFonts w:ascii="Times New Roman" w:hAnsi="Times New Roman" w:cs="Times New Roman"/>
          <w:b/>
          <w:sz w:val="28"/>
          <w:szCs w:val="28"/>
        </w:rPr>
        <w:t>goose</w:t>
      </w:r>
      <w:proofErr w:type="spellEnd"/>
      <w:r w:rsidRPr="00D722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2212">
        <w:rPr>
          <w:rFonts w:ascii="Times New Roman" w:hAnsi="Times New Roman" w:cs="Times New Roman"/>
          <w:b/>
          <w:sz w:val="28"/>
          <w:szCs w:val="28"/>
        </w:rPr>
        <w:t>migration</w:t>
      </w:r>
      <w:proofErr w:type="spellEnd"/>
    </w:p>
    <w:p w:rsidR="00D72212" w:rsidRDefault="00D72212" w:rsidP="00D72212">
      <w:pPr>
        <w:pStyle w:val="Normlnywebov"/>
      </w:pPr>
      <w:proofErr w:type="spellStart"/>
      <w:r>
        <w:rPr>
          <w:rStyle w:val="Siln"/>
        </w:rPr>
        <w:t>Where</w:t>
      </w:r>
      <w:proofErr w:type="spellEnd"/>
      <w:r>
        <w:rPr>
          <w:rStyle w:val="Siln"/>
        </w:rPr>
        <w:t xml:space="preserve"> and </w:t>
      </w:r>
      <w:proofErr w:type="spellStart"/>
      <w:r>
        <w:rPr>
          <w:rStyle w:val="Siln"/>
        </w:rPr>
        <w:t>when</w:t>
      </w:r>
      <w:proofErr w:type="spellEnd"/>
      <w:r>
        <w:rPr>
          <w:rStyle w:val="Siln"/>
        </w:rPr>
        <w:t xml:space="preserve"> to </w:t>
      </w:r>
      <w:proofErr w:type="spellStart"/>
      <w:r>
        <w:rPr>
          <w:rStyle w:val="Siln"/>
        </w:rPr>
        <w:t>experience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it</w:t>
      </w:r>
      <w:proofErr w:type="spellEnd"/>
      <w:r>
        <w:rPr>
          <w:rStyle w:val="Siln"/>
        </w:rPr>
        <w:t xml:space="preserve">: </w:t>
      </w:r>
      <w:proofErr w:type="spellStart"/>
      <w:r>
        <w:t>Cayuga</w:t>
      </w:r>
      <w:proofErr w:type="spellEnd"/>
      <w:r>
        <w:t xml:space="preserve"> </w:t>
      </w:r>
      <w:proofErr w:type="spellStart"/>
      <w:r>
        <w:t>Lake</w:t>
      </w:r>
      <w:proofErr w:type="spellEnd"/>
      <w:r>
        <w:t xml:space="preserve">, New York; </w:t>
      </w:r>
      <w:proofErr w:type="spellStart"/>
      <w:r>
        <w:t>March</w:t>
      </w:r>
      <w:proofErr w:type="spellEnd"/>
    </w:p>
    <w:p w:rsidR="00D72212" w:rsidRDefault="00D72212" w:rsidP="00D72212">
      <w:pPr>
        <w:pStyle w:val="Normlnywebov"/>
      </w:pPr>
      <w:proofErr w:type="spellStart"/>
      <w:r>
        <w:t>The</w:t>
      </w:r>
      <w:proofErr w:type="spellEnd"/>
      <w:r>
        <w:t xml:space="preserve">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Flyway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four</w:t>
      </w:r>
      <w:proofErr w:type="spellEnd"/>
      <w:r>
        <w:t xml:space="preserve"> major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in North </w:t>
      </w:r>
      <w:proofErr w:type="spellStart"/>
      <w:r>
        <w:t>America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, a variety of </w:t>
      </w:r>
      <w:proofErr w:type="spellStart"/>
      <w:r>
        <w:t>birds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return</w:t>
      </w:r>
      <w:proofErr w:type="spellEnd"/>
      <w:r>
        <w:t xml:space="preserve"> to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wintering</w:t>
      </w:r>
      <w:proofErr w:type="spellEnd"/>
      <w:r>
        <w:t xml:space="preserve"> </w:t>
      </w:r>
      <w:proofErr w:type="spellStart"/>
      <w:r>
        <w:t>grounds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Mid-Atlantic</w:t>
      </w:r>
      <w:proofErr w:type="spellEnd"/>
      <w:r>
        <w:t xml:space="preserve"> or South. </w:t>
      </w:r>
      <w:proofErr w:type="spellStart"/>
      <w:r>
        <w:t>Stand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Cayuga</w:t>
      </w:r>
      <w:proofErr w:type="spellEnd"/>
      <w:r>
        <w:t xml:space="preserve"> </w:t>
      </w:r>
      <w:proofErr w:type="spellStart"/>
      <w:r>
        <w:t>Lake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Lakes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and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site of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geese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majestic</w:t>
      </w:r>
      <w:proofErr w:type="spellEnd"/>
      <w:r>
        <w:t xml:space="preserve"> pale </w:t>
      </w:r>
      <w:proofErr w:type="spellStart"/>
      <w:r>
        <w:t>birds</w:t>
      </w:r>
      <w:proofErr w:type="spellEnd"/>
      <w:r>
        <w:t xml:space="preserve"> </w:t>
      </w:r>
      <w:proofErr w:type="spellStart"/>
      <w:r>
        <w:t>soar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just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over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</w:t>
      </w:r>
      <w:proofErr w:type="spellEnd"/>
      <w:r>
        <w:t>.</w:t>
      </w:r>
    </w:p>
    <w:p w:rsidR="00D72212" w:rsidRDefault="00D72212" w:rsidP="00D72212">
      <w:pPr>
        <w:pStyle w:val="Normlnywebov"/>
      </w:pPr>
    </w:p>
    <w:p w:rsidR="00D72212" w:rsidRDefault="00D72212" w:rsidP="00D72212">
      <w:pPr>
        <w:pStyle w:val="Normlnywebov"/>
      </w:pPr>
    </w:p>
    <w:p w:rsidR="00D72212" w:rsidRPr="00D72212" w:rsidRDefault="00D72212" w:rsidP="00D72212">
      <w:pPr>
        <w:pStyle w:val="Normlnywebov"/>
        <w:rPr>
          <w:b/>
          <w:sz w:val="28"/>
          <w:szCs w:val="28"/>
        </w:rPr>
      </w:pPr>
      <w:r w:rsidRPr="00D72212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783774" cy="2085975"/>
            <wp:effectExtent l="0" t="0" r="0" b="0"/>
            <wp:wrapThrough wrapText="bothSides">
              <wp:wrapPolygon edited="0">
                <wp:start x="0" y="0"/>
                <wp:lineTo x="0" y="21304"/>
                <wp:lineTo x="21437" y="21304"/>
                <wp:lineTo x="21437" y="0"/>
                <wp:lineTo x="0" y="0"/>
              </wp:wrapPolygon>
            </wp:wrapThrough>
            <wp:docPr id="3" name="Obrázok 3" descr="Beaver dam-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aver dam-build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74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212">
        <w:rPr>
          <w:b/>
          <w:sz w:val="28"/>
          <w:szCs w:val="28"/>
        </w:rPr>
        <w:t>4. </w:t>
      </w:r>
      <w:proofErr w:type="spellStart"/>
      <w:r w:rsidRPr="00D72212">
        <w:rPr>
          <w:b/>
          <w:sz w:val="28"/>
          <w:szCs w:val="28"/>
        </w:rPr>
        <w:t>Beaver</w:t>
      </w:r>
      <w:proofErr w:type="spellEnd"/>
      <w:r w:rsidRPr="00D72212">
        <w:rPr>
          <w:b/>
          <w:sz w:val="28"/>
          <w:szCs w:val="28"/>
        </w:rPr>
        <w:t xml:space="preserve"> </w:t>
      </w:r>
      <w:proofErr w:type="spellStart"/>
      <w:r w:rsidRPr="00D72212">
        <w:rPr>
          <w:b/>
          <w:sz w:val="28"/>
          <w:szCs w:val="28"/>
        </w:rPr>
        <w:t>dam-building</w:t>
      </w:r>
      <w:proofErr w:type="spellEnd"/>
    </w:p>
    <w:p w:rsidR="00D72212" w:rsidRDefault="00D72212" w:rsidP="00D72212">
      <w:pPr>
        <w:pStyle w:val="Normlnywebov"/>
      </w:pPr>
      <w:proofErr w:type="spellStart"/>
      <w:r>
        <w:rPr>
          <w:rStyle w:val="Siln"/>
        </w:rPr>
        <w:t>Where</w:t>
      </w:r>
      <w:proofErr w:type="spellEnd"/>
      <w:r>
        <w:rPr>
          <w:rStyle w:val="Siln"/>
        </w:rPr>
        <w:t xml:space="preserve"> and </w:t>
      </w:r>
      <w:proofErr w:type="spellStart"/>
      <w:r>
        <w:rPr>
          <w:rStyle w:val="Siln"/>
        </w:rPr>
        <w:t>when</w:t>
      </w:r>
      <w:proofErr w:type="spellEnd"/>
      <w:r>
        <w:rPr>
          <w:rStyle w:val="Siln"/>
        </w:rPr>
        <w:t xml:space="preserve"> to </w:t>
      </w:r>
      <w:proofErr w:type="spellStart"/>
      <w:r>
        <w:rPr>
          <w:rStyle w:val="Siln"/>
        </w:rPr>
        <w:t>experience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it</w:t>
      </w:r>
      <w:proofErr w:type="spellEnd"/>
      <w:r>
        <w:rPr>
          <w:rStyle w:val="Siln"/>
        </w:rPr>
        <w:t>:</w:t>
      </w:r>
      <w:r>
        <w:t xml:space="preserve"> </w:t>
      </w:r>
      <w:hyperlink r:id="rId7" w:history="1">
        <w:proofErr w:type="spellStart"/>
        <w:r>
          <w:rPr>
            <w:rStyle w:val="Hypertextovprepojenie"/>
          </w:rPr>
          <w:t>Pleasant</w:t>
        </w:r>
        <w:proofErr w:type="spellEnd"/>
        <w:r>
          <w:rPr>
            <w:rStyle w:val="Hypertextovprepojenie"/>
          </w:rPr>
          <w:t xml:space="preserve"> Valley </w:t>
        </w:r>
        <w:proofErr w:type="spellStart"/>
        <w:r>
          <w:rPr>
            <w:rStyle w:val="Hypertextovprepojenie"/>
          </w:rPr>
          <w:t>Wildlife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Sanctuary</w:t>
        </w:r>
        <w:proofErr w:type="spellEnd"/>
      </w:hyperlink>
      <w:r>
        <w:t xml:space="preserve">, </w:t>
      </w:r>
      <w:proofErr w:type="spellStart"/>
      <w:r>
        <w:t>Lenox</w:t>
      </w:r>
      <w:proofErr w:type="spellEnd"/>
      <w:r>
        <w:t xml:space="preserve">, Massachusetts; </w:t>
      </w:r>
      <w:proofErr w:type="spellStart"/>
      <w:r>
        <w:t>spring</w:t>
      </w:r>
      <w:proofErr w:type="spellEnd"/>
    </w:p>
    <w:p w:rsidR="00D72212" w:rsidRDefault="00D72212" w:rsidP="00D72212">
      <w:pPr>
        <w:pStyle w:val="Normlnywebov"/>
      </w:pPr>
      <w:proofErr w:type="spellStart"/>
      <w:r>
        <w:t>Often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nuisance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in </w:t>
      </w:r>
      <w:proofErr w:type="spellStart"/>
      <w:r>
        <w:t>residential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beavers</w:t>
      </w:r>
      <w:proofErr w:type="spellEnd"/>
      <w:r>
        <w:t xml:space="preserve"> are a </w:t>
      </w:r>
      <w:proofErr w:type="spellStart"/>
      <w:r>
        <w:t>keystone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biodiversity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'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' are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gnawing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and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dams</w:t>
      </w:r>
      <w:proofErr w:type="spellEnd"/>
      <w:r>
        <w:t xml:space="preserve"> and </w:t>
      </w:r>
      <w:proofErr w:type="spellStart"/>
      <w:r>
        <w:t>dens</w:t>
      </w:r>
      <w:proofErr w:type="spellEnd"/>
      <w:r>
        <w:t xml:space="preserve">; </w:t>
      </w:r>
      <w:proofErr w:type="spellStart"/>
      <w:r>
        <w:t>dams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to </w:t>
      </w:r>
      <w:proofErr w:type="spellStart"/>
      <w:r>
        <w:t>around</w:t>
      </w:r>
      <w:proofErr w:type="spellEnd"/>
      <w:r>
        <w:t xml:space="preserve"> 300ft.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wetlands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 variety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mammals</w:t>
      </w:r>
      <w:proofErr w:type="spellEnd"/>
      <w:r>
        <w:t xml:space="preserve">, </w:t>
      </w:r>
      <w:proofErr w:type="spellStart"/>
      <w:r>
        <w:t>fish</w:t>
      </w:r>
      <w:proofErr w:type="spellEnd"/>
      <w:r>
        <w:t xml:space="preserve">, and </w:t>
      </w:r>
      <w:proofErr w:type="spellStart"/>
      <w:r>
        <w:t>insects</w:t>
      </w:r>
      <w:proofErr w:type="spellEnd"/>
      <w:r>
        <w:t>.</w:t>
      </w:r>
    </w:p>
    <w:p w:rsidR="00D72212" w:rsidRDefault="00D72212" w:rsidP="00D72212">
      <w:pPr>
        <w:pStyle w:val="Normlnywebov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breeding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two-year-old</w:t>
      </w:r>
      <w:proofErr w:type="spellEnd"/>
      <w:r>
        <w:t xml:space="preserve"> </w:t>
      </w:r>
      <w:proofErr w:type="spellStart"/>
      <w:r>
        <w:t>beavers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dens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territories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industrious</w:t>
      </w:r>
      <w:proofErr w:type="spellEnd"/>
      <w:r>
        <w:t xml:space="preserve"> </w:t>
      </w:r>
      <w:proofErr w:type="spellStart"/>
      <w:r>
        <w:t>critters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dusk</w:t>
      </w:r>
      <w:proofErr w:type="spellEnd"/>
      <w:r>
        <w:t xml:space="preserve"> or </w:t>
      </w:r>
      <w:proofErr w:type="spellStart"/>
      <w:r>
        <w:t>sunup</w:t>
      </w:r>
      <w:proofErr w:type="spellEnd"/>
      <w:r>
        <w:t>.</w:t>
      </w:r>
    </w:p>
    <w:p w:rsidR="00D72212" w:rsidRDefault="00D72212" w:rsidP="00D72212">
      <w:pPr>
        <w:pStyle w:val="Normlnywebov"/>
      </w:pPr>
      <w:r w:rsidRPr="00D72212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3028950" cy="2269490"/>
            <wp:effectExtent l="0" t="0" r="0" b="0"/>
            <wp:wrapThrough wrapText="bothSides">
              <wp:wrapPolygon edited="0">
                <wp:start x="0" y="0"/>
                <wp:lineTo x="0" y="21395"/>
                <wp:lineTo x="21464" y="21395"/>
                <wp:lineTo x="21464" y="0"/>
                <wp:lineTo x="0" y="0"/>
              </wp:wrapPolygon>
            </wp:wrapThrough>
            <wp:docPr id="4" name="Obrázok 4" descr="Monarch butterfly mi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arch butterfly mig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212" w:rsidRPr="00D72212" w:rsidRDefault="00D72212" w:rsidP="00D72212">
      <w:pPr>
        <w:pStyle w:val="Normlnywebov"/>
        <w:rPr>
          <w:b/>
          <w:sz w:val="28"/>
          <w:szCs w:val="28"/>
        </w:rPr>
      </w:pPr>
      <w:r w:rsidRPr="00D72212">
        <w:rPr>
          <w:b/>
          <w:sz w:val="28"/>
          <w:szCs w:val="28"/>
        </w:rPr>
        <w:t>5. </w:t>
      </w:r>
      <w:proofErr w:type="spellStart"/>
      <w:r w:rsidRPr="00D72212">
        <w:rPr>
          <w:b/>
          <w:sz w:val="28"/>
          <w:szCs w:val="28"/>
        </w:rPr>
        <w:t>Monarch</w:t>
      </w:r>
      <w:proofErr w:type="spellEnd"/>
      <w:r w:rsidRPr="00D72212">
        <w:rPr>
          <w:b/>
          <w:sz w:val="28"/>
          <w:szCs w:val="28"/>
        </w:rPr>
        <w:t xml:space="preserve"> </w:t>
      </w:r>
      <w:proofErr w:type="spellStart"/>
      <w:r w:rsidRPr="00D72212">
        <w:rPr>
          <w:b/>
          <w:sz w:val="28"/>
          <w:szCs w:val="28"/>
        </w:rPr>
        <w:t>butterfly</w:t>
      </w:r>
      <w:proofErr w:type="spellEnd"/>
      <w:r w:rsidRPr="00D72212">
        <w:rPr>
          <w:b/>
          <w:sz w:val="28"/>
          <w:szCs w:val="28"/>
        </w:rPr>
        <w:t xml:space="preserve"> </w:t>
      </w:r>
      <w:proofErr w:type="spellStart"/>
      <w:r w:rsidRPr="00D72212">
        <w:rPr>
          <w:b/>
          <w:sz w:val="28"/>
          <w:szCs w:val="28"/>
        </w:rPr>
        <w:t>migration</w:t>
      </w:r>
      <w:proofErr w:type="spellEnd"/>
    </w:p>
    <w:p w:rsidR="00D72212" w:rsidRDefault="00D72212" w:rsidP="00D72212">
      <w:pPr>
        <w:pStyle w:val="Normlnywebov"/>
      </w:pPr>
      <w:proofErr w:type="spellStart"/>
      <w:r>
        <w:rPr>
          <w:rStyle w:val="Siln"/>
        </w:rPr>
        <w:t>Where</w:t>
      </w:r>
      <w:proofErr w:type="spellEnd"/>
      <w:r>
        <w:rPr>
          <w:rStyle w:val="Siln"/>
        </w:rPr>
        <w:t xml:space="preserve"> and </w:t>
      </w:r>
      <w:proofErr w:type="spellStart"/>
      <w:r>
        <w:rPr>
          <w:rStyle w:val="Siln"/>
        </w:rPr>
        <w:t>when</w:t>
      </w:r>
      <w:proofErr w:type="spellEnd"/>
      <w:r>
        <w:rPr>
          <w:rStyle w:val="Siln"/>
        </w:rPr>
        <w:t xml:space="preserve"> to </w:t>
      </w:r>
      <w:proofErr w:type="spellStart"/>
      <w:r>
        <w:rPr>
          <w:rStyle w:val="Siln"/>
        </w:rPr>
        <w:t>see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it</w:t>
      </w:r>
      <w:proofErr w:type="spellEnd"/>
      <w:r>
        <w:rPr>
          <w:rStyle w:val="Siln"/>
        </w:rPr>
        <w:t xml:space="preserve">: </w:t>
      </w:r>
      <w:proofErr w:type="spellStart"/>
      <w:r>
        <w:t>Highway</w:t>
      </w:r>
      <w:proofErr w:type="spellEnd"/>
      <w:r>
        <w:t xml:space="preserve"> 1,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 </w:t>
      </w:r>
      <w:proofErr w:type="spellStart"/>
      <w:r>
        <w:t>California</w:t>
      </w:r>
      <w:proofErr w:type="spellEnd"/>
      <w:r>
        <w:t xml:space="preserve">; November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March</w:t>
      </w:r>
      <w:proofErr w:type="spellEnd"/>
    </w:p>
    <w:p w:rsidR="00D72212" w:rsidRDefault="00D72212" w:rsidP="00D72212">
      <w:pPr>
        <w:pStyle w:val="Normlnywebov"/>
      </w:pPr>
      <w:r>
        <w:t xml:space="preserve">Late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of </w:t>
      </w:r>
      <w:hyperlink r:id="rId9" w:history="1">
        <w:proofErr w:type="spellStart"/>
        <w:r>
          <w:rPr>
            <w:rStyle w:val="Hypertextovprepojenie"/>
          </w:rPr>
          <w:t>monarch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butterflies</w:t>
        </w:r>
        <w:proofErr w:type="spellEnd"/>
      </w:hyperlink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colder</w:t>
      </w:r>
      <w:proofErr w:type="spellEnd"/>
      <w:r>
        <w:t xml:space="preserve"> Western </w:t>
      </w:r>
      <w:proofErr w:type="spellStart"/>
      <w:r>
        <w:t>climates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 of </w:t>
      </w:r>
      <w:proofErr w:type="spellStart"/>
      <w:r>
        <w:t>California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2020,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endangered</w:t>
      </w:r>
      <w:proofErr w:type="spellEnd"/>
      <w:r>
        <w:t xml:space="preserve"> </w:t>
      </w:r>
      <w:proofErr w:type="spellStart"/>
      <w:r>
        <w:t>insects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in </w:t>
      </w:r>
      <w:proofErr w:type="spellStart"/>
      <w:r>
        <w:t>force</w:t>
      </w:r>
      <w:proofErr w:type="spellEnd"/>
      <w:r>
        <w:t xml:space="preserve"> in 2021,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clocking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as 230,000 </w:t>
      </w:r>
      <w:proofErr w:type="spellStart"/>
      <w:r>
        <w:t>butterflies</w:t>
      </w:r>
      <w:proofErr w:type="spellEnd"/>
      <w:r>
        <w:t xml:space="preserve"> in a single </w:t>
      </w:r>
      <w:proofErr w:type="spellStart"/>
      <w:r>
        <w:t>season</w:t>
      </w:r>
      <w:proofErr w:type="spellEnd"/>
      <w:r>
        <w:t xml:space="preserve"> at </w:t>
      </w:r>
      <w:proofErr w:type="spellStart"/>
      <w:r>
        <w:t>Pismo</w:t>
      </w:r>
      <w:proofErr w:type="spellEnd"/>
      <w:r>
        <w:t xml:space="preserve"> State </w:t>
      </w:r>
      <w:proofErr w:type="spellStart"/>
      <w:r>
        <w:t>Beach</w:t>
      </w:r>
      <w:proofErr w:type="spellEnd"/>
      <w:r>
        <w:t xml:space="preserve"> </w:t>
      </w:r>
      <w:hyperlink r:id="rId10" w:history="1">
        <w:proofErr w:type="spellStart"/>
        <w:r>
          <w:rPr>
            <w:rStyle w:val="Hypertextovprepojenie"/>
          </w:rPr>
          <w:t>Monarch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Butterfly</w:t>
        </w:r>
        <w:proofErr w:type="spellEnd"/>
        <w:r>
          <w:rPr>
            <w:rStyle w:val="Hypertextovprepojenie"/>
          </w:rPr>
          <w:t xml:space="preserve"> Nature </w:t>
        </w:r>
        <w:proofErr w:type="spellStart"/>
        <w:r>
          <w:rPr>
            <w:rStyle w:val="Hypertextovprepojenie"/>
          </w:rPr>
          <w:t>Preserve</w:t>
        </w:r>
        <w:proofErr w:type="spellEnd"/>
      </w:hyperlink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Western </w:t>
      </w:r>
      <w:proofErr w:type="spellStart"/>
      <w:r>
        <w:t>Monarch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Highway</w:t>
      </w:r>
      <w:proofErr w:type="spellEnd"/>
      <w:r>
        <w:t xml:space="preserve"> 1,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flashy</w:t>
      </w:r>
      <w:proofErr w:type="spellEnd"/>
      <w:r>
        <w:t xml:space="preserve"> </w:t>
      </w:r>
      <w:proofErr w:type="spellStart"/>
      <w:r>
        <w:t>insects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alight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shelter</w:t>
      </w:r>
      <w:proofErr w:type="spellEnd"/>
      <w:r>
        <w:t xml:space="preserve">, </w:t>
      </w:r>
      <w:proofErr w:type="spellStart"/>
      <w:r>
        <w:t>nectar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milkweed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larvae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overwintering</w:t>
      </w:r>
      <w:proofErr w:type="spellEnd"/>
      <w:r>
        <w:t xml:space="preserve"> and 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>.</w:t>
      </w:r>
    </w:p>
    <w:p w:rsidR="00D72212" w:rsidRDefault="00D72212" w:rsidP="00D72212">
      <w:pPr>
        <w:pStyle w:val="Normlnywebov"/>
      </w:pPr>
    </w:p>
    <w:p w:rsidR="00D72212" w:rsidRPr="00D72212" w:rsidRDefault="00D72212" w:rsidP="00D72212">
      <w:pPr>
        <w:pStyle w:val="Normlnywebov"/>
        <w:rPr>
          <w:b/>
          <w:sz w:val="28"/>
          <w:szCs w:val="28"/>
        </w:rPr>
      </w:pPr>
      <w:r w:rsidRPr="00D72212"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165422</wp:posOffset>
            </wp:positionV>
            <wp:extent cx="3162300" cy="2369498"/>
            <wp:effectExtent l="0" t="0" r="0" b="0"/>
            <wp:wrapThrough wrapText="bothSides">
              <wp:wrapPolygon edited="0">
                <wp:start x="0" y="0"/>
                <wp:lineTo x="0" y="21363"/>
                <wp:lineTo x="21470" y="21363"/>
                <wp:lineTo x="21470" y="0"/>
                <wp:lineTo x="0" y="0"/>
              </wp:wrapPolygon>
            </wp:wrapThrough>
            <wp:docPr id="5" name="Obrázok 5" descr="Whale mi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le migr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6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212">
        <w:rPr>
          <w:b/>
          <w:sz w:val="28"/>
          <w:szCs w:val="28"/>
        </w:rPr>
        <w:t>7. </w:t>
      </w:r>
      <w:proofErr w:type="spellStart"/>
      <w:r w:rsidRPr="00D72212">
        <w:rPr>
          <w:b/>
          <w:sz w:val="28"/>
          <w:szCs w:val="28"/>
        </w:rPr>
        <w:t>Whale</w:t>
      </w:r>
      <w:proofErr w:type="spellEnd"/>
      <w:r w:rsidRPr="00D72212">
        <w:rPr>
          <w:b/>
          <w:sz w:val="28"/>
          <w:szCs w:val="28"/>
        </w:rPr>
        <w:t xml:space="preserve"> </w:t>
      </w:r>
      <w:proofErr w:type="spellStart"/>
      <w:r w:rsidRPr="00D72212">
        <w:rPr>
          <w:b/>
          <w:sz w:val="28"/>
          <w:szCs w:val="28"/>
        </w:rPr>
        <w:t>migration</w:t>
      </w:r>
      <w:proofErr w:type="spellEnd"/>
    </w:p>
    <w:p w:rsidR="00D72212" w:rsidRDefault="00D72212" w:rsidP="00D72212">
      <w:pPr>
        <w:pStyle w:val="Normlnywebov"/>
      </w:pPr>
      <w:proofErr w:type="spellStart"/>
      <w:r>
        <w:rPr>
          <w:rStyle w:val="Siln"/>
        </w:rPr>
        <w:t>Where</w:t>
      </w:r>
      <w:proofErr w:type="spellEnd"/>
      <w:r>
        <w:rPr>
          <w:rStyle w:val="Siln"/>
        </w:rPr>
        <w:t xml:space="preserve"> and </w:t>
      </w:r>
      <w:proofErr w:type="spellStart"/>
      <w:r>
        <w:rPr>
          <w:rStyle w:val="Siln"/>
        </w:rPr>
        <w:t>when</w:t>
      </w:r>
      <w:proofErr w:type="spellEnd"/>
      <w:r>
        <w:rPr>
          <w:rStyle w:val="Siln"/>
        </w:rPr>
        <w:t xml:space="preserve"> to </w:t>
      </w:r>
      <w:proofErr w:type="spellStart"/>
      <w:r>
        <w:rPr>
          <w:rStyle w:val="Siln"/>
        </w:rPr>
        <w:t>see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it</w:t>
      </w:r>
      <w:proofErr w:type="spellEnd"/>
      <w:r>
        <w:rPr>
          <w:rStyle w:val="Siln"/>
        </w:rPr>
        <w:t xml:space="preserve">: </w:t>
      </w:r>
      <w:proofErr w:type="spellStart"/>
      <w:r>
        <w:t>Maui</w:t>
      </w:r>
      <w:proofErr w:type="spellEnd"/>
      <w:r>
        <w:t xml:space="preserve">, </w:t>
      </w:r>
      <w:proofErr w:type="spellStart"/>
      <w:r>
        <w:t>Hawaii</w:t>
      </w:r>
      <w:proofErr w:type="spellEnd"/>
      <w:r>
        <w:t xml:space="preserve">; November </w:t>
      </w:r>
      <w:proofErr w:type="spellStart"/>
      <w:r>
        <w:t>through</w:t>
      </w:r>
      <w:proofErr w:type="spellEnd"/>
      <w:r>
        <w:t xml:space="preserve"> May</w:t>
      </w:r>
    </w:p>
    <w:p w:rsidR="00D72212" w:rsidRDefault="00D72212" w:rsidP="00D72212">
      <w:pPr>
        <w:pStyle w:val="Normlnywebov"/>
      </w:pPr>
      <w:proofErr w:type="spellStart"/>
      <w:r>
        <w:t>From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thousands</w:t>
      </w:r>
      <w:proofErr w:type="spellEnd"/>
      <w:r>
        <w:t xml:space="preserve"> of North </w:t>
      </w:r>
      <w:proofErr w:type="spellStart"/>
      <w:r>
        <w:t>Pacific</w:t>
      </w:r>
      <w:proofErr w:type="spellEnd"/>
      <w:r>
        <w:t xml:space="preserve"> </w:t>
      </w:r>
      <w:proofErr w:type="spellStart"/>
      <w:r>
        <w:t>humpback</w:t>
      </w:r>
      <w:proofErr w:type="spellEnd"/>
      <w:r>
        <w:t xml:space="preserve"> </w:t>
      </w:r>
      <w:proofErr w:type="spellStart"/>
      <w:r>
        <w:t>whales</w:t>
      </w:r>
      <w:proofErr w:type="spellEnd"/>
      <w:r>
        <w:t xml:space="preserve"> </w:t>
      </w:r>
      <w:proofErr w:type="spellStart"/>
      <w:r>
        <w:t>glide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Maui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spectacular</w:t>
      </w:r>
      <w:proofErr w:type="spellEnd"/>
      <w:r>
        <w:t xml:space="preserve"> </w:t>
      </w:r>
      <w:proofErr w:type="spellStart"/>
      <w:r>
        <w:t>creatures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weigh</w:t>
      </w:r>
      <w:proofErr w:type="spellEnd"/>
      <w:r>
        <w:t xml:space="preserve"> 25 to 40 </w:t>
      </w:r>
      <w:proofErr w:type="spellStart"/>
      <w:r>
        <w:t>tons</w:t>
      </w:r>
      <w:proofErr w:type="spellEnd"/>
      <w:r>
        <w:t xml:space="preserve"> and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12 </w:t>
      </w:r>
      <w:proofErr w:type="spellStart"/>
      <w:r>
        <w:t>miles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Alaska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waters</w:t>
      </w:r>
      <w:proofErr w:type="spellEnd"/>
      <w:r>
        <w:t xml:space="preserve"> of </w:t>
      </w:r>
      <w:proofErr w:type="spellStart"/>
      <w:r>
        <w:t>Hawaii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to mate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birth</w:t>
      </w:r>
      <w:proofErr w:type="spellEnd"/>
      <w:r>
        <w:t>.</w:t>
      </w:r>
    </w:p>
    <w:p w:rsidR="00D72212" w:rsidRDefault="00D72212" w:rsidP="00D72212">
      <w:pPr>
        <w:pStyle w:val="Normlnywebov"/>
      </w:pPr>
      <w:r>
        <w:t xml:space="preserve">Both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 and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coasts</w:t>
      </w:r>
      <w:proofErr w:type="spellEnd"/>
      <w:r>
        <w:t xml:space="preserve"> of </w:t>
      </w:r>
      <w:proofErr w:type="spellStart"/>
      <w:r>
        <w:t>Maui</w:t>
      </w:r>
      <w:proofErr w:type="spellEnd"/>
      <w:r>
        <w:t xml:space="preserve"> are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Maui</w:t>
      </w:r>
      <w:proofErr w:type="spellEnd"/>
      <w:r>
        <w:t xml:space="preserve"> </w:t>
      </w:r>
      <w:proofErr w:type="spellStart"/>
      <w:r>
        <w:t>Nui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southwestern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in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>. </w:t>
      </w:r>
    </w:p>
    <w:p w:rsidR="00D72212" w:rsidRDefault="00D72212" w:rsidP="00D72212">
      <w:pPr>
        <w:pStyle w:val="Normlnywebov"/>
      </w:pPr>
    </w:p>
    <w:p w:rsidR="00D72212" w:rsidRPr="00D72212" w:rsidRDefault="00D72212" w:rsidP="00D72212">
      <w:pPr>
        <w:pStyle w:val="Normlnywebov"/>
        <w:rPr>
          <w:b/>
          <w:sz w:val="28"/>
          <w:szCs w:val="28"/>
        </w:rPr>
      </w:pPr>
      <w:r w:rsidRPr="00D72212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3598992" cy="2696845"/>
            <wp:effectExtent l="0" t="0" r="1905" b="8255"/>
            <wp:wrapThrough wrapText="bothSides">
              <wp:wrapPolygon edited="0">
                <wp:start x="0" y="0"/>
                <wp:lineTo x="0" y="21514"/>
                <wp:lineTo x="21497" y="21514"/>
                <wp:lineTo x="21497" y="0"/>
                <wp:lineTo x="0" y="0"/>
              </wp:wrapPolygon>
            </wp:wrapThrough>
            <wp:docPr id="6" name="Obrázok 6" descr="Firefly fir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efly firewor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92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212">
        <w:rPr>
          <w:b/>
          <w:sz w:val="28"/>
          <w:szCs w:val="28"/>
        </w:rPr>
        <w:t>8. </w:t>
      </w:r>
      <w:proofErr w:type="spellStart"/>
      <w:r w:rsidRPr="00D72212">
        <w:rPr>
          <w:b/>
          <w:sz w:val="28"/>
          <w:szCs w:val="28"/>
        </w:rPr>
        <w:t>Firefly</w:t>
      </w:r>
      <w:proofErr w:type="spellEnd"/>
      <w:r w:rsidRPr="00D72212">
        <w:rPr>
          <w:b/>
          <w:sz w:val="28"/>
          <w:szCs w:val="28"/>
        </w:rPr>
        <w:t xml:space="preserve"> </w:t>
      </w:r>
      <w:proofErr w:type="spellStart"/>
      <w:r w:rsidRPr="00D72212">
        <w:rPr>
          <w:b/>
          <w:sz w:val="28"/>
          <w:szCs w:val="28"/>
        </w:rPr>
        <w:t>fireworks</w:t>
      </w:r>
      <w:proofErr w:type="spellEnd"/>
    </w:p>
    <w:p w:rsidR="00D72212" w:rsidRDefault="00D72212" w:rsidP="00D72212">
      <w:pPr>
        <w:pStyle w:val="Normlnywebov"/>
      </w:pPr>
      <w:proofErr w:type="spellStart"/>
      <w:r>
        <w:rPr>
          <w:rStyle w:val="Siln"/>
        </w:rPr>
        <w:t>Where</w:t>
      </w:r>
      <w:proofErr w:type="spellEnd"/>
      <w:r>
        <w:rPr>
          <w:rStyle w:val="Siln"/>
        </w:rPr>
        <w:t xml:space="preserve"> and </w:t>
      </w:r>
      <w:proofErr w:type="spellStart"/>
      <w:r>
        <w:rPr>
          <w:rStyle w:val="Siln"/>
        </w:rPr>
        <w:t>when</w:t>
      </w:r>
      <w:proofErr w:type="spellEnd"/>
      <w:r>
        <w:rPr>
          <w:rStyle w:val="Siln"/>
        </w:rPr>
        <w:t xml:space="preserve"> to </w:t>
      </w:r>
      <w:proofErr w:type="spellStart"/>
      <w:r>
        <w:rPr>
          <w:rStyle w:val="Siln"/>
        </w:rPr>
        <w:t>see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it</w:t>
      </w:r>
      <w:proofErr w:type="spellEnd"/>
      <w:r>
        <w:rPr>
          <w:rStyle w:val="Siln"/>
        </w:rPr>
        <w:t xml:space="preserve">: </w:t>
      </w:r>
      <w:r>
        <w:t xml:space="preserve">Great </w:t>
      </w:r>
      <w:proofErr w:type="spellStart"/>
      <w:r>
        <w:t>Smoky</w:t>
      </w:r>
      <w:proofErr w:type="spellEnd"/>
      <w:r>
        <w:t xml:space="preserve"> </w:t>
      </w:r>
      <w:proofErr w:type="spellStart"/>
      <w:r>
        <w:t>Mountains</w:t>
      </w:r>
      <w:proofErr w:type="spellEnd"/>
      <w:r>
        <w:t xml:space="preserve">, Tennessee; </w:t>
      </w:r>
      <w:proofErr w:type="spellStart"/>
      <w:r>
        <w:t>mid</w:t>
      </w:r>
      <w:proofErr w:type="spellEnd"/>
      <w:r>
        <w:t xml:space="preserve">-May to </w:t>
      </w:r>
      <w:proofErr w:type="spellStart"/>
      <w:r>
        <w:t>mid-June</w:t>
      </w:r>
      <w:proofErr w:type="spellEnd"/>
    </w:p>
    <w:p w:rsidR="00D72212" w:rsidRDefault="00D72212" w:rsidP="00D72212">
      <w:pPr>
        <w:pStyle w:val="Normlnywebov"/>
      </w:pPr>
      <w:r>
        <w:t xml:space="preserve">More </w:t>
      </w:r>
      <w:proofErr w:type="spellStart"/>
      <w:r>
        <w:t>than</w:t>
      </w:r>
      <w:proofErr w:type="spellEnd"/>
      <w:r>
        <w:t xml:space="preserve"> 170 </w:t>
      </w:r>
      <w:proofErr w:type="spellStart"/>
      <w:r>
        <w:t>species</w:t>
      </w:r>
      <w:proofErr w:type="spellEnd"/>
      <w:r>
        <w:t xml:space="preserve"> of </w:t>
      </w:r>
      <w:proofErr w:type="spellStart"/>
      <w:r>
        <w:t>fireflies</w:t>
      </w:r>
      <w:proofErr w:type="spellEnd"/>
      <w:r>
        <w:t xml:space="preserve"> are </w:t>
      </w:r>
      <w:proofErr w:type="spellStart"/>
      <w:r>
        <w:t>abundant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, </w:t>
      </w:r>
      <w:proofErr w:type="spellStart"/>
      <w:r>
        <w:t>humid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eastern</w:t>
      </w:r>
      <w:proofErr w:type="spellEnd"/>
      <w:r>
        <w:t xml:space="preserve"> USA.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are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 more </w:t>
      </w:r>
      <w:proofErr w:type="spellStart"/>
      <w:r>
        <w:t>impressive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hyperlink r:id="rId13" w:history="1">
        <w:r>
          <w:rPr>
            <w:rStyle w:val="Hypertextovprepojenie"/>
          </w:rPr>
          <w:t xml:space="preserve">Great </w:t>
        </w:r>
        <w:proofErr w:type="spellStart"/>
        <w:r>
          <w:rPr>
            <w:rStyle w:val="Hypertextovprepojenie"/>
          </w:rPr>
          <w:t>Smoky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Mountains</w:t>
        </w:r>
        <w:proofErr w:type="spellEnd"/>
      </w:hyperlink>
      <w:r>
        <w:t xml:space="preserve"> of </w:t>
      </w:r>
      <w:proofErr w:type="spellStart"/>
      <w:r>
        <w:t>east</w:t>
      </w:r>
      <w:proofErr w:type="spellEnd"/>
      <w:r>
        <w:t xml:space="preserve"> Tennessee.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 to late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 are </w:t>
      </w:r>
      <w:proofErr w:type="spellStart"/>
      <w:r>
        <w:t>aglow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green</w:t>
      </w:r>
      <w:proofErr w:type="spellEnd"/>
      <w:r>
        <w:t> aura </w:t>
      </w:r>
      <w:proofErr w:type="spellStart"/>
      <w:r>
        <w:t>caused</w:t>
      </w:r>
      <w:proofErr w:type="spellEnd"/>
      <w:r>
        <w:t xml:space="preserve"> by </w:t>
      </w:r>
      <w:hyperlink r:id="rId14" w:history="1">
        <w:proofErr w:type="spellStart"/>
        <w:r>
          <w:rPr>
            <w:rStyle w:val="Hypertextovprepojenie"/>
          </w:rPr>
          <w:t>lightning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bugs</w:t>
        </w:r>
        <w:proofErr w:type="spellEnd"/>
      </w:hyperlink>
      <w:r>
        <w:t>.</w:t>
      </w:r>
      <w:r w:rsidR="006A5A04"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of </w:t>
      </w:r>
      <w:proofErr w:type="spellStart"/>
      <w:r>
        <w:t>firefly</w:t>
      </w:r>
      <w:proofErr w:type="spellEnd"/>
      <w:r>
        <w:t xml:space="preserve"> </w:t>
      </w:r>
      <w:proofErr w:type="spellStart"/>
      <w:r>
        <w:t>glows</w:t>
      </w:r>
      <w:proofErr w:type="spellEnd"/>
      <w:r>
        <w:t xml:space="preserve"> </w:t>
      </w:r>
      <w:proofErr w:type="spellStart"/>
      <w:r>
        <w:t>synchronously</w:t>
      </w:r>
      <w:proofErr w:type="spellEnd"/>
      <w:r>
        <w:t xml:space="preserve">, or </w:t>
      </w:r>
      <w:proofErr w:type="spellStart"/>
      <w:r>
        <w:t>all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in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bursts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firefly</w:t>
      </w:r>
      <w:proofErr w:type="spellEnd"/>
      <w:r>
        <w:t xml:space="preserve"> </w:t>
      </w:r>
      <w:proofErr w:type="spellStart"/>
      <w:r>
        <w:t>shuttle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Great </w:t>
      </w:r>
      <w:proofErr w:type="spellStart"/>
      <w:r>
        <w:t>Smoky</w:t>
      </w:r>
      <w:proofErr w:type="spellEnd"/>
      <w:r>
        <w:t xml:space="preserve"> </w:t>
      </w:r>
      <w:proofErr w:type="spellStart"/>
      <w:r>
        <w:t>Mountains</w:t>
      </w:r>
      <w:proofErr w:type="spellEnd"/>
      <w:r>
        <w:t xml:space="preserve"> National Park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viewing</w:t>
      </w:r>
      <w:proofErr w:type="spellEnd"/>
      <w:r>
        <w:t>.</w:t>
      </w:r>
    </w:p>
    <w:p w:rsidR="00D72212" w:rsidRDefault="00D72212" w:rsidP="00D72212">
      <w:pPr>
        <w:pStyle w:val="Normlnywebov"/>
      </w:pPr>
    </w:p>
    <w:p w:rsidR="00D72212" w:rsidRPr="00D72212" w:rsidRDefault="00D72212" w:rsidP="00D72212">
      <w:pPr>
        <w:pStyle w:val="Normlnywebov"/>
        <w:rPr>
          <w:b/>
          <w:sz w:val="28"/>
          <w:szCs w:val="28"/>
        </w:rPr>
      </w:pPr>
      <w:r w:rsidRPr="00D72212"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3546452" cy="2657475"/>
            <wp:effectExtent l="0" t="0" r="0" b="0"/>
            <wp:wrapThrough wrapText="bothSides">
              <wp:wrapPolygon edited="0">
                <wp:start x="0" y="0"/>
                <wp:lineTo x="0" y="21368"/>
                <wp:lineTo x="21468" y="21368"/>
                <wp:lineTo x="21468" y="0"/>
                <wp:lineTo x="0" y="0"/>
              </wp:wrapPolygon>
            </wp:wrapThrough>
            <wp:docPr id="7" name="Obrázok 7" descr="Jumping sal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umping salm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52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212">
        <w:rPr>
          <w:b/>
          <w:sz w:val="28"/>
          <w:szCs w:val="28"/>
        </w:rPr>
        <w:t>9. </w:t>
      </w:r>
      <w:proofErr w:type="spellStart"/>
      <w:r w:rsidRPr="00D72212">
        <w:rPr>
          <w:b/>
          <w:sz w:val="28"/>
          <w:szCs w:val="28"/>
        </w:rPr>
        <w:t>Jumping</w:t>
      </w:r>
      <w:proofErr w:type="spellEnd"/>
      <w:r w:rsidRPr="00D72212">
        <w:rPr>
          <w:b/>
          <w:sz w:val="28"/>
          <w:szCs w:val="28"/>
        </w:rPr>
        <w:t xml:space="preserve"> </w:t>
      </w:r>
      <w:proofErr w:type="spellStart"/>
      <w:r w:rsidRPr="00D72212">
        <w:rPr>
          <w:b/>
          <w:sz w:val="28"/>
          <w:szCs w:val="28"/>
        </w:rPr>
        <w:t>salmon</w:t>
      </w:r>
      <w:proofErr w:type="spellEnd"/>
    </w:p>
    <w:p w:rsidR="00D72212" w:rsidRDefault="00D72212" w:rsidP="00D72212">
      <w:pPr>
        <w:pStyle w:val="Normlnywebov"/>
      </w:pPr>
      <w:proofErr w:type="spellStart"/>
      <w:r>
        <w:rPr>
          <w:rStyle w:val="Siln"/>
        </w:rPr>
        <w:t>Where</w:t>
      </w:r>
      <w:proofErr w:type="spellEnd"/>
      <w:r>
        <w:rPr>
          <w:rStyle w:val="Siln"/>
        </w:rPr>
        <w:t xml:space="preserve"> and </w:t>
      </w:r>
      <w:proofErr w:type="spellStart"/>
      <w:r>
        <w:rPr>
          <w:rStyle w:val="Siln"/>
        </w:rPr>
        <w:t>when</w:t>
      </w:r>
      <w:proofErr w:type="spellEnd"/>
      <w:r>
        <w:rPr>
          <w:rStyle w:val="Siln"/>
        </w:rPr>
        <w:t xml:space="preserve"> to </w:t>
      </w:r>
      <w:proofErr w:type="spellStart"/>
      <w:r>
        <w:rPr>
          <w:rStyle w:val="Siln"/>
        </w:rPr>
        <w:t>see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it</w:t>
      </w:r>
      <w:proofErr w:type="spellEnd"/>
      <w:r>
        <w:rPr>
          <w:rStyle w:val="Siln"/>
        </w:rPr>
        <w:t xml:space="preserve">: </w:t>
      </w:r>
      <w:proofErr w:type="spellStart"/>
      <w:r>
        <w:t>Russian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, Alaska; late </w:t>
      </w:r>
      <w:proofErr w:type="spellStart"/>
      <w:r>
        <w:t>June</w:t>
      </w:r>
      <w:proofErr w:type="spellEnd"/>
      <w:r>
        <w:t xml:space="preserve"> and late </w:t>
      </w:r>
      <w:proofErr w:type="spellStart"/>
      <w:r>
        <w:t>July</w:t>
      </w:r>
      <w:proofErr w:type="spellEnd"/>
    </w:p>
    <w:p w:rsidR="00D72212" w:rsidRDefault="00D72212" w:rsidP="00D72212">
      <w:pPr>
        <w:pStyle w:val="Normlnywebov"/>
      </w:pPr>
      <w:proofErr w:type="spellStart"/>
      <w:r>
        <w:t>Early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and </w:t>
      </w:r>
      <w:proofErr w:type="spellStart"/>
      <w:r>
        <w:t>midsummer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red-bodied</w:t>
      </w:r>
      <w:proofErr w:type="spellEnd"/>
      <w:r>
        <w:t xml:space="preserve"> </w:t>
      </w:r>
      <w:proofErr w:type="spellStart"/>
      <w:r>
        <w:t>sockeye</w:t>
      </w:r>
      <w:proofErr w:type="spellEnd"/>
      <w:r>
        <w:t xml:space="preserve"> </w:t>
      </w:r>
      <w:proofErr w:type="spellStart"/>
      <w:r>
        <w:t>salmon</w:t>
      </w:r>
      <w:proofErr w:type="spellEnd"/>
      <w:r>
        <w:t xml:space="preserve"> </w:t>
      </w:r>
      <w:proofErr w:type="spellStart"/>
      <w:r>
        <w:t>leaping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stairstep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in Alaska.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two-mile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decks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green-headed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swim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spawning</w:t>
      </w:r>
      <w:proofErr w:type="spellEnd"/>
      <w:r>
        <w:t xml:space="preserve"> </w:t>
      </w:r>
      <w:proofErr w:type="spellStart"/>
      <w:r>
        <w:t>grounds</w:t>
      </w:r>
      <w:proofErr w:type="spellEnd"/>
      <w:r>
        <w:t xml:space="preserve">. (State </w:t>
      </w:r>
      <w:proofErr w:type="spellStart"/>
      <w:r>
        <w:t>fisheries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ladder</w:t>
      </w:r>
      <w:proofErr w:type="spellEnd"/>
      <w:r>
        <w:t xml:space="preserve">,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migrating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over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,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salmon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.)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a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wading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and </w:t>
      </w:r>
      <w:proofErr w:type="spellStart"/>
      <w:r>
        <w:t>snagging</w:t>
      </w:r>
      <w:proofErr w:type="spellEnd"/>
      <w:r>
        <w:t xml:space="preserve"> a </w:t>
      </w:r>
      <w:proofErr w:type="spellStart"/>
      <w:r>
        <w:t>salmon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traplike</w:t>
      </w:r>
      <w:proofErr w:type="spellEnd"/>
      <w:r>
        <w:t xml:space="preserve"> </w:t>
      </w:r>
      <w:proofErr w:type="spellStart"/>
      <w:r>
        <w:t>jaws</w:t>
      </w:r>
      <w:proofErr w:type="spellEnd"/>
      <w:r>
        <w:t>.</w:t>
      </w:r>
    </w:p>
    <w:p w:rsidR="00D72212" w:rsidRDefault="00D72212" w:rsidP="00D72212">
      <w:pPr>
        <w:pStyle w:val="Normlnywebov"/>
      </w:pPr>
    </w:p>
    <w:p w:rsidR="00D72212" w:rsidRPr="00D72212" w:rsidRDefault="00D72212" w:rsidP="00D72212">
      <w:pPr>
        <w:pStyle w:val="Normlnywebov"/>
        <w:rPr>
          <w:b/>
          <w:sz w:val="28"/>
          <w:szCs w:val="28"/>
        </w:rPr>
      </w:pPr>
      <w:r w:rsidRPr="00D72212">
        <w:rPr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495607" cy="2619375"/>
            <wp:effectExtent l="0" t="0" r="0" b="0"/>
            <wp:wrapThrough wrapText="bothSides">
              <wp:wrapPolygon edited="0">
                <wp:start x="0" y="0"/>
                <wp:lineTo x="0" y="21364"/>
                <wp:lineTo x="21427" y="21364"/>
                <wp:lineTo x="21427" y="0"/>
                <wp:lineTo x="0" y="0"/>
              </wp:wrapPolygon>
            </wp:wrapThrough>
            <wp:docPr id="8" name="Obrázok 8" descr="Kissing prairie d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ssing prairie dog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07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212">
        <w:rPr>
          <w:b/>
          <w:sz w:val="28"/>
          <w:szCs w:val="28"/>
        </w:rPr>
        <w:t>10. </w:t>
      </w:r>
      <w:proofErr w:type="spellStart"/>
      <w:r w:rsidRPr="00D72212">
        <w:rPr>
          <w:b/>
          <w:sz w:val="28"/>
          <w:szCs w:val="28"/>
        </w:rPr>
        <w:t>Kissing</w:t>
      </w:r>
      <w:proofErr w:type="spellEnd"/>
      <w:r w:rsidRPr="00D72212">
        <w:rPr>
          <w:b/>
          <w:sz w:val="28"/>
          <w:szCs w:val="28"/>
        </w:rPr>
        <w:t xml:space="preserve"> </w:t>
      </w:r>
      <w:proofErr w:type="spellStart"/>
      <w:r w:rsidRPr="00D72212">
        <w:rPr>
          <w:b/>
          <w:sz w:val="28"/>
          <w:szCs w:val="28"/>
        </w:rPr>
        <w:t>prairie</w:t>
      </w:r>
      <w:proofErr w:type="spellEnd"/>
      <w:r w:rsidRPr="00D72212">
        <w:rPr>
          <w:b/>
          <w:sz w:val="28"/>
          <w:szCs w:val="28"/>
        </w:rPr>
        <w:t xml:space="preserve"> </w:t>
      </w:r>
      <w:proofErr w:type="spellStart"/>
      <w:r w:rsidRPr="00D72212">
        <w:rPr>
          <w:b/>
          <w:sz w:val="28"/>
          <w:szCs w:val="28"/>
        </w:rPr>
        <w:t>dogs</w:t>
      </w:r>
      <w:proofErr w:type="spellEnd"/>
    </w:p>
    <w:p w:rsidR="00D72212" w:rsidRDefault="00D72212" w:rsidP="00D72212">
      <w:pPr>
        <w:pStyle w:val="Normlnywebov"/>
      </w:pPr>
      <w:proofErr w:type="spellStart"/>
      <w:r>
        <w:rPr>
          <w:rStyle w:val="Siln"/>
        </w:rPr>
        <w:t>Where</w:t>
      </w:r>
      <w:proofErr w:type="spellEnd"/>
      <w:r>
        <w:rPr>
          <w:rStyle w:val="Siln"/>
        </w:rPr>
        <w:t xml:space="preserve"> and </w:t>
      </w:r>
      <w:proofErr w:type="spellStart"/>
      <w:r>
        <w:rPr>
          <w:rStyle w:val="Siln"/>
        </w:rPr>
        <w:t>when</w:t>
      </w:r>
      <w:proofErr w:type="spellEnd"/>
      <w:r>
        <w:rPr>
          <w:rStyle w:val="Siln"/>
        </w:rPr>
        <w:t xml:space="preserve"> to </w:t>
      </w:r>
      <w:proofErr w:type="spellStart"/>
      <w:r>
        <w:rPr>
          <w:rStyle w:val="Siln"/>
        </w:rPr>
        <w:t>see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it</w:t>
      </w:r>
      <w:proofErr w:type="spellEnd"/>
      <w:r>
        <w:rPr>
          <w:rStyle w:val="Siln"/>
        </w:rPr>
        <w:t xml:space="preserve">: </w:t>
      </w:r>
      <w:proofErr w:type="spellStart"/>
      <w:r>
        <w:t>Roberts</w:t>
      </w:r>
      <w:proofErr w:type="spellEnd"/>
      <w:r>
        <w:t xml:space="preserve"> </w:t>
      </w:r>
      <w:proofErr w:type="spellStart"/>
      <w:r>
        <w:t>Prairie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Town, South Dakota; </w:t>
      </w:r>
      <w:proofErr w:type="spellStart"/>
      <w:r>
        <w:t>April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June</w:t>
      </w:r>
      <w:proofErr w:type="spellEnd"/>
    </w:p>
    <w:p w:rsidR="006A5A04" w:rsidRDefault="00D72212" w:rsidP="00D72212">
      <w:pPr>
        <w:pStyle w:val="Normlnywebov"/>
      </w:pPr>
      <w:proofErr w:type="spellStart"/>
      <w:r>
        <w:t>Humans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on </w:t>
      </w:r>
      <w:proofErr w:type="spellStart"/>
      <w:r>
        <w:t>kissing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prairie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type of </w:t>
      </w:r>
      <w:proofErr w:type="spellStart"/>
      <w:r>
        <w:t>smooch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and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press </w:t>
      </w:r>
      <w:proofErr w:type="spellStart"/>
      <w:r>
        <w:t>their</w:t>
      </w:r>
      <w:proofErr w:type="spellEnd"/>
      <w:r>
        <w:t xml:space="preserve"> front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another’s</w:t>
      </w:r>
      <w:proofErr w:type="spellEnd"/>
      <w:r>
        <w:t xml:space="preserve"> </w:t>
      </w:r>
      <w:proofErr w:type="spellStart"/>
      <w:r>
        <w:t>scent</w:t>
      </w:r>
      <w:proofErr w:type="spellEnd"/>
      <w:r>
        <w:t>.</w:t>
      </w:r>
      <w:r w:rsidR="006A5A04">
        <w:t xml:space="preserve"> </w:t>
      </w:r>
    </w:p>
    <w:p w:rsidR="00D72212" w:rsidRDefault="00D72212" w:rsidP="006A5A04">
      <w:pPr>
        <w:pStyle w:val="Normlnywebov"/>
      </w:pPr>
      <w:hyperlink r:id="rId17" w:tgtFrame="_blank" w:history="1">
        <w:proofErr w:type="spellStart"/>
        <w:r>
          <w:rPr>
            <w:rStyle w:val="Hypertextovprepojenie"/>
          </w:rPr>
          <w:t>Roberts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Prairie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Dog</w:t>
        </w:r>
        <w:proofErr w:type="spellEnd"/>
        <w:r>
          <w:rPr>
            <w:rStyle w:val="Hypertextovprepojenie"/>
          </w:rPr>
          <w:t xml:space="preserve"> Town</w:t>
        </w:r>
      </w:hyperlink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to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black-tailed</w:t>
      </w:r>
      <w:proofErr w:type="spellEnd"/>
      <w:r>
        <w:t xml:space="preserve"> </w:t>
      </w:r>
      <w:proofErr w:type="spellStart"/>
      <w:r>
        <w:t>prairie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.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squirrel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prairie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weigh</w:t>
      </w:r>
      <w:proofErr w:type="spellEnd"/>
      <w:r>
        <w:t> </w:t>
      </w:r>
      <w:proofErr w:type="spellStart"/>
      <w:r>
        <w:t>up</w:t>
      </w:r>
      <w:proofErr w:type="spellEnd"/>
      <w:r>
        <w:t xml:space="preserve"> to 3lbs and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underground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of '</w:t>
      </w:r>
      <w:proofErr w:type="spellStart"/>
      <w:r>
        <w:t>towns</w:t>
      </w:r>
      <w:proofErr w:type="spellEnd"/>
      <w:r>
        <w:t xml:space="preserve">.' </w:t>
      </w:r>
      <w:proofErr w:type="spellStart"/>
      <w:r>
        <w:t>They</w:t>
      </w:r>
      <w:proofErr w:type="spellEnd"/>
      <w:r>
        <w:t xml:space="preserve"> pop </w:t>
      </w:r>
      <w:proofErr w:type="spellStart"/>
      <w:r>
        <w:t>out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munch</w:t>
      </w:r>
      <w:proofErr w:type="spellEnd"/>
      <w:r>
        <w:t xml:space="preserve"> </w:t>
      </w:r>
      <w:proofErr w:type="spellStart"/>
      <w:r>
        <w:t>grass</w:t>
      </w:r>
      <w:proofErr w:type="spellEnd"/>
      <w:r>
        <w:t xml:space="preserve">, or 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burrows</w:t>
      </w:r>
      <w:proofErr w:type="spellEnd"/>
      <w:r>
        <w:t xml:space="preserve">. Go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to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a </w:t>
      </w:r>
      <w:proofErr w:type="spellStart"/>
      <w:r>
        <w:t>liplock</w:t>
      </w:r>
      <w:proofErr w:type="spellEnd"/>
      <w:r>
        <w:t>.</w:t>
      </w:r>
      <w:bookmarkStart w:id="0" w:name="_GoBack"/>
      <w:bookmarkEnd w:id="0"/>
    </w:p>
    <w:sectPr w:rsidR="00D72212" w:rsidSect="00D72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12"/>
    <w:rsid w:val="000310E9"/>
    <w:rsid w:val="006A5A04"/>
    <w:rsid w:val="00D7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7C496-B793-4F43-B11D-6621A1E8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72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D7221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D7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D72212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D72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nps.gov/grsm/index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ssaudubon.org/get-outdoors/wildlife-sanctuaries/pleasant-valley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www.nps.gov/places/roberts-prairie-dog-town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5" Type="http://schemas.openxmlformats.org/officeDocument/2006/relationships/image" Target="media/image7.jpeg"/><Relationship Id="rId10" Type="http://schemas.openxmlformats.org/officeDocument/2006/relationships/hyperlink" Target="https://www.parks.ca.gov/?page_id=30273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ww.worldwildlife.org/species/monarch-butterfly" TargetMode="External"/><Relationship Id="rId14" Type="http://schemas.openxmlformats.org/officeDocument/2006/relationships/hyperlink" Target="https://en.wikipedia.org/wiki/Firefl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2022-05-25T18:59:00Z</dcterms:created>
  <dcterms:modified xsi:type="dcterms:W3CDTF">2022-05-25T19:23:00Z</dcterms:modified>
</cp:coreProperties>
</file>