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EC8" w:rsidRPr="00B03725" w:rsidRDefault="00D36EC8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03725">
        <w:rPr>
          <w:rFonts w:ascii="Times New Roman" w:hAnsi="Times New Roman"/>
          <w:b/>
          <w:bCs/>
          <w:i/>
          <w:color w:val="222222"/>
          <w:sz w:val="24"/>
          <w:szCs w:val="24"/>
          <w:u w:val="single"/>
          <w:shd w:val="clear" w:color="auto" w:fill="FFFFFF"/>
        </w:rPr>
        <w:t>Cicavce</w:t>
      </w:r>
      <w:r w:rsidRPr="00B03725">
        <w:rPr>
          <w:rFonts w:ascii="Times New Roman" w:hAnsi="Times New Roman"/>
          <w:b/>
          <w:i/>
          <w:color w:val="222222"/>
          <w:sz w:val="24"/>
          <w:szCs w:val="24"/>
          <w:u w:val="single"/>
          <w:shd w:val="clear" w:color="auto" w:fill="FFFFFF"/>
        </w:rPr>
        <w:t> (</w:t>
      </w:r>
      <w:hyperlink r:id="rId5" w:tooltip="Latinčina" w:history="1">
        <w:r w:rsidRPr="00B03725">
          <w:rPr>
            <w:rStyle w:val="Hyperlink"/>
            <w:rFonts w:ascii="Times New Roman" w:hAnsi="Times New Roman"/>
            <w:b/>
            <w:i/>
            <w:color w:val="0B0080"/>
            <w:sz w:val="24"/>
            <w:szCs w:val="24"/>
            <w:shd w:val="clear" w:color="auto" w:fill="FFFFFF"/>
          </w:rPr>
          <w:t>lat.</w:t>
        </w:r>
      </w:hyperlink>
      <w:r w:rsidRPr="00B03725">
        <w:rPr>
          <w:rFonts w:ascii="Times New Roman" w:hAnsi="Times New Roman"/>
          <w:b/>
          <w:i/>
          <w:color w:val="222222"/>
          <w:sz w:val="24"/>
          <w:szCs w:val="24"/>
          <w:u w:val="single"/>
          <w:shd w:val="clear" w:color="auto" w:fill="FFFFFF"/>
        </w:rPr>
        <w:t> </w:t>
      </w:r>
      <w:r w:rsidRPr="00B03725">
        <w:rPr>
          <w:rFonts w:ascii="Times New Roman" w:hAnsi="Times New Roman"/>
          <w:b/>
          <w:i/>
          <w:iCs/>
          <w:color w:val="222222"/>
          <w:sz w:val="24"/>
          <w:szCs w:val="24"/>
          <w:u w:val="single"/>
          <w:shd w:val="clear" w:color="auto" w:fill="FFFFFF"/>
          <w:lang w:val="la-Latn"/>
        </w:rPr>
        <w:t>Mammalia</w:t>
      </w:r>
      <w:r w:rsidRPr="00B03725">
        <w:rPr>
          <w:rFonts w:ascii="Times New Roman" w:hAnsi="Times New Roman"/>
          <w:b/>
          <w:i/>
          <w:color w:val="222222"/>
          <w:sz w:val="24"/>
          <w:szCs w:val="24"/>
          <w:u w:val="single"/>
          <w:shd w:val="clear" w:color="auto" w:fill="FFFFFF"/>
        </w:rPr>
        <w:t>)</w:t>
      </w:r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sú vývojovo pokročilou </w:t>
      </w:r>
      <w:hyperlink r:id="rId6" w:tooltip="Trieda (taxonómia)" w:history="1">
        <w:r w:rsidRPr="00B03725">
          <w:rPr>
            <w:rStyle w:val="Hyperlink"/>
            <w:rFonts w:ascii="Times New Roman" w:hAnsi="Times New Roman"/>
            <w:color w:val="0B0080"/>
            <w:sz w:val="24"/>
            <w:szCs w:val="24"/>
            <w:u w:val="none"/>
            <w:shd w:val="clear" w:color="auto" w:fill="FFFFFF"/>
          </w:rPr>
          <w:t>triedou</w:t>
        </w:r>
      </w:hyperlink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</w:t>
      </w:r>
      <w:hyperlink r:id="rId7" w:tooltip="Stavovce" w:history="1">
        <w:r w:rsidRPr="00B03725">
          <w:rPr>
            <w:rStyle w:val="Hyperlink"/>
            <w:rFonts w:ascii="Times New Roman" w:hAnsi="Times New Roman"/>
            <w:color w:val="0B0080"/>
            <w:sz w:val="24"/>
            <w:szCs w:val="24"/>
            <w:u w:val="none"/>
            <w:shd w:val="clear" w:color="auto" w:fill="FFFFFF"/>
          </w:rPr>
          <w:t>stavovcov</w:t>
        </w:r>
      </w:hyperlink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ktorá sa v súčasnosti vyskytuje takmer všade na </w:t>
      </w:r>
      <w:hyperlink r:id="rId8" w:tooltip="Zem" w:history="1">
        <w:r w:rsidRPr="00B03725">
          <w:rPr>
            <w:rStyle w:val="Hyperlink"/>
            <w:rFonts w:ascii="Times New Roman" w:hAnsi="Times New Roman"/>
            <w:color w:val="0B0080"/>
            <w:sz w:val="24"/>
            <w:szCs w:val="24"/>
            <w:u w:val="none"/>
            <w:shd w:val="clear" w:color="auto" w:fill="FFFFFF"/>
          </w:rPr>
          <w:t>Zemi</w:t>
        </w:r>
      </w:hyperlink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 </w:t>
      </w:r>
    </w:p>
    <w:p w:rsidR="00D36EC8" w:rsidRPr="00B03725" w:rsidRDefault="00D36EC8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Vyznačujú sa neobyčajne vyvinutou </w:t>
      </w:r>
      <w:r w:rsidRPr="00E45C15">
        <w:rPr>
          <w:rFonts w:ascii="Times New Roman" w:hAnsi="Times New Roman"/>
          <w:color w:val="FF6600"/>
          <w:sz w:val="24"/>
          <w:szCs w:val="24"/>
          <w:shd w:val="clear" w:color="auto" w:fill="FFFFFF"/>
        </w:rPr>
        <w:t>nervovou sústavou</w:t>
      </w:r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a zložitou stavbou </w:t>
      </w:r>
      <w:r w:rsidRPr="00E45C15">
        <w:rPr>
          <w:rFonts w:ascii="Times New Roman" w:hAnsi="Times New Roman"/>
          <w:color w:val="FF6600"/>
          <w:sz w:val="24"/>
          <w:szCs w:val="24"/>
          <w:shd w:val="clear" w:color="auto" w:fill="FFFFFF"/>
        </w:rPr>
        <w:t>mozgu</w:t>
      </w:r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Ich hlavným spojovacím znakom je výživa mláďat. K cicavcom patria suchozemské aj </w:t>
      </w:r>
      <w:r w:rsidRPr="00E45C15">
        <w:rPr>
          <w:rFonts w:ascii="Times New Roman" w:hAnsi="Times New Roman"/>
          <w:color w:val="FF6600"/>
          <w:sz w:val="24"/>
          <w:szCs w:val="24"/>
          <w:shd w:val="clear" w:color="auto" w:fill="FFFFFF"/>
        </w:rPr>
        <w:t>vodné</w:t>
      </w:r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drobné aj obrovské živočíchy. Cicavce sa zjavili v strednej </w:t>
      </w:r>
      <w:r w:rsidRPr="00E45C15">
        <w:rPr>
          <w:rFonts w:ascii="Times New Roman" w:hAnsi="Times New Roman"/>
          <w:color w:val="FF6600"/>
          <w:sz w:val="24"/>
          <w:szCs w:val="24"/>
          <w:shd w:val="clear" w:color="auto" w:fill="FFFFFF"/>
        </w:rPr>
        <w:t>jure</w:t>
      </w:r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, ale ich búrlivý rozvoj nastal až začiatkom treťohôr po vyhynutí </w:t>
      </w:r>
      <w:hyperlink r:id="rId9" w:tooltip="Dinosaurus" w:history="1">
        <w:r w:rsidRPr="00B03725">
          <w:rPr>
            <w:rStyle w:val="Hyperlink"/>
            <w:rFonts w:ascii="Times New Roman" w:hAnsi="Times New Roman"/>
            <w:color w:val="0B0080"/>
            <w:sz w:val="24"/>
            <w:szCs w:val="24"/>
            <w:u w:val="none"/>
            <w:shd w:val="clear" w:color="auto" w:fill="FFFFFF"/>
          </w:rPr>
          <w:t>dinosaurov</w:t>
        </w:r>
      </w:hyperlink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 a väčšiny morských </w:t>
      </w:r>
      <w:hyperlink r:id="rId10" w:tooltip="Plaz" w:history="1">
        <w:r w:rsidRPr="00B03725">
          <w:rPr>
            <w:rStyle w:val="Hyperlink"/>
            <w:rFonts w:ascii="Times New Roman" w:hAnsi="Times New Roman"/>
            <w:color w:val="0B0080"/>
            <w:sz w:val="24"/>
            <w:szCs w:val="24"/>
            <w:u w:val="none"/>
            <w:shd w:val="clear" w:color="auto" w:fill="FFFFFF"/>
          </w:rPr>
          <w:t>plazov</w:t>
        </w:r>
      </w:hyperlink>
      <w:r w:rsidRPr="00B0372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D36EC8" w:rsidRPr="00B03725" w:rsidRDefault="00D36EC8" w:rsidP="00B03725">
      <w:pPr>
        <w:shd w:val="clear" w:color="auto" w:fill="FFFFFF"/>
        <w:spacing w:before="120" w:after="120" w:line="240" w:lineRule="auto"/>
        <w:rPr>
          <w:rFonts w:ascii="Times New Roman" w:hAnsi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hAnsi="Times New Roman"/>
          <w:b/>
          <w:i/>
          <w:color w:val="222222"/>
          <w:sz w:val="24"/>
          <w:szCs w:val="24"/>
          <w:u w:val="single"/>
          <w:lang w:eastAsia="sk-SK"/>
        </w:rPr>
        <w:t>K tým najzákladnejším</w:t>
      </w:r>
      <w:r w:rsidRPr="00B03725">
        <w:rPr>
          <w:rFonts w:ascii="Times New Roman" w:hAnsi="Times New Roman"/>
          <w:color w:val="222222"/>
          <w:sz w:val="24"/>
          <w:szCs w:val="24"/>
          <w:lang w:eastAsia="sk-SK"/>
        </w:rPr>
        <w:t xml:space="preserve"> spoločným znakom patrí:</w:t>
      </w:r>
    </w:p>
    <w:p w:rsidR="00D36EC8" w:rsidRPr="00B03725" w:rsidRDefault="00D36EC8" w:rsidP="00B037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hAnsi="Times New Roman"/>
          <w:color w:val="222222"/>
          <w:sz w:val="24"/>
          <w:szCs w:val="24"/>
          <w:lang w:eastAsia="sk-SK"/>
        </w:rPr>
        <w:t>majú stálu </w:t>
      </w:r>
      <w:hyperlink r:id="rId11" w:tooltip="Telesná teplota (stránka neexistuje)" w:history="1">
        <w:r w:rsidRPr="00B03725">
          <w:rPr>
            <w:rFonts w:ascii="Times New Roman" w:hAnsi="Times New Roman"/>
            <w:color w:val="A55858"/>
            <w:sz w:val="24"/>
            <w:szCs w:val="24"/>
            <w:lang w:eastAsia="sk-SK"/>
          </w:rPr>
          <w:t>telesnú teplotu</w:t>
        </w:r>
      </w:hyperlink>
      <w:r w:rsidRPr="00B03725">
        <w:rPr>
          <w:rFonts w:ascii="Times New Roman" w:hAnsi="Times New Roman"/>
          <w:color w:val="222222"/>
          <w:sz w:val="24"/>
          <w:szCs w:val="24"/>
          <w:lang w:eastAsia="sk-SK"/>
        </w:rPr>
        <w:t xml:space="preserve">, najčastejšie medzi </w:t>
      </w:r>
      <w:smartTag w:uri="urn:schemas-microsoft-com:office:smarttags" w:element="metricconverter">
        <w:smartTagPr>
          <w:attr w:name="ProductID" w:val="36 °C"/>
        </w:smartTagPr>
        <w:r w:rsidRPr="00E45C15">
          <w:rPr>
            <w:rFonts w:ascii="Times New Roman" w:hAnsi="Times New Roman"/>
            <w:color w:val="FF6600"/>
            <w:sz w:val="24"/>
            <w:szCs w:val="24"/>
            <w:lang w:eastAsia="sk-SK"/>
          </w:rPr>
          <w:t>36 °C</w:t>
        </w:r>
      </w:smartTag>
      <w:r w:rsidRPr="00B03725">
        <w:rPr>
          <w:rFonts w:ascii="Times New Roman" w:hAnsi="Times New Roman"/>
          <w:color w:val="222222"/>
          <w:sz w:val="24"/>
          <w:szCs w:val="24"/>
          <w:lang w:eastAsia="sk-SK"/>
        </w:rPr>
        <w:t xml:space="preserve"> až </w:t>
      </w:r>
      <w:smartTag w:uri="urn:schemas-microsoft-com:office:smarttags" w:element="metricconverter">
        <w:smartTagPr>
          <w:attr w:name="ProductID" w:val="39 °C"/>
        </w:smartTagPr>
        <w:r w:rsidRPr="00E45C15">
          <w:rPr>
            <w:rFonts w:ascii="Times New Roman" w:hAnsi="Times New Roman"/>
            <w:color w:val="FF6600"/>
            <w:sz w:val="24"/>
            <w:szCs w:val="24"/>
            <w:lang w:eastAsia="sk-SK"/>
          </w:rPr>
          <w:t>39 °C</w:t>
        </w:r>
      </w:smartTag>
    </w:p>
    <w:p w:rsidR="00D36EC8" w:rsidRPr="00B03725" w:rsidRDefault="00D36EC8" w:rsidP="00B037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hAnsi="Times New Roman"/>
          <w:color w:val="222222"/>
          <w:sz w:val="24"/>
          <w:szCs w:val="24"/>
          <w:lang w:eastAsia="sk-SK"/>
        </w:rPr>
        <w:t>telo pokrýva </w:t>
      </w:r>
      <w:hyperlink r:id="rId12" w:tooltip="Srsť (stránka neexistuje)" w:history="1">
        <w:r w:rsidRPr="00B03725">
          <w:rPr>
            <w:rFonts w:ascii="Times New Roman" w:hAnsi="Times New Roman"/>
            <w:color w:val="A55858"/>
            <w:sz w:val="24"/>
            <w:szCs w:val="24"/>
            <w:lang w:eastAsia="sk-SK"/>
          </w:rPr>
          <w:t>srsť</w:t>
        </w:r>
      </w:hyperlink>
      <w:r w:rsidRPr="00B03725">
        <w:rPr>
          <w:rFonts w:ascii="Times New Roman" w:hAnsi="Times New Roman"/>
          <w:color w:val="222222"/>
          <w:sz w:val="24"/>
          <w:szCs w:val="24"/>
          <w:lang w:eastAsia="sk-SK"/>
        </w:rPr>
        <w:t>, zl</w:t>
      </w:r>
      <w:r>
        <w:rPr>
          <w:rFonts w:ascii="Times New Roman" w:hAnsi="Times New Roman"/>
          <w:color w:val="222222"/>
          <w:sz w:val="24"/>
          <w:szCs w:val="24"/>
          <w:lang w:eastAsia="sk-SK"/>
        </w:rPr>
        <w:t xml:space="preserve">ožená z niekoľkých typov </w:t>
      </w:r>
      <w:r w:rsidRPr="00E45C15">
        <w:rPr>
          <w:rFonts w:ascii="Times New Roman" w:hAnsi="Times New Roman"/>
          <w:color w:val="FF6600"/>
          <w:sz w:val="24"/>
          <w:szCs w:val="24"/>
          <w:lang w:eastAsia="sk-SK"/>
        </w:rPr>
        <w:t>chĺpov</w:t>
      </w:r>
    </w:p>
    <w:p w:rsidR="00D36EC8" w:rsidRPr="00B03725" w:rsidRDefault="00D36EC8" w:rsidP="00B037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hAnsi="Times New Roman"/>
          <w:color w:val="222222"/>
          <w:sz w:val="24"/>
          <w:szCs w:val="24"/>
          <w:lang w:eastAsia="sk-SK"/>
        </w:rPr>
        <w:t xml:space="preserve">pokožka obsahuje veľa </w:t>
      </w:r>
      <w:r w:rsidRPr="00E45C15">
        <w:rPr>
          <w:rFonts w:ascii="Times New Roman" w:hAnsi="Times New Roman"/>
          <w:color w:val="FF6600"/>
          <w:sz w:val="24"/>
          <w:szCs w:val="24"/>
          <w:lang w:eastAsia="sk-SK"/>
        </w:rPr>
        <w:t>žliaz</w:t>
      </w:r>
    </w:p>
    <w:p w:rsidR="00D36EC8" w:rsidRPr="00B03725" w:rsidRDefault="00D36EC8" w:rsidP="00B0372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/>
          <w:color w:val="222222"/>
          <w:sz w:val="24"/>
          <w:szCs w:val="24"/>
          <w:lang w:eastAsia="sk-SK"/>
        </w:rPr>
      </w:pPr>
      <w:r w:rsidRPr="00B03725">
        <w:rPr>
          <w:rFonts w:ascii="Times New Roman" w:hAnsi="Times New Roman"/>
          <w:color w:val="222222"/>
          <w:sz w:val="24"/>
          <w:szCs w:val="24"/>
          <w:lang w:eastAsia="sk-SK"/>
        </w:rPr>
        <w:t xml:space="preserve">väčšina cicavcov rodí živé </w:t>
      </w:r>
      <w:r w:rsidRPr="00E45C15">
        <w:rPr>
          <w:rFonts w:ascii="Times New Roman" w:hAnsi="Times New Roman"/>
          <w:color w:val="FF6600"/>
          <w:sz w:val="24"/>
          <w:szCs w:val="24"/>
          <w:lang w:eastAsia="sk-SK"/>
        </w:rPr>
        <w:t>mláďatá</w:t>
      </w:r>
      <w:r w:rsidRPr="00B03725">
        <w:rPr>
          <w:rFonts w:ascii="Times New Roman" w:hAnsi="Times New Roman"/>
          <w:color w:val="222222"/>
          <w:sz w:val="24"/>
          <w:szCs w:val="24"/>
          <w:lang w:eastAsia="sk-SK"/>
        </w:rPr>
        <w:t>, ktoré sú po narodení kŕmené </w:t>
      </w:r>
      <w:hyperlink r:id="rId13" w:tooltip="Materské mlieko (stránka neexistuje)" w:history="1">
        <w:r w:rsidRPr="00B03725">
          <w:rPr>
            <w:rFonts w:ascii="Times New Roman" w:hAnsi="Times New Roman"/>
            <w:color w:val="A55858"/>
            <w:sz w:val="24"/>
            <w:szCs w:val="24"/>
            <w:lang w:eastAsia="sk-SK"/>
          </w:rPr>
          <w:t>materským mliekom</w:t>
        </w:r>
      </w:hyperlink>
    </w:p>
    <w:p w:rsidR="00D36EC8" w:rsidRDefault="00D36EC8">
      <w:bookmarkStart w:id="0" w:name="_GoBack"/>
      <w:bookmarkEnd w:id="0"/>
    </w:p>
    <w:sectPr w:rsidR="00D36EC8" w:rsidSect="00B037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53E16"/>
    <w:multiLevelType w:val="multilevel"/>
    <w:tmpl w:val="128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AAF"/>
    <w:rsid w:val="00216C33"/>
    <w:rsid w:val="00384667"/>
    <w:rsid w:val="00817AAF"/>
    <w:rsid w:val="009246F8"/>
    <w:rsid w:val="00B03725"/>
    <w:rsid w:val="00D36EC8"/>
    <w:rsid w:val="00E4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6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B0372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B037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464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Zem" TargetMode="External"/><Relationship Id="rId13" Type="http://schemas.openxmlformats.org/officeDocument/2006/relationships/hyperlink" Target="https://sk.wikipedia.org/w/index.php?title=Matersk%C3%A9_mlieko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Stavovce" TargetMode="External"/><Relationship Id="rId12" Type="http://schemas.openxmlformats.org/officeDocument/2006/relationships/hyperlink" Target="https://sk.wikipedia.org/w/index.php?title=Srs%C5%A5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Trieda_(taxon%C3%B3mia)" TargetMode="External"/><Relationship Id="rId11" Type="http://schemas.openxmlformats.org/officeDocument/2006/relationships/hyperlink" Target="https://sk.wikipedia.org/w/index.php?title=Telesn%C3%A1_teplota&amp;action=edit&amp;redlink=1" TargetMode="External"/><Relationship Id="rId5" Type="http://schemas.openxmlformats.org/officeDocument/2006/relationships/hyperlink" Target="https://sk.wikipedia.org/wiki/Latin%C4%8Din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k.wikipedia.org/wiki/Pla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Dinosauru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232</Words>
  <Characters>1328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Jano S.</cp:lastModifiedBy>
  <cp:revision>3</cp:revision>
  <cp:lastPrinted>2001-12-31T23:24:00Z</cp:lastPrinted>
  <dcterms:created xsi:type="dcterms:W3CDTF">2019-03-07T06:06:00Z</dcterms:created>
  <dcterms:modified xsi:type="dcterms:W3CDTF">2001-12-31T23:24:00Z</dcterms:modified>
</cp:coreProperties>
</file>