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C2" w:rsidRPr="00A24BC2" w:rsidRDefault="00A24BC2" w:rsidP="00A24BC2">
      <w:pPr>
        <w:rPr>
          <w:sz w:val="40"/>
          <w:szCs w:val="40"/>
        </w:rPr>
      </w:pPr>
      <w:r w:rsidRPr="00A24BC2">
        <w:rPr>
          <w:sz w:val="40"/>
          <w:szCs w:val="40"/>
        </w:rPr>
        <w:t>Dopravná výchova (PET)</w:t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Prima I.O</w:t>
      </w:r>
    </w:p>
    <w:p w:rsidR="00A24BC2" w:rsidRDefault="00A24BC2" w:rsidP="00A24BC2">
      <w:r>
        <w:t>- povrch a povaha komunikácií, vodorovné značenie,</w:t>
      </w:r>
    </w:p>
    <w:p w:rsidR="00285223" w:rsidRDefault="00285223" w:rsidP="00285223">
      <w:pPr>
        <w:tabs>
          <w:tab w:val="right" w:pos="9072"/>
        </w:tabs>
      </w:pPr>
      <w:r>
        <w:t>- kondícia vodiča pri riadení dopravného prostriedku – únava, spánok, alkohol, lieky, drogy.</w:t>
      </w:r>
    </w:p>
    <w:p w:rsidR="00285223" w:rsidRDefault="00285223" w:rsidP="00A24BC2"/>
    <w:p w:rsidR="00285223" w:rsidRPr="00285223" w:rsidRDefault="00285223" w:rsidP="00A24BC2">
      <w:pPr>
        <w:rPr>
          <w:b/>
          <w:i/>
          <w:sz w:val="26"/>
          <w:szCs w:val="26"/>
        </w:rPr>
      </w:pPr>
      <w:r w:rsidRPr="00285223">
        <w:rPr>
          <w:b/>
          <w:i/>
          <w:sz w:val="26"/>
          <w:szCs w:val="26"/>
        </w:rPr>
        <w:t>Dopravné značky: vodorovné a zvislé</w:t>
      </w:r>
    </w:p>
    <w:p w:rsidR="00285223" w:rsidRPr="00285223" w:rsidRDefault="00285223" w:rsidP="00285223">
      <w:pPr>
        <w:pStyle w:val="Nadpis2"/>
        <w:rPr>
          <w:b/>
        </w:rPr>
      </w:pPr>
      <w:r w:rsidRPr="00285223">
        <w:rPr>
          <w:b/>
        </w:rPr>
        <w:t>Vodorovné značky</w:t>
      </w:r>
    </w:p>
    <w:p w:rsidR="00285223" w:rsidRPr="00594365" w:rsidRDefault="00285223" w:rsidP="00285223">
      <w:pPr>
        <w:pStyle w:val="Normlnywebov"/>
        <w:rPr>
          <w:rFonts w:asciiTheme="minorHAnsi" w:hAnsiTheme="minorHAnsi" w:cstheme="minorHAnsi"/>
        </w:rPr>
      </w:pPr>
      <w:r w:rsidRPr="00594365">
        <w:rPr>
          <w:rFonts w:asciiTheme="minorHAnsi" w:hAnsiTheme="minorHAnsi" w:cstheme="minorHAnsi"/>
        </w:rPr>
        <w:t>Vodorovné značky sa členia na a) pozdĺžne čiary, b) priečne čiary, c) plošné značky, d) symboly.</w:t>
      </w:r>
    </w:p>
    <w:p w:rsidR="00285223" w:rsidRDefault="00285223" w:rsidP="00285223">
      <w:pPr>
        <w:pStyle w:val="Nadpis3"/>
      </w:pPr>
      <w:r>
        <w:t>I. Pozdĺžne čiary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1428750" cy="1428750"/>
            <wp:effectExtent l="0" t="0" r="0" b="0"/>
            <wp:wrapThrough wrapText="bothSides">
              <wp:wrapPolygon edited="0">
                <wp:start x="12384" y="5184"/>
                <wp:lineTo x="5184" y="10368"/>
                <wp:lineTo x="0" y="14976"/>
                <wp:lineTo x="0" y="16128"/>
                <wp:lineTo x="21312" y="16128"/>
                <wp:lineTo x="21312" y="14976"/>
                <wp:lineTo x="18432" y="10368"/>
                <wp:lineTo x="19584" y="5184"/>
                <wp:lineTo x="12384" y="5184"/>
              </wp:wrapPolygon>
            </wp:wrapThrough>
            <wp:docPr id="14" name="Obrázok 14" descr="601: Pozdĺžna súvislá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01: Pozdĺžna súvislá či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601:Pozdĺžna súvislá čiara</w:t>
      </w:r>
    </w:p>
    <w:p w:rsidR="00594365" w:rsidRDefault="00594365" w:rsidP="00285223">
      <w:pPr>
        <w:pStyle w:val="Normlnywebov"/>
      </w:pPr>
      <w:r>
        <w:t xml:space="preserve">   </w:t>
      </w:r>
      <w:r w:rsidR="00285223">
        <w:t>Značka vyznačuje jazdný pruh alebo okraj vozovky.</w:t>
      </w:r>
      <w:r w:rsidR="00285223">
        <w:br/>
        <w:t xml:space="preserve">Ak značka vyznačuje jazdný pruh, je zakázané ju prechádzať alebo nákladom presahovať, ak to nie je potrebné na obchádzanie prekážky </w:t>
      </w:r>
      <w:r>
        <w:t xml:space="preserve">       </w:t>
      </w:r>
    </w:p>
    <w:p w:rsidR="00285223" w:rsidRDefault="00594365" w:rsidP="00285223">
      <w:pPr>
        <w:pStyle w:val="Normlnywebov"/>
      </w:pPr>
      <w:r>
        <w:t xml:space="preserve">                                        </w:t>
      </w:r>
      <w:r w:rsidR="00285223">
        <w:t>cestnej premávky.</w:t>
      </w:r>
      <w:r w:rsidR="00285223">
        <w:br/>
      </w:r>
      <w:r w:rsidR="0028522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172720</wp:posOffset>
            </wp:positionV>
            <wp:extent cx="1428750" cy="1428750"/>
            <wp:effectExtent l="0" t="0" r="0" b="0"/>
            <wp:wrapThrough wrapText="bothSides">
              <wp:wrapPolygon edited="0">
                <wp:start x="11808" y="6624"/>
                <wp:lineTo x="8640" y="8928"/>
                <wp:lineTo x="0" y="13824"/>
                <wp:lineTo x="0" y="14688"/>
                <wp:lineTo x="20160" y="14688"/>
                <wp:lineTo x="21312" y="7776"/>
                <wp:lineTo x="21312" y="6624"/>
                <wp:lineTo x="11808" y="6624"/>
              </wp:wrapPolygon>
            </wp:wrapThrough>
            <wp:docPr id="13" name="Obrázok 13" descr="602: Pozdĺžna prerušovaná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2: Pozdĺžna prerušovaná či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602:Pozdĺžna prerušovaná čiara</w:t>
      </w:r>
    </w:p>
    <w:p w:rsidR="00285223" w:rsidRDefault="00285223" w:rsidP="00285223">
      <w:pPr>
        <w:pStyle w:val="Normlnywebov"/>
      </w:pPr>
      <w:r>
        <w:t>Značka vyznačuje jazdný pruh alebo okraj vozovky.</w:t>
      </w:r>
      <w:r>
        <w:br/>
        <w:t>Značku možno prechádzať pri dodržaní pravidiel cestnej premávky.</w:t>
      </w:r>
      <w:r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527050</wp:posOffset>
            </wp:positionV>
            <wp:extent cx="1428750" cy="1428750"/>
            <wp:effectExtent l="0" t="0" r="0" b="0"/>
            <wp:wrapThrough wrapText="bothSides">
              <wp:wrapPolygon edited="0">
                <wp:start x="6336" y="5184"/>
                <wp:lineTo x="0" y="14976"/>
                <wp:lineTo x="0" y="16128"/>
                <wp:lineTo x="21312" y="16128"/>
                <wp:lineTo x="21312" y="14976"/>
                <wp:lineTo x="15264" y="5184"/>
                <wp:lineTo x="6336" y="5184"/>
              </wp:wrapPolygon>
            </wp:wrapThrough>
            <wp:docPr id="12" name="Obrázok 12" descr="603: Pozdĺžna súvislá čiara doplnená prerušovanou čiar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3: Pozdĺžna súvislá čiara doplnená prerušovanou čiar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603:Pozdĺžna súvislá čiara doplnená prerušovanou čiarou</w:t>
      </w:r>
    </w:p>
    <w:p w:rsidR="00285223" w:rsidRDefault="00285223" w:rsidP="00285223">
      <w:pPr>
        <w:pStyle w:val="Normlnywebov"/>
      </w:pPr>
      <w:r>
        <w:t xml:space="preserve">Značka vyznačuje jazdný pruh. </w:t>
      </w:r>
      <w:r>
        <w:br/>
        <w:t>Vodič je povinný riadiť sa významom bližšej čiary.</w:t>
      </w:r>
    </w:p>
    <w:p w:rsidR="00285223" w:rsidRDefault="00285223" w:rsidP="00285223">
      <w:pPr>
        <w:pStyle w:val="Nadpis3"/>
      </w:pPr>
      <w:r>
        <w:t>II. Priečne čiary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hrough wrapText="bothSides">
              <wp:wrapPolygon edited="0">
                <wp:start x="0" y="3168"/>
                <wp:lineTo x="0" y="4032"/>
                <wp:lineTo x="2880" y="8352"/>
                <wp:lineTo x="0" y="8640"/>
                <wp:lineTo x="0" y="17568"/>
                <wp:lineTo x="9216" y="18144"/>
                <wp:lineTo x="21312" y="18144"/>
                <wp:lineTo x="21312" y="5184"/>
                <wp:lineTo x="9504" y="3168"/>
                <wp:lineTo x="0" y="3168"/>
              </wp:wrapPolygon>
            </wp:wrapThrough>
            <wp:docPr id="11" name="Obrázok 11" descr="604: STOP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04: STOP čia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604:STOP čiara</w:t>
      </w:r>
    </w:p>
    <w:p w:rsidR="00285223" w:rsidRDefault="00285223" w:rsidP="00285223">
      <w:pPr>
        <w:pStyle w:val="Normlnywebov"/>
      </w:pPr>
      <w:r>
        <w:t>Značka vyznačuje miesto, kde je vodič povinný zastaviť na príkaz značky Stoj, daj prednosť v jazde! alebo pred križovatkou s riadenou premávkou.</w:t>
      </w:r>
      <w:r w:rsidR="00594365">
        <w:t xml:space="preserve"> Z</w:t>
      </w:r>
      <w:r>
        <w:t>načka môže byť doplnená nápisom STOP.</w:t>
      </w:r>
      <w:r>
        <w:br/>
      </w:r>
    </w:p>
    <w:p w:rsidR="00285223" w:rsidRDefault="00285223" w:rsidP="00285223"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hrough wrapText="bothSides">
              <wp:wrapPolygon edited="0">
                <wp:start x="6912" y="6912"/>
                <wp:lineTo x="0" y="12960"/>
                <wp:lineTo x="0" y="13824"/>
                <wp:lineTo x="1728" y="14400"/>
                <wp:lineTo x="19872" y="14400"/>
                <wp:lineTo x="21312" y="13824"/>
                <wp:lineTo x="21312" y="12960"/>
                <wp:lineTo x="14688" y="6912"/>
                <wp:lineTo x="6912" y="6912"/>
              </wp:wrapPolygon>
            </wp:wrapThrough>
            <wp:docPr id="9" name="Obrázok 9" descr="610: Priechod pre chodc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10: Priechod pre chodco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610:Priechod pre chodcov</w:t>
      </w:r>
    </w:p>
    <w:p w:rsidR="00285223" w:rsidRDefault="00285223" w:rsidP="00285223">
      <w:pPr>
        <w:pStyle w:val="Normlnywebov"/>
      </w:pPr>
      <w:r>
        <w:t>Značka vyznačuje priechod pre chodcov.</w:t>
      </w:r>
    </w:p>
    <w:p w:rsidR="00285223" w:rsidRDefault="00285223" w:rsidP="00285223">
      <w:pPr>
        <w:pStyle w:val="Nadpis3"/>
      </w:pPr>
      <w:r>
        <w:t>III. Plošné značky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428750" cy="1428750"/>
            <wp:effectExtent l="0" t="0" r="0" b="0"/>
            <wp:wrapThrough wrapText="bothSides">
              <wp:wrapPolygon edited="0">
                <wp:start x="4032" y="576"/>
                <wp:lineTo x="0" y="18432"/>
                <wp:lineTo x="0" y="20736"/>
                <wp:lineTo x="15840" y="20736"/>
                <wp:lineTo x="21312" y="19872"/>
                <wp:lineTo x="21312" y="19008"/>
                <wp:lineTo x="21024" y="14688"/>
                <wp:lineTo x="14112" y="10368"/>
                <wp:lineTo x="12384" y="576"/>
                <wp:lineTo x="4032" y="576"/>
              </wp:wrapPolygon>
            </wp:wrapThrough>
            <wp:docPr id="6" name="Obrázok 6" descr="620: Vyšrafovaný pri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20: Vyšrafovaný pries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620:Vyšrafovaný priestor</w:t>
      </w:r>
    </w:p>
    <w:p w:rsidR="00285223" w:rsidRDefault="00285223" w:rsidP="00285223">
      <w:pPr>
        <w:pStyle w:val="Normlnywebov"/>
      </w:pPr>
      <w:r>
        <w:t xml:space="preserve">Značka vyznačuje priestor, do ktorého je zakázané vchádzať alebo doň nákladom presahovať, ak to nie je potrebné na obchádzanie prekážky cestnej premávky. 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231140</wp:posOffset>
            </wp:positionV>
            <wp:extent cx="1181100" cy="1181100"/>
            <wp:effectExtent l="0" t="0" r="0" b="0"/>
            <wp:wrapThrough wrapText="bothSides">
              <wp:wrapPolygon edited="0">
                <wp:start x="0" y="697"/>
                <wp:lineTo x="0" y="6968"/>
                <wp:lineTo x="1742" y="18116"/>
                <wp:lineTo x="2787" y="19510"/>
                <wp:lineTo x="5226" y="20206"/>
                <wp:lineTo x="18116" y="20206"/>
                <wp:lineTo x="21252" y="19161"/>
                <wp:lineTo x="21252" y="18116"/>
                <wp:lineTo x="9406" y="697"/>
                <wp:lineTo x="0" y="697"/>
              </wp:wrapPolygon>
            </wp:wrapThrough>
            <wp:docPr id="5" name="Obrázok 5" descr="621: Cikcak či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21: Cikcak čia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621:Cikcak čiara</w:t>
      </w:r>
    </w:p>
    <w:p w:rsidR="00285223" w:rsidRDefault="00285223" w:rsidP="00285223">
      <w:pPr>
        <w:pStyle w:val="Normlnywebov"/>
      </w:pPr>
      <w:r>
        <w:t>Značka vyznačuje priestor, kde je zakázané státie vozidiel.</w:t>
      </w:r>
      <w:r>
        <w:br/>
        <w:t>Značka doplnená symbolom BUS alebo TRAM vyznačuje zastávku vozidiel pravidelnej verejnej dopravy osôb, na ktorej je zastavenie a státie dovolené len pre vozidlá pravidelnej verejnej dopravy osôb.</w:t>
      </w:r>
      <w:r>
        <w:br/>
        <w:t xml:space="preserve">Značka doplnená symbolom TAXI vyznačuje stanovište taxíkov, na ktorom je zastavenie a státie dovolené len pre vozidlá taxislužby na vykonávanie zmluvnej prepravy osôb. 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428750" cy="1428750"/>
            <wp:effectExtent l="0" t="0" r="0" b="0"/>
            <wp:wrapThrough wrapText="bothSides">
              <wp:wrapPolygon edited="0">
                <wp:start x="0" y="1152"/>
                <wp:lineTo x="0" y="2304"/>
                <wp:lineTo x="288" y="6336"/>
                <wp:lineTo x="1728" y="15552"/>
                <wp:lineTo x="1728" y="18144"/>
                <wp:lineTo x="3168" y="19584"/>
                <wp:lineTo x="5472" y="20160"/>
                <wp:lineTo x="18144" y="20160"/>
                <wp:lineTo x="21312" y="19296"/>
                <wp:lineTo x="21312" y="18432"/>
                <wp:lineTo x="9792" y="1152"/>
                <wp:lineTo x="0" y="1152"/>
              </wp:wrapPolygon>
            </wp:wrapThrough>
            <wp:docPr id="4" name="Obrázok 4" descr="622: Parkovacie mi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22: Parkovacie mies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622:Parkovacie miesta</w:t>
      </w:r>
    </w:p>
    <w:p w:rsidR="00285223" w:rsidRDefault="00285223" w:rsidP="00285223">
      <w:pPr>
        <w:pStyle w:val="Normlnywebov"/>
      </w:pPr>
      <w:r>
        <w:t>Značka vhodným spôsobom vyznačuje miesto, kde je dovolené zastavenie a státie a určený spôsob státia.</w:t>
      </w:r>
      <w:r>
        <w:br/>
      </w:r>
    </w:p>
    <w:p w:rsidR="00594365" w:rsidRDefault="00594365" w:rsidP="00285223">
      <w:pPr>
        <w:pStyle w:val="Normlnywebov"/>
      </w:pPr>
    </w:p>
    <w:p w:rsidR="00285223" w:rsidRDefault="00285223" w:rsidP="00285223">
      <w:pPr>
        <w:pStyle w:val="Normlnywebov"/>
      </w:pPr>
      <w:r>
        <w:t>IV. Symboly</w:t>
      </w:r>
    </w:p>
    <w:p w:rsidR="00285223" w:rsidRDefault="00285223" w:rsidP="00285223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428750" cy="1428750"/>
            <wp:effectExtent l="0" t="0" r="0" b="0"/>
            <wp:wrapThrough wrapText="bothSides">
              <wp:wrapPolygon edited="0">
                <wp:start x="10368" y="1440"/>
                <wp:lineTo x="4032" y="3168"/>
                <wp:lineTo x="3744" y="5472"/>
                <wp:lineTo x="6912" y="6624"/>
                <wp:lineTo x="0" y="16128"/>
                <wp:lineTo x="0" y="19872"/>
                <wp:lineTo x="17568" y="19872"/>
                <wp:lineTo x="18432" y="6624"/>
                <wp:lineTo x="21312" y="6048"/>
                <wp:lineTo x="21312" y="2592"/>
                <wp:lineTo x="18720" y="1440"/>
                <wp:lineTo x="10368" y="1440"/>
              </wp:wrapPolygon>
            </wp:wrapThrough>
            <wp:docPr id="3" name="Obrázok 3" descr="630: Smerové šíp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30: Smerové šíp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223" w:rsidRDefault="00285223" w:rsidP="00285223">
      <w:pPr>
        <w:pStyle w:val="Nadpis4"/>
      </w:pPr>
      <w:r>
        <w:t>630:Smerové šípky</w:t>
      </w:r>
    </w:p>
    <w:p w:rsidR="00285223" w:rsidRDefault="00285223" w:rsidP="00285223">
      <w:pPr>
        <w:pStyle w:val="Normlnywebov"/>
      </w:pPr>
      <w:r>
        <w:t xml:space="preserve">Smerové šípky vyznačené medzi pozdĺžnymi čiarami vyjadrujú spôsob radenia do jazdných pruhov a prikázaný smer jazdy cez nasledujúcu križovatku alebo odbočenie vo vyznačenom smere. </w:t>
      </w:r>
    </w:p>
    <w:p w:rsidR="00285223" w:rsidRDefault="00285223" w:rsidP="00285223">
      <w:r>
        <w:rPr>
          <w:noProof/>
          <w:lang w:eastAsia="sk-SK"/>
        </w:rPr>
        <w:lastRenderedPageBreak/>
        <w:drawing>
          <wp:inline distT="0" distB="0" distL="0" distR="0">
            <wp:extent cx="1209675" cy="1209675"/>
            <wp:effectExtent l="0" t="0" r="9525" b="9525"/>
            <wp:docPr id="2" name="Obrázok 2" descr="631: Predbežné šíp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31: Predbežné šíp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365">
        <w:t xml:space="preserve">  </w:t>
      </w:r>
    </w:p>
    <w:p w:rsidR="00285223" w:rsidRDefault="00285223" w:rsidP="00285223">
      <w:pPr>
        <w:pStyle w:val="Nadpis4"/>
      </w:pPr>
      <w:r>
        <w:t>631:Predbežné šípky</w:t>
      </w:r>
    </w:p>
    <w:p w:rsidR="00285223" w:rsidRDefault="00285223" w:rsidP="00285223">
      <w:pPr>
        <w:pStyle w:val="Normlnywebov"/>
      </w:pPr>
      <w:r>
        <w:t>Značka umiestnená v osi priebežného jazdného pruhu vyznačuje jeho blížiace sa skončenie.</w:t>
      </w:r>
      <w:r>
        <w:br/>
        <w:t xml:space="preserve">Značka umiestnená v osi Pozdĺžnej prerušovanej čiary na ceste s obojsmernou premávkou vyznačuje blížiaci sa prechod Pozdĺžnej prerušovanej čiary do Pozdĺžnej súvislej čiary. </w:t>
      </w:r>
    </w:p>
    <w:p w:rsidR="00A24BC2" w:rsidRPr="00A24BC2" w:rsidRDefault="00A24BC2" w:rsidP="00A24B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27"/>
          <w:szCs w:val="27"/>
          <w:lang w:eastAsia="sk-SK"/>
        </w:rPr>
      </w:pPr>
      <w:r w:rsidRPr="00A24BC2">
        <w:rPr>
          <w:rFonts w:eastAsia="Times New Roman" w:cstheme="minorHAnsi"/>
          <w:b/>
          <w:bCs/>
          <w:i/>
          <w:sz w:val="27"/>
          <w:szCs w:val="27"/>
          <w:lang w:eastAsia="sk-SK"/>
        </w:rPr>
        <w:t>Vodič nesmie:</w:t>
      </w:r>
    </w:p>
    <w:p w:rsidR="00A24BC2" w:rsidRPr="00A24BC2" w:rsidRDefault="00A24BC2" w:rsidP="00A2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požiť počas vedenia vozidla alkohol alebo inú návykovú látku,</w:t>
      </w:r>
    </w:p>
    <w:p w:rsidR="00A24BC2" w:rsidRDefault="00A24BC2" w:rsidP="00350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 xml:space="preserve">viesť vozidlo v takom čase po požití alkoholu alebo inej návykovej látky, keď sa alkohol alebo iná návyková látka ešte môžu nachádzať v jeho organizme, </w:t>
      </w:r>
    </w:p>
    <w:p w:rsidR="00A24BC2" w:rsidRPr="00A24BC2" w:rsidRDefault="00A24BC2" w:rsidP="00350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viesť vozidlo, ak jeho schopnosť viesť vozidlo je znížená najmä úrazom, chorobou, nevoľnosťou alebo únavou,</w:t>
      </w:r>
    </w:p>
    <w:p w:rsidR="00A24BC2" w:rsidRPr="00A24BC2" w:rsidRDefault="00A24BC2" w:rsidP="00A2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A24BC2">
        <w:rPr>
          <w:rFonts w:eastAsia="Times New Roman" w:cstheme="minorHAnsi"/>
          <w:i/>
          <w:sz w:val="24"/>
          <w:szCs w:val="24"/>
          <w:lang w:eastAsia="sk-SK"/>
        </w:rPr>
        <w:t>odovzdať vedenie vozidla osobe, ktorá nespĺňa podmienky na vedenie vozidla, osobe, ktorá je pod vplyvom alkoholu alebo inej návykovej látky, alebo osobe, ktorej schopnosť viesť vozidlo je inak znížená.</w:t>
      </w:r>
    </w:p>
    <w:p w:rsidR="0028675E" w:rsidRDefault="00A24BC2" w:rsidP="00A24BC2">
      <w:pPr>
        <w:tabs>
          <w:tab w:val="right" w:pos="9072"/>
        </w:tabs>
      </w:pPr>
      <w:r>
        <w:tab/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Sekunda II.O</w:t>
      </w:r>
    </w:p>
    <w:p w:rsidR="00A24BC2" w:rsidRDefault="00A24BC2" w:rsidP="00A24BC2">
      <w:r>
        <w:t>- správanie sa chodcov a cyklistov ako účastníkov cestnej premávky pri signáloch vozidiel</w:t>
      </w:r>
    </w:p>
    <w:p w:rsidR="00A24BC2" w:rsidRDefault="00A24BC2" w:rsidP="00A24BC2">
      <w:r>
        <w:t>požiarnej ochrany, zdravotníckej pomoci, polície a pod.,</w:t>
      </w:r>
    </w:p>
    <w:p w:rsidR="00A24BC2" w:rsidRDefault="00A24BC2" w:rsidP="00A24BC2">
      <w:r>
        <w:t>- vybrané dopravné značky a značenia.</w:t>
      </w: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Tercia III.O</w:t>
      </w:r>
    </w:p>
    <w:p w:rsidR="00A24BC2" w:rsidRDefault="00A24BC2" w:rsidP="00A24BC2">
      <w:r>
        <w:t>- doklady vodičov, druhy vodičských oprávnení, poistenie automobilov a motocyklov,</w:t>
      </w:r>
    </w:p>
    <w:p w:rsidR="00C11D1E" w:rsidRPr="00C11D1E" w:rsidRDefault="00C11D1E" w:rsidP="00A24BC2">
      <w:pPr>
        <w:rPr>
          <w:i/>
          <w:sz w:val="24"/>
          <w:szCs w:val="24"/>
        </w:rPr>
      </w:pPr>
      <w:r w:rsidRPr="00C11D1E">
        <w:rPr>
          <w:i/>
          <w:sz w:val="24"/>
          <w:szCs w:val="24"/>
        </w:rPr>
        <w:t xml:space="preserve">Vodičský preukaz, EK, STK,  Biela karta (doklad o zaplatení PZP), Zelená karta (iba v zahraničí), Osvedčenie o evidencii vozidla - Malý technický preukaz, Veľký technický preukaz (iba v zahraničí), </w:t>
      </w:r>
    </w:p>
    <w:p w:rsidR="00A24BC2" w:rsidRDefault="00A24BC2" w:rsidP="00A24BC2">
      <w:r>
        <w:t>- správanie sa pri dopravnej nehode bez zdravotných následkov, zásady poskytovania</w:t>
      </w:r>
    </w:p>
    <w:p w:rsidR="00A24BC2" w:rsidRDefault="00A24BC2" w:rsidP="00A24BC2">
      <w:r>
        <w:t xml:space="preserve">  </w:t>
      </w:r>
      <w:r>
        <w:t>prvej pomoci pri dopravnej nehode.</w:t>
      </w:r>
    </w:p>
    <w:p w:rsidR="00C6084B" w:rsidRPr="00C6084B" w:rsidRDefault="00C6084B" w:rsidP="00A24BC2">
      <w:pPr>
        <w:rPr>
          <w:b/>
          <w:i/>
          <w:sz w:val="28"/>
          <w:szCs w:val="28"/>
        </w:rPr>
      </w:pPr>
      <w:r w:rsidRPr="00C6084B">
        <w:rPr>
          <w:b/>
          <w:i/>
          <w:sz w:val="28"/>
          <w:szCs w:val="28"/>
        </w:rPr>
        <w:t xml:space="preserve">Povinnosti vodiča, ktorý sa zúčastnil dopravnej nehody: 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-bezodkladne zastaviť vozidlo (zastaviť tak rýchlo, ako to okolnosti dovoľujú a tak, aby nedošlo k ďalšiemu ohrozeniu cestnej premávky)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-ohlásiť dopravnú nehodu policajtovi (okrem vodiča aj chodec, cyklista, osoba, ktorá zabezpečuje plynulosť cestnej premávky)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-obliecť si reflexnú vestu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-označiť miesto dopravnej nehody výstražným trojuholníkom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-poskytnúť podľa svojich schopností a možností zranenej osobe potrebnú prvú pomoc a bezodkladne privolať záchrannú zdravotnú službu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-urobiť opatrenia na záchranu osoby alebo majetku</w:t>
      </w:r>
    </w:p>
    <w:p w:rsidR="00C6084B" w:rsidRDefault="00C6084B" w:rsidP="00A24BC2">
      <w:pPr>
        <w:rPr>
          <w:i/>
          <w:sz w:val="24"/>
          <w:szCs w:val="24"/>
        </w:rPr>
      </w:pPr>
      <w:r>
        <w:rPr>
          <w:i/>
          <w:sz w:val="24"/>
          <w:szCs w:val="24"/>
        </w:rPr>
        <w:t>-zotrvať na mieste dopravnej nehody až do príchodu policajta</w:t>
      </w:r>
    </w:p>
    <w:p w:rsidR="00C6084B" w:rsidRDefault="00C6084B" w:rsidP="00A24BC2">
      <w:pPr>
        <w:rPr>
          <w:i/>
          <w:sz w:val="24"/>
          <w:szCs w:val="24"/>
        </w:rPr>
      </w:pPr>
    </w:p>
    <w:p w:rsidR="00A24BC2" w:rsidRPr="00594365" w:rsidRDefault="00A24BC2" w:rsidP="00A24BC2">
      <w:pPr>
        <w:rPr>
          <w:b/>
          <w:sz w:val="24"/>
          <w:szCs w:val="24"/>
          <w:u w:val="single"/>
        </w:rPr>
      </w:pPr>
      <w:r w:rsidRPr="00594365">
        <w:rPr>
          <w:b/>
          <w:sz w:val="24"/>
          <w:szCs w:val="24"/>
          <w:u w:val="single"/>
        </w:rPr>
        <w:t>Kvarta IV.O</w:t>
      </w:r>
      <w:bookmarkStart w:id="0" w:name="_GoBack"/>
      <w:bookmarkEnd w:id="0"/>
    </w:p>
    <w:p w:rsidR="00A24BC2" w:rsidRPr="00A24BC2" w:rsidRDefault="00A24BC2" w:rsidP="00A24BC2">
      <w:r w:rsidRPr="00A24BC2">
        <w:t>- technická spôsobilosť motocyklov a osobných automobilov - spaľovanie,</w:t>
      </w:r>
    </w:p>
    <w:p w:rsidR="00A24BC2" w:rsidRPr="00A24BC2" w:rsidRDefault="00A24BC2" w:rsidP="00A24BC2">
      <w:r>
        <w:t xml:space="preserve">  </w:t>
      </w:r>
      <w:r w:rsidRPr="00A24BC2">
        <w:t>riadenie, brzdy, osvetlenie.</w:t>
      </w:r>
    </w:p>
    <w:sectPr w:rsidR="00A24BC2" w:rsidRPr="00A2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653B0"/>
    <w:multiLevelType w:val="multilevel"/>
    <w:tmpl w:val="88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C2"/>
    <w:rsid w:val="00285223"/>
    <w:rsid w:val="0028675E"/>
    <w:rsid w:val="00594365"/>
    <w:rsid w:val="00A24BC2"/>
    <w:rsid w:val="00C11D1E"/>
    <w:rsid w:val="00C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ED8B6-9C85-4C5F-AEB7-73634EB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5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A24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85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24BC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A24BC2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5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2852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lnywebov">
    <w:name w:val="Normal (Web)"/>
    <w:basedOn w:val="Normlny"/>
    <w:uiPriority w:val="99"/>
    <w:unhideWhenUsed/>
    <w:rsid w:val="0028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4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4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6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2022-09-06T17:40:00Z</dcterms:created>
  <dcterms:modified xsi:type="dcterms:W3CDTF">2022-09-06T18:53:00Z</dcterms:modified>
</cp:coreProperties>
</file>