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C1" w:rsidRDefault="00A457C1" w:rsidP="00195586">
      <w:pPr>
        <w:rPr>
          <w:rFonts w:ascii="Times New Roman" w:hAnsi="Times New Roman" w:cs="Times New Roman"/>
          <w:sz w:val="24"/>
          <w:szCs w:val="24"/>
        </w:rPr>
      </w:pPr>
    </w:p>
    <w:p w:rsidR="00A457C1" w:rsidRPr="00CB01B1" w:rsidRDefault="00CB01B1" w:rsidP="00CB01B1">
      <w:pPr>
        <w:pStyle w:val="Odsekzoznamu"/>
        <w:jc w:val="center"/>
        <w:rPr>
          <w:rFonts w:ascii="Segoe Script" w:hAnsi="Segoe Script" w:cs="Times New Roman"/>
          <w:b/>
          <w:sz w:val="28"/>
          <w:szCs w:val="28"/>
        </w:rPr>
      </w:pPr>
      <w:r w:rsidRPr="00CB01B1">
        <w:rPr>
          <w:rFonts w:ascii="Segoe Script" w:hAnsi="Segoe Script" w:cs="Times New Roman"/>
          <w:b/>
          <w:sz w:val="28"/>
          <w:szCs w:val="28"/>
        </w:rPr>
        <w:t xml:space="preserve">Pracovný list – </w:t>
      </w:r>
      <w:r w:rsidRPr="00CB01B1">
        <w:rPr>
          <w:rFonts w:ascii="Segoe Script" w:hAnsi="Segoe Script" w:cs="Times New Roman"/>
          <w:b/>
          <w:sz w:val="28"/>
          <w:szCs w:val="28"/>
          <w:u w:val="wave"/>
        </w:rPr>
        <w:t>VÝŽIVA A DÝCHANIE RASTLÍN</w:t>
      </w:r>
    </w:p>
    <w:p w:rsidR="00CB01B1" w:rsidRDefault="00F16352" w:rsidP="00A457C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53" type="#_x0000_t56" style="position:absolute;left:0;text-align:left;margin-left:9.75pt;margin-top:13.55pt;width:23.25pt;height:18pt;z-index:251685888" strokeweight="2.5pt">
            <v:fill opacity="0"/>
          </v:shape>
        </w:pict>
      </w:r>
    </w:p>
    <w:p w:rsidR="00716079" w:rsidRPr="00195586" w:rsidRDefault="00195586" w:rsidP="001955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586">
        <w:rPr>
          <w:rFonts w:ascii="Times New Roman" w:hAnsi="Times New Roman" w:cs="Times New Roman"/>
          <w:sz w:val="24"/>
          <w:szCs w:val="24"/>
        </w:rPr>
        <w:t xml:space="preserve">Porovnaj proces fotosyntézy a dýchania. </w:t>
      </w:r>
      <w:proofErr w:type="spellStart"/>
      <w:r w:rsidRPr="00C144B3">
        <w:rPr>
          <w:rFonts w:ascii="Times New Roman" w:hAnsi="Times New Roman" w:cs="Times New Roman"/>
          <w:b/>
          <w:i/>
          <w:sz w:val="24"/>
          <w:szCs w:val="24"/>
          <w:u w:val="single"/>
        </w:rPr>
        <w:t>Písenom</w:t>
      </w:r>
      <w:proofErr w:type="spellEnd"/>
      <w:r w:rsidRPr="00C144B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X</w:t>
      </w:r>
      <w:r w:rsidRPr="00195586">
        <w:rPr>
          <w:rFonts w:ascii="Times New Roman" w:hAnsi="Times New Roman" w:cs="Times New Roman"/>
          <w:sz w:val="24"/>
          <w:szCs w:val="24"/>
        </w:rPr>
        <w:t xml:space="preserve"> vyznač, či je indícia charakteristická pre fotosyntézu alebo dýchanie. </w:t>
      </w:r>
    </w:p>
    <w:p w:rsidR="00195586" w:rsidRPr="00195586" w:rsidRDefault="00195586" w:rsidP="0019558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95586" w:rsidRPr="00195586" w:rsidRDefault="00195586" w:rsidP="00195586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195586" w:rsidRPr="00195586" w:rsidRDefault="00195586" w:rsidP="00BB29C2">
      <w:pPr>
        <w:pStyle w:val="Odsekzoznamu"/>
        <w:spacing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195586">
        <w:rPr>
          <w:rFonts w:ascii="Times New Roman" w:hAnsi="Times New Roman" w:cs="Times New Roman"/>
          <w:b/>
          <w:sz w:val="24"/>
          <w:szCs w:val="24"/>
          <w:highlight w:val="lightGray"/>
        </w:rPr>
        <w:t>FOTOSYNTÉZA</w:t>
      </w:r>
      <w:r w:rsidRPr="00195586">
        <w:rPr>
          <w:rFonts w:ascii="Times New Roman" w:hAnsi="Times New Roman" w:cs="Times New Roman"/>
          <w:b/>
          <w:sz w:val="24"/>
          <w:szCs w:val="24"/>
        </w:rPr>
        <w:tab/>
      </w:r>
      <w:r w:rsidRPr="00195586">
        <w:rPr>
          <w:rFonts w:ascii="Times New Roman" w:hAnsi="Times New Roman" w:cs="Times New Roman"/>
          <w:b/>
          <w:sz w:val="24"/>
          <w:szCs w:val="24"/>
        </w:rPr>
        <w:tab/>
      </w:r>
      <w:r w:rsidRPr="00195586">
        <w:rPr>
          <w:rFonts w:ascii="Times New Roman" w:hAnsi="Times New Roman" w:cs="Times New Roman"/>
          <w:b/>
          <w:sz w:val="24"/>
          <w:szCs w:val="24"/>
        </w:rPr>
        <w:tab/>
      </w:r>
      <w:r w:rsidRPr="00195586">
        <w:rPr>
          <w:rFonts w:ascii="Times New Roman" w:hAnsi="Times New Roman" w:cs="Times New Roman"/>
          <w:b/>
          <w:sz w:val="24"/>
          <w:szCs w:val="24"/>
          <w:highlight w:val="darkGray"/>
        </w:rPr>
        <w:t>DÝCHANIE</w:t>
      </w:r>
    </w:p>
    <w:p w:rsidR="00195586" w:rsidRDefault="002C7E3D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6" style="position:absolute;left:0;text-align:left;margin-left:395.25pt;margin-top:44.85pt;width:49.5pt;height:13.5pt;z-index:25167872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5" style="position:absolute;left:0;text-align:left;margin-left:395.25pt;margin-top:29.1pt;width:49.5pt;height:13.5pt;z-index:25167769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4" style="position:absolute;left:0;text-align:left;margin-left:395.25pt;margin-top:15.6pt;width:49.5pt;height:13.5pt;z-index:251676672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3" style="position:absolute;left:0;text-align:left;margin-left:395.25pt;margin-top:2.1pt;width:49.5pt;height:13.5pt;z-index:25167564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52" style="position:absolute;left:0;text-align:left;margin-left:394.5pt;margin-top:56.85pt;width:49.5pt;height:13.5pt;z-index:25168486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51" style="position:absolute;left:0;text-align:left;margin-left:395.25pt;margin-top:128.1pt;width:49.5pt;height:13.5pt;z-index:25168384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50" style="position:absolute;left:0;text-align:left;margin-left:395.25pt;margin-top:112.35pt;width:49.5pt;height:13.5pt;z-index:25168281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9" style="position:absolute;left:0;text-align:left;margin-left:395.25pt;margin-top:98.85pt;width:49.5pt;height:13.5pt;z-index:251681792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8" style="position:absolute;left:0;text-align:left;margin-left:395.25pt;margin-top:85.35pt;width:49.5pt;height:13.5pt;z-index:25168076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7" style="position:absolute;left:0;text-align:left;margin-left:395.25pt;margin-top:71.85pt;width:49.5pt;height:13.5pt;z-index:25167974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4" style="position:absolute;left:0;text-align:left;margin-left:233.25pt;margin-top:14.85pt;width:49.5pt;height:13.5pt;z-index:251666432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3" style="position:absolute;left:0;text-align:left;margin-left:233.25pt;margin-top:1.35pt;width:49.5pt;height:13.5pt;z-index:251665408"/>
        </w:pict>
      </w:r>
      <w:r w:rsidR="0019558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6" style="position:absolute;left:0;text-align:left;margin-left:34.5pt;margin-top:1.35pt;width:74.25pt;height:13.5pt;z-index:251658240" arcsize="10923f">
            <v:fill opacity="0"/>
          </v:roundrect>
        </w:pict>
      </w:r>
      <w:r w:rsidR="00195586" w:rsidRPr="00195586">
        <w:rPr>
          <w:rFonts w:ascii="Times New Roman" w:hAnsi="Times New Roman" w:cs="Times New Roman"/>
          <w:sz w:val="24"/>
          <w:szCs w:val="24"/>
        </w:rPr>
        <w:t>Vzniká kyslík</w:t>
      </w:r>
    </w:p>
    <w:p w:rsidR="00195586" w:rsidRDefault="002C7E3D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5" style="position:absolute;left:0;text-align:left;margin-left:233.25pt;margin-top:7.65pt;width:49.5pt;height:13.5pt;z-index:251667456"/>
        </w:pict>
      </w:r>
      <w:r w:rsidR="000420BF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7" style="position:absolute;left:0;text-align:left;margin-left:34.5pt;margin-top:.15pt;width:111.75pt;height:13.5pt;z-index:251659264" arcsize="10923f">
            <v:fill opacity="0"/>
          </v:roundrect>
        </w:pict>
      </w:r>
      <w:r w:rsidR="000420BF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8" style="position:absolute;left:0;text-align:left;margin-left:34.5pt;margin-top:19.65pt;width:108pt;height:18pt;z-index:251660288" arcsize="10923f">
            <v:fill opacity="0"/>
          </v:roundrect>
        </w:pict>
      </w:r>
      <w:r w:rsidR="00195586">
        <w:rPr>
          <w:rFonts w:ascii="Times New Roman" w:hAnsi="Times New Roman" w:cs="Times New Roman"/>
          <w:sz w:val="24"/>
          <w:szCs w:val="24"/>
        </w:rPr>
        <w:t>Vzniká oxid uhličitý</w:t>
      </w:r>
    </w:p>
    <w:p w:rsidR="00BB29C2" w:rsidRDefault="002C7E3D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2" style="position:absolute;left:0;text-align:left;margin-left:232.5pt;margin-top:14.7pt;width:49.5pt;height:13.5pt;z-index:25167462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6" style="position:absolute;left:0;text-align:left;margin-left:233.25pt;margin-top:2.7pt;width:49.5pt;height:13.5pt;z-index:25166848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7" style="position:absolute;left:0;text-align:left;margin-left:233.25pt;margin-top:29.7pt;width:49.5pt;height:13.5pt;z-index:251669504"/>
        </w:pict>
      </w:r>
      <w:r w:rsidR="00BB29C2">
        <w:rPr>
          <w:rFonts w:ascii="Times New Roman" w:hAnsi="Times New Roman" w:cs="Times New Roman"/>
          <w:sz w:val="24"/>
          <w:szCs w:val="24"/>
        </w:rPr>
        <w:t>Spotrebúva sa kyslík</w:t>
      </w:r>
    </w:p>
    <w:p w:rsidR="00BB29C2" w:rsidRDefault="000420BF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9" style="position:absolute;left:0;text-align:left;margin-left:34.5pt;margin-top:0;width:134.25pt;height:18pt;z-index:251661312" arcsize="10923f">
            <v:fill opacity="0"/>
          </v:roundrect>
        </w:pict>
      </w:r>
      <w:r w:rsidR="00BB29C2">
        <w:rPr>
          <w:rFonts w:ascii="Times New Roman" w:hAnsi="Times New Roman" w:cs="Times New Roman"/>
          <w:sz w:val="24"/>
          <w:szCs w:val="24"/>
        </w:rPr>
        <w:t>Spotrebúva sa oxid uhličitý</w:t>
      </w:r>
    </w:p>
    <w:p w:rsidR="00BB29C2" w:rsidRDefault="002C7E3D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0" style="position:absolute;left:0;text-align:left;margin-left:233.25pt;margin-top:28.8pt;width:49.5pt;height:13.5pt;z-index:25167257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9" style="position:absolute;left:0;text-align:left;margin-left:233.25pt;margin-top:15.3pt;width:49.5pt;height:13.5pt;z-index:251671552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38" style="position:absolute;left:0;text-align:left;margin-left:233.25pt;margin-top:1.8pt;width:49.5pt;height:13.5pt;z-index:25167052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41" style="position:absolute;left:0;text-align:left;margin-left:233.25pt;margin-top:44.55pt;width:49.5pt;height:13.5pt;z-index:251673600"/>
        </w:pict>
      </w:r>
      <w:r w:rsidR="000420BF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left:0;text-align:left;margin-left:34.5pt;margin-top:1.8pt;width:118.5pt;height:13.5pt;z-index:251662336" arcsize="10923f">
            <v:fill opacity="0"/>
          </v:roundrect>
        </w:pict>
      </w:r>
      <w:r w:rsidR="000420BF">
        <w:rPr>
          <w:rFonts w:ascii="Times New Roman" w:hAnsi="Times New Roman" w:cs="Times New Roman"/>
          <w:sz w:val="24"/>
          <w:szCs w:val="24"/>
        </w:rPr>
        <w:t>Vzniká glukóza (cukor)</w:t>
      </w:r>
    </w:p>
    <w:p w:rsidR="000420BF" w:rsidRDefault="00AC1FD9" w:rsidP="0019558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2" style="position:absolute;left:0;text-align:left;margin-left:34.5pt;margin-top:18.6pt;width:108pt;height:18pt;z-index:251664384" arcsize="10923f">
            <v:fill opacity="0"/>
          </v:roundrect>
        </w:pict>
      </w:r>
      <w:r w:rsidR="000420BF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1" style="position:absolute;left:0;text-align:left;margin-left:34.5pt;margin-top:-.15pt;width:148.5pt;height:12.75pt;z-index:251663360" arcsize="10923f">
            <v:fill opacity="0"/>
          </v:roundrect>
        </w:pict>
      </w:r>
      <w:r w:rsidR="000420BF">
        <w:rPr>
          <w:rFonts w:ascii="Times New Roman" w:hAnsi="Times New Roman" w:cs="Times New Roman"/>
          <w:sz w:val="24"/>
          <w:szCs w:val="24"/>
        </w:rPr>
        <w:t>Spotrebúva sa glukóza (cukor)</w:t>
      </w:r>
    </w:p>
    <w:p w:rsidR="00195586" w:rsidRPr="002E0B13" w:rsidRDefault="00AC1FD9" w:rsidP="002E0B1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potrebný chlorofyl</w:t>
      </w:r>
    </w:p>
    <w:p w:rsidR="00195586" w:rsidRDefault="00195586" w:rsidP="00195586">
      <w:pPr>
        <w:pStyle w:val="Odsekzoznamu"/>
      </w:pPr>
    </w:p>
    <w:p w:rsidR="00195586" w:rsidRDefault="00F16352" w:rsidP="00195586">
      <w:pPr>
        <w:pStyle w:val="Odsekzoznamu"/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4" type="#_x0000_t56" style="position:absolute;left:0;text-align:left;margin-left:9.75pt;margin-top:13.3pt;width:23.25pt;height:18pt;z-index:251686912" strokeweight="2.5pt">
            <v:fill opacity="0"/>
          </v:shape>
        </w:pict>
      </w:r>
    </w:p>
    <w:p w:rsidR="00195586" w:rsidRPr="00DA00B7" w:rsidRDefault="00DA00B7" w:rsidP="0019558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  <w:sz w:val="24"/>
          <w:szCs w:val="24"/>
        </w:rPr>
        <w:t xml:space="preserve">Na obrázku </w:t>
      </w:r>
      <w:r w:rsidRPr="00DA00B7">
        <w:rPr>
          <w:rFonts w:ascii="Times New Roman" w:hAnsi="Times New Roman" w:cs="Times New Roman"/>
          <w:b/>
          <w:i/>
          <w:sz w:val="24"/>
          <w:szCs w:val="24"/>
        </w:rPr>
        <w:t>vyznač</w:t>
      </w:r>
      <w:r w:rsidRPr="00DA00B7">
        <w:rPr>
          <w:rFonts w:ascii="Times New Roman" w:hAnsi="Times New Roman" w:cs="Times New Roman"/>
          <w:sz w:val="24"/>
          <w:szCs w:val="24"/>
        </w:rPr>
        <w:t xml:space="preserve"> časti rastliny, v ktorých prebieha </w:t>
      </w:r>
      <w:r w:rsidRPr="00DA00B7">
        <w:rPr>
          <w:rFonts w:ascii="Times New Roman" w:hAnsi="Times New Roman" w:cs="Times New Roman"/>
          <w:b/>
          <w:i/>
          <w:sz w:val="24"/>
          <w:szCs w:val="24"/>
        </w:rPr>
        <w:t>fotosyntéza.</w:t>
      </w:r>
    </w:p>
    <w:p w:rsidR="00DA00B7" w:rsidRDefault="00DA00B7" w:rsidP="00DA00B7">
      <w:pPr>
        <w:pStyle w:val="Odsekzoznamu"/>
        <w:jc w:val="center"/>
      </w:pPr>
      <w:r w:rsidRPr="00DA00B7">
        <w:rPr>
          <w:sz w:val="24"/>
          <w:szCs w:val="24"/>
        </w:rPr>
        <w:drawing>
          <wp:inline distT="0" distB="0" distL="0" distR="0">
            <wp:extent cx="1352550" cy="2141538"/>
            <wp:effectExtent l="19050" t="0" r="0" b="0"/>
            <wp:docPr id="2" name="Obrázok 0" descr="iskernikov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kernikovite.gif"/>
                    <pic:cNvPicPr/>
                  </pic:nvPicPr>
                  <pic:blipFill>
                    <a:blip r:embed="rId5" cstate="print">
                      <a:grayscl/>
                    </a:blip>
                    <a:srcRect l="637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B7" w:rsidRDefault="00DA00B7" w:rsidP="00DA00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0B7">
        <w:rPr>
          <w:rFonts w:ascii="Times New Roman" w:hAnsi="Times New Roman" w:cs="Times New Roman"/>
          <w:sz w:val="24"/>
          <w:szCs w:val="24"/>
        </w:rPr>
        <w:t>Prečo prebieha fotosyntéza iba cez deň ??? _______________________________________</w:t>
      </w:r>
    </w:p>
    <w:p w:rsidR="00311A4A" w:rsidRDefault="00F16352" w:rsidP="00311A4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5" type="#_x0000_t56" style="position:absolute;left:0;text-align:left;margin-left:7.5pt;margin-top:11.5pt;width:23.25pt;height:18pt;z-index:251687936" strokeweight="2.5pt">
            <v:fill opacity="0"/>
          </v:shape>
        </w:pict>
      </w:r>
    </w:p>
    <w:p w:rsidR="00311A4A" w:rsidRDefault="00311A4A" w:rsidP="00311A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04E">
        <w:rPr>
          <w:rFonts w:ascii="Times New Roman" w:hAnsi="Times New Roman" w:cs="Times New Roman"/>
          <w:b/>
          <w:i/>
          <w:sz w:val="24"/>
          <w:szCs w:val="24"/>
        </w:rPr>
        <w:t>Oprav</w:t>
      </w:r>
      <w:r>
        <w:rPr>
          <w:rFonts w:ascii="Times New Roman" w:hAnsi="Times New Roman" w:cs="Times New Roman"/>
          <w:sz w:val="24"/>
          <w:szCs w:val="24"/>
        </w:rPr>
        <w:t xml:space="preserve"> chyby v Jankiných poznámkach:</w:t>
      </w:r>
    </w:p>
    <w:p w:rsidR="00311A4A" w:rsidRDefault="00311A4A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11A4A" w:rsidRDefault="005E304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Stonkou rastlina prijíma vodu  a a v nej rozpustené anorganické látky z pôdy. Výživa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fotosyntetizujúcich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je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heterotrofná</w:t>
      </w:r>
      <w:proofErr w:type="spellEnd"/>
      <w:r>
        <w:rPr>
          <w:rFonts w:ascii="Times New Roman" w:hAnsi="Times New Roman" w:cs="Times New Roman"/>
          <w:sz w:val="24"/>
          <w:szCs w:val="24"/>
        </w:rPr>
        <w:t>. Koreň obsahuje prieduchy, k</w:t>
      </w:r>
      <w:r w:rsidR="00E877FE">
        <w:rPr>
          <w:rFonts w:ascii="Times New Roman" w:hAnsi="Times New Roman" w:cs="Times New Roman"/>
          <w:sz w:val="24"/>
          <w:szCs w:val="24"/>
        </w:rPr>
        <w:t>torými sa prijíma oxid uhličitý, ktorý je nevyhnutný pre proces dýchania.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7FE" w:rsidRDefault="00E877F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877FE" w:rsidRDefault="00E877F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E877FE" w:rsidRDefault="00E877F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877FE" w:rsidRDefault="00E877F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E877FE" w:rsidRPr="00DA00B7" w:rsidRDefault="00E877FE" w:rsidP="00311A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E877FE" w:rsidRPr="00DA00B7" w:rsidSect="00311A4A">
      <w:pgSz w:w="11906" w:h="16838"/>
      <w:pgMar w:top="720" w:right="720" w:bottom="720" w:left="72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548F"/>
    <w:multiLevelType w:val="hybridMultilevel"/>
    <w:tmpl w:val="420E64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7180E"/>
    <w:multiLevelType w:val="hybridMultilevel"/>
    <w:tmpl w:val="F5E29AEC"/>
    <w:lvl w:ilvl="0" w:tplc="4A3EA6F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5586"/>
    <w:rsid w:val="000420BF"/>
    <w:rsid w:val="00195586"/>
    <w:rsid w:val="002C7E3D"/>
    <w:rsid w:val="002E0B13"/>
    <w:rsid w:val="00311A4A"/>
    <w:rsid w:val="00342B46"/>
    <w:rsid w:val="005E304E"/>
    <w:rsid w:val="00716079"/>
    <w:rsid w:val="00A457C1"/>
    <w:rsid w:val="00AC1FD9"/>
    <w:rsid w:val="00BB29C2"/>
    <w:rsid w:val="00C144B3"/>
    <w:rsid w:val="00C21200"/>
    <w:rsid w:val="00CB01B1"/>
    <w:rsid w:val="00DA00B7"/>
    <w:rsid w:val="00E877FE"/>
    <w:rsid w:val="00F1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558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A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0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2014-08-14T07:41:00Z</dcterms:created>
  <dcterms:modified xsi:type="dcterms:W3CDTF">2014-08-14T08:01:00Z</dcterms:modified>
</cp:coreProperties>
</file>