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575" w:rsidRDefault="00983575" w:rsidP="00983575">
      <w:pPr>
        <w:pBdr>
          <w:bottom w:val="single" w:sz="4" w:space="1" w:color="auto"/>
        </w:pBd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caps/>
          <w:sz w:val="32"/>
          <w:szCs w:val="32"/>
        </w:rPr>
        <w:t>Š</w:t>
      </w:r>
      <w:r>
        <w:rPr>
          <w:rFonts w:ascii="Calibri" w:hAnsi="Calibri"/>
          <w:sz w:val="32"/>
          <w:szCs w:val="32"/>
        </w:rPr>
        <w:t>kolský vzdelávací program - inovovaný</w:t>
      </w:r>
    </w:p>
    <w:p w:rsidR="00983575" w:rsidRDefault="00983575" w:rsidP="00983575">
      <w:pPr>
        <w:pBdr>
          <w:bottom w:val="single" w:sz="4" w:space="1" w:color="auto"/>
        </w:pBd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i/>
          <w:sz w:val="32"/>
          <w:szCs w:val="32"/>
        </w:rPr>
        <w:t>Kľúčové kompetencie pre život</w:t>
      </w:r>
    </w:p>
    <w:p w:rsidR="00983575" w:rsidRDefault="00983575" w:rsidP="0098357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  <w:r>
        <w:rPr>
          <w:rFonts w:ascii="ArialMT" w:hAnsi="ArialMT" w:cs="ArialMT"/>
          <w:b/>
          <w:sz w:val="28"/>
          <w:szCs w:val="28"/>
        </w:rPr>
        <w:t>UČEBNÉ OSNOVY</w:t>
      </w:r>
    </w:p>
    <w:p w:rsidR="00983575" w:rsidRDefault="00983575" w:rsidP="0098357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Štvorročné štúdium / Osemročné štúdium – vyššie ročníky</w:t>
      </w:r>
    </w:p>
    <w:p w:rsidR="00983575" w:rsidRDefault="00983575" w:rsidP="0098357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 xml:space="preserve">Učebný plán </w:t>
      </w:r>
      <w:r>
        <w:rPr>
          <w:rFonts w:ascii="ArialMT" w:hAnsi="ArialMT" w:cs="ArialMT"/>
          <w:b/>
          <w:caps/>
        </w:rPr>
        <w:t>Verzie č. 1</w:t>
      </w:r>
    </w:p>
    <w:p w:rsidR="00983575" w:rsidRDefault="00983575" w:rsidP="0098357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</w:p>
    <w:p w:rsidR="00983575" w:rsidRDefault="00983575" w:rsidP="00983575">
      <w:pPr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Všeobecné vzdelávanie</w:t>
      </w:r>
    </w:p>
    <w:p w:rsidR="00983575" w:rsidRDefault="00983575" w:rsidP="00983575">
      <w:pPr>
        <w:jc w:val="center"/>
      </w:pPr>
      <w:r>
        <w:rPr>
          <w:rFonts w:ascii="ArialMT" w:hAnsi="ArialMT" w:cs="ArialMT"/>
          <w:b/>
        </w:rPr>
        <w:t>s vlastnou profiláciou študentov v posledných ročníkoch</w:t>
      </w:r>
    </w:p>
    <w:p w:rsidR="00387CAF" w:rsidRPr="009C1728" w:rsidRDefault="00387CAF" w:rsidP="00387CAF">
      <w:pPr>
        <w:jc w:val="center"/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681"/>
        <w:gridCol w:w="2594"/>
        <w:gridCol w:w="1046"/>
        <w:gridCol w:w="1046"/>
        <w:gridCol w:w="1047"/>
        <w:gridCol w:w="1046"/>
        <w:gridCol w:w="1047"/>
      </w:tblGrid>
      <w:tr w:rsidR="00387CAF" w:rsidRPr="00AE5DB0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AE5DB0" w:rsidRDefault="00387CAF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AE5DB0" w:rsidRDefault="00BE3963" w:rsidP="00AE5DB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>
              <w:rPr>
                <w:rFonts w:ascii="ArialMT" w:hAnsi="ArialMT" w:cs="ArialMT"/>
                <w:b/>
              </w:rPr>
              <w:t xml:space="preserve">SEMINÁR Z </w:t>
            </w:r>
            <w:r w:rsidR="006E6335" w:rsidRPr="00AE5DB0">
              <w:rPr>
                <w:rFonts w:ascii="ArialMT" w:hAnsi="ArialMT" w:cs="ArialMT"/>
                <w:b/>
              </w:rPr>
              <w:t>MATEMATIK</w:t>
            </w:r>
            <w:r>
              <w:rPr>
                <w:rFonts w:ascii="ArialMT" w:hAnsi="ArialMT" w:cs="ArialMT"/>
                <w:b/>
              </w:rPr>
              <w:t>Y</w:t>
            </w:r>
            <w:r w:rsidR="00A60A8C" w:rsidRPr="00AE5DB0">
              <w:rPr>
                <w:rFonts w:ascii="ArialMT" w:hAnsi="ArialMT" w:cs="ArialMT"/>
              </w:rPr>
              <w:t xml:space="preserve"> </w:t>
            </w:r>
            <w:r w:rsidR="00A60A8C">
              <w:rPr>
                <w:rFonts w:ascii="ArialMT" w:hAnsi="ArialMT" w:cs="ArialMT"/>
              </w:rPr>
              <w:t xml:space="preserve">- </w:t>
            </w:r>
            <w:r w:rsidR="00A60A8C" w:rsidRPr="00AE5DB0">
              <w:rPr>
                <w:rFonts w:ascii="ArialMT" w:hAnsi="ArialMT" w:cs="ArialMT"/>
              </w:rPr>
              <w:t xml:space="preserve">Voliteľný maturitný </w:t>
            </w:r>
            <w:r w:rsidR="00760EE4">
              <w:rPr>
                <w:rFonts w:ascii="ArialMT" w:hAnsi="ArialMT" w:cs="ArialMT"/>
              </w:rPr>
              <w:t xml:space="preserve">predmet a voliteľný maturitný </w:t>
            </w:r>
            <w:r w:rsidR="00A60A8C" w:rsidRPr="00AE5DB0">
              <w:rPr>
                <w:rFonts w:ascii="ArialMT" w:hAnsi="ArialMT" w:cs="ArialMT"/>
              </w:rPr>
              <w:t>seminár</w:t>
            </w:r>
          </w:p>
        </w:tc>
      </w:tr>
      <w:tr w:rsidR="00760EE4" w:rsidRPr="00AE5DB0" w:rsidTr="00AF40A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1./KV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2./SE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3./SP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4./OK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Spolu</w:t>
            </w:r>
          </w:p>
        </w:tc>
      </w:tr>
      <w:tr w:rsidR="00760EE4" w:rsidRPr="00AE5DB0" w:rsidTr="00AF40A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</w:tr>
      <w:tr w:rsidR="00760EE4" w:rsidRPr="00AE5DB0" w:rsidTr="00AF40A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983575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983575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</w:tr>
      <w:tr w:rsidR="00760EE4" w:rsidRPr="00AE5DB0" w:rsidTr="00AF40A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</w:tr>
      <w:tr w:rsidR="00760EE4" w:rsidRPr="00AE5DB0" w:rsidTr="00AF40A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E5DB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3</w:t>
            </w:r>
            <w:r w:rsidRPr="00AE5DB0">
              <w:rPr>
                <w:rFonts w:ascii="ArialMT" w:hAnsi="ArialMT" w:cs="ArialMT"/>
                <w:color w:val="00B050"/>
              </w:rPr>
              <w:t>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3</w:t>
            </w:r>
            <w:r w:rsidRPr="00AE5DB0">
              <w:rPr>
                <w:rFonts w:ascii="ArialMT" w:hAnsi="ArialMT" w:cs="ArialMT"/>
                <w:color w:val="00B050"/>
              </w:rPr>
              <w:t>*</w:t>
            </w:r>
          </w:p>
        </w:tc>
      </w:tr>
      <w:tr w:rsidR="00760EE4" w:rsidRPr="00AE5DB0" w:rsidTr="00AF40A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color w:val="00B050"/>
              </w:rPr>
              <w:t>3</w:t>
            </w:r>
            <w:r w:rsidRPr="00AE5DB0">
              <w:rPr>
                <w:rFonts w:ascii="ArialMT" w:hAnsi="ArialMT" w:cs="ArialMT"/>
                <w:color w:val="00B050"/>
              </w:rPr>
              <w:t>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145B52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color w:val="00B050"/>
              </w:rPr>
              <w:t>3</w:t>
            </w:r>
            <w:r w:rsidRPr="00AE5DB0">
              <w:rPr>
                <w:rFonts w:ascii="ArialMT" w:hAnsi="ArialMT" w:cs="ArialMT"/>
                <w:color w:val="00B050"/>
              </w:rPr>
              <w:t>*</w:t>
            </w:r>
          </w:p>
        </w:tc>
      </w:tr>
      <w:tr w:rsidR="00760EE4" w:rsidRPr="00AE5DB0" w:rsidTr="00AF40A3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983575" w:rsidP="00760EE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7902 J00 gymnázium</w:t>
            </w:r>
          </w:p>
        </w:tc>
      </w:tr>
      <w:tr w:rsidR="00760EE4" w:rsidRPr="00AE5DB0" w:rsidTr="00AF40A3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vyššie sekundárne vzdelanie ISCED 3A</w:t>
            </w:r>
          </w:p>
        </w:tc>
      </w:tr>
      <w:tr w:rsidR="00760EE4" w:rsidRPr="00AE5DB0" w:rsidTr="00AF40A3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denná</w:t>
            </w:r>
          </w:p>
        </w:tc>
      </w:tr>
      <w:tr w:rsidR="00760EE4" w:rsidRPr="00AE5DB0" w:rsidTr="00AF40A3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štvorročná</w:t>
            </w:r>
          </w:p>
        </w:tc>
      </w:tr>
      <w:tr w:rsidR="00760EE4" w:rsidRPr="00AE5DB0" w:rsidTr="00AF40A3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5DB0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AE5DB0" w:rsidRDefault="00760EE4" w:rsidP="00AF40A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5DB0">
              <w:rPr>
                <w:rFonts w:ascii="ArialMT" w:hAnsi="ArialMT" w:cs="ArialMT"/>
              </w:rPr>
              <w:t>slovenský jazyk</w:t>
            </w:r>
          </w:p>
        </w:tc>
      </w:tr>
    </w:tbl>
    <w:p w:rsidR="00387CAF" w:rsidRDefault="000F00C8" w:rsidP="00BE3963">
      <w:pPr>
        <w:spacing w:before="120"/>
        <w:jc w:val="both"/>
        <w:rPr>
          <w:rFonts w:ascii="ArialMT" w:hAnsi="ArialMT" w:cs="ArialMT"/>
          <w:sz w:val="20"/>
          <w:szCs w:val="20"/>
        </w:rPr>
      </w:pPr>
      <w:r w:rsidRPr="0091554A">
        <w:rPr>
          <w:rFonts w:ascii="ArialMT" w:hAnsi="ArialMT" w:cs="ArialMT"/>
          <w:sz w:val="20"/>
          <w:szCs w:val="20"/>
        </w:rPr>
        <w:t xml:space="preserve">* </w:t>
      </w:r>
      <w:r w:rsidRPr="000F00C8">
        <w:rPr>
          <w:rFonts w:ascii="ArialMT" w:hAnsi="ArialMT" w:cs="ArialMT"/>
          <w:sz w:val="20"/>
          <w:szCs w:val="20"/>
        </w:rPr>
        <w:t xml:space="preserve">Uvedená </w:t>
      </w:r>
      <w:r>
        <w:rPr>
          <w:rFonts w:ascii="ArialMT" w:hAnsi="ArialMT" w:cs="ArialMT"/>
          <w:sz w:val="20"/>
          <w:szCs w:val="20"/>
        </w:rPr>
        <w:t>časová</w:t>
      </w:r>
      <w:r w:rsidRPr="0091554A">
        <w:rPr>
          <w:rFonts w:ascii="ArialMT" w:hAnsi="ArialMT" w:cs="ArialMT"/>
          <w:sz w:val="20"/>
          <w:szCs w:val="20"/>
        </w:rPr>
        <w:t xml:space="preserve"> dotáci</w:t>
      </w:r>
      <w:r>
        <w:rPr>
          <w:rFonts w:ascii="ArialMT" w:hAnsi="ArialMT" w:cs="ArialMT"/>
          <w:sz w:val="20"/>
          <w:szCs w:val="20"/>
        </w:rPr>
        <w:t>a</w:t>
      </w:r>
      <w:r w:rsidRPr="0091554A">
        <w:rPr>
          <w:rFonts w:ascii="ArialMT" w:hAnsi="ArialMT" w:cs="ArialMT"/>
          <w:sz w:val="20"/>
          <w:szCs w:val="20"/>
        </w:rPr>
        <w:t xml:space="preserve"> v 4. ročníku </w:t>
      </w:r>
      <w:r>
        <w:rPr>
          <w:rFonts w:ascii="ArialMT" w:hAnsi="ArialMT" w:cs="ArialMT"/>
          <w:sz w:val="20"/>
          <w:szCs w:val="20"/>
        </w:rPr>
        <w:t>platí len pre študentov, ktorí si vyberú voliteľný maturitný Seminár z matematiky.</w:t>
      </w:r>
    </w:p>
    <w:p w:rsidR="000A44C5" w:rsidRPr="009C1728" w:rsidRDefault="000A44C5" w:rsidP="000A44C5">
      <w:pPr>
        <w:ind w:left="540"/>
      </w:pPr>
    </w:p>
    <w:p w:rsidR="00A739C8" w:rsidRPr="009C1728" w:rsidRDefault="00A739C8" w:rsidP="00A739C8">
      <w:r w:rsidRPr="009C1728">
        <w:rPr>
          <w:b/>
        </w:rPr>
        <w:t>CHARAKTERISTIKA PREDMETU</w:t>
      </w:r>
    </w:p>
    <w:p w:rsidR="00A739C8" w:rsidRDefault="00A739C8" w:rsidP="00A739C8">
      <w:pPr>
        <w:pStyle w:val="Zkladntext"/>
        <w:tabs>
          <w:tab w:val="left" w:pos="756"/>
        </w:tabs>
        <w:ind w:firstLine="540"/>
        <w:jc w:val="both"/>
      </w:pPr>
      <w:r w:rsidRPr="00266979">
        <w:t>Učebný predmet seminár z matematiky je zameraný na rozvoj matematickej kompetencie a </w:t>
      </w:r>
      <w:r>
        <w:t>je určený pre študentov, ktorí majú záujem maturovať z predmetu matematika alebo ďalej študovať na vysokej škole technického, ekonomického a prírodovedného zamerania.</w:t>
      </w:r>
    </w:p>
    <w:p w:rsidR="00A739C8" w:rsidRPr="001C3841" w:rsidRDefault="00A739C8" w:rsidP="00A739C8">
      <w:pPr>
        <w:pStyle w:val="Zkladntext"/>
        <w:tabs>
          <w:tab w:val="left" w:pos="756"/>
        </w:tabs>
        <w:ind w:firstLine="540"/>
        <w:jc w:val="both"/>
        <w:rPr>
          <w:rFonts w:cs="Arial"/>
        </w:rPr>
      </w:pPr>
      <w:r>
        <w:t xml:space="preserve"> </w:t>
      </w:r>
      <w:r w:rsidRPr="001C3841">
        <w:t>„Matematická kompetencia je schopnosť rozvíjať a používať matematické myslenie na riešenie rôznych problémov v každodenných situáciách. Vychádzajúc z dobrých numerických znalostí sa dôraz kladie na postup a aktivitu, ako aj na vedomosti. Matematická kompetencia zahŕňa na rôznych stupňoch schopnosť a ochotu používať matematické modely myslenia (logické a priestorové myslenie) a prezentácie (vzorce, modely, diagramy, grafy, tabuľky).“</w:t>
      </w:r>
    </w:p>
    <w:p w:rsidR="00A739C8" w:rsidRPr="00266979" w:rsidRDefault="00A739C8" w:rsidP="00A739C8">
      <w:pPr>
        <w:pStyle w:val="Zarkazkladnhotextu"/>
        <w:ind w:left="0"/>
        <w:jc w:val="both"/>
      </w:pPr>
      <w:r w:rsidRPr="00266979">
        <w:t>Tento predmet zahŕňa:</w:t>
      </w:r>
    </w:p>
    <w:p w:rsidR="00A739C8" w:rsidRPr="00266979" w:rsidRDefault="00A739C8" w:rsidP="00BC6FB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266979">
        <w:t>matematické poznatky a zručnosti, ktoré študenti budú potrebovať pri ďalšom štúdiu matematiky na vysokých školách,</w:t>
      </w:r>
    </w:p>
    <w:p w:rsidR="00A739C8" w:rsidRPr="00266979" w:rsidRDefault="00A739C8" w:rsidP="00BC6FB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266979">
        <w:t>rozvoj presného myslenia a formovanie argumentácie v rôznych prostrediach, rozvoj algoritmického myslenia,</w:t>
      </w:r>
    </w:p>
    <w:p w:rsidR="00A739C8" w:rsidRPr="00266979" w:rsidRDefault="00A739C8" w:rsidP="00BC6FB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266979">
        <w:t>súhrn matematického, ktoré patrí k všeobecnému vzdelaniu kultúrneho človeka,</w:t>
      </w:r>
    </w:p>
    <w:p w:rsidR="00A739C8" w:rsidRPr="00266979" w:rsidRDefault="00A739C8" w:rsidP="00BC6FBB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266979">
        <w:t>informácie dokumentujúce potrebu matematiky pre spoločnosť.</w:t>
      </w:r>
    </w:p>
    <w:p w:rsidR="0062587A" w:rsidRDefault="0062587A" w:rsidP="00A739C8">
      <w:pPr>
        <w:rPr>
          <w:rFonts w:cs="Arial"/>
          <w:b/>
        </w:rPr>
      </w:pPr>
    </w:p>
    <w:p w:rsidR="00983575" w:rsidRDefault="00983575" w:rsidP="00A739C8">
      <w:pPr>
        <w:rPr>
          <w:rFonts w:cs="Arial"/>
          <w:b/>
        </w:rPr>
      </w:pPr>
    </w:p>
    <w:p w:rsidR="00983575" w:rsidRDefault="00983575" w:rsidP="00A739C8">
      <w:pPr>
        <w:rPr>
          <w:rFonts w:cs="Arial"/>
          <w:b/>
        </w:rPr>
      </w:pPr>
    </w:p>
    <w:p w:rsidR="00983575" w:rsidRDefault="00983575" w:rsidP="00A739C8">
      <w:pPr>
        <w:rPr>
          <w:rFonts w:cs="Arial"/>
          <w:b/>
        </w:rPr>
      </w:pPr>
    </w:p>
    <w:p w:rsidR="00A739C8" w:rsidRDefault="00A739C8" w:rsidP="00A739C8">
      <w:pPr>
        <w:rPr>
          <w:rFonts w:cs="Arial"/>
          <w:b/>
        </w:rPr>
      </w:pPr>
      <w:r w:rsidRPr="009C1728">
        <w:rPr>
          <w:rFonts w:cs="Arial"/>
          <w:b/>
        </w:rPr>
        <w:lastRenderedPageBreak/>
        <w:t>CIELE UČEBNÉHO PREDMETU</w:t>
      </w:r>
    </w:p>
    <w:p w:rsidR="00A739C8" w:rsidRDefault="00A739C8" w:rsidP="00A739C8"/>
    <w:p w:rsidR="00A739C8" w:rsidRPr="00266979" w:rsidRDefault="00A739C8" w:rsidP="00A739C8">
      <w:pPr>
        <w:autoSpaceDE w:val="0"/>
        <w:autoSpaceDN w:val="0"/>
        <w:adjustRightInd w:val="0"/>
        <w:ind w:firstLine="540"/>
        <w:jc w:val="both"/>
      </w:pPr>
      <w:r w:rsidRPr="00266979">
        <w:t>Vyučovanie v predmete seminár z matematiky si kladie za cieľ dosiahnutie nasledujúcich cieľov:</w:t>
      </w:r>
    </w:p>
    <w:p w:rsidR="00A739C8" w:rsidRDefault="00A739C8" w:rsidP="00BC6FBB">
      <w:pPr>
        <w:pStyle w:val="Zarkazkladnhotextu"/>
        <w:numPr>
          <w:ilvl w:val="0"/>
          <w:numId w:val="2"/>
        </w:numPr>
        <w:spacing w:after="0"/>
      </w:pPr>
      <w:r>
        <w:t>prehĺbenie a dopĺňanie povinného vyučovanie matematiky,</w:t>
      </w:r>
    </w:p>
    <w:p w:rsidR="00A739C8" w:rsidRDefault="00A739C8" w:rsidP="00BC6FBB">
      <w:pPr>
        <w:pStyle w:val="Zarkazkladnhotextu"/>
        <w:numPr>
          <w:ilvl w:val="0"/>
          <w:numId w:val="2"/>
        </w:numPr>
        <w:spacing w:after="0"/>
      </w:pPr>
      <w:r>
        <w:t>umožnenie spoznať vzťahy a súvislosti medzi jednotlivými celkami gymnaziálneho učiva matematiky,</w:t>
      </w:r>
    </w:p>
    <w:p w:rsidR="00A739C8" w:rsidRPr="00266979" w:rsidRDefault="00A739C8" w:rsidP="00BC6FBB">
      <w:pPr>
        <w:pStyle w:val="Zarkazkladnhotextu"/>
        <w:numPr>
          <w:ilvl w:val="0"/>
          <w:numId w:val="2"/>
        </w:numPr>
        <w:spacing w:after="0"/>
      </w:pPr>
      <w:r w:rsidRPr="00970DCE">
        <w:rPr>
          <w:bCs/>
        </w:rPr>
        <w:t>rozlíšenie každodenného spôsobu myslenia a matematického myslenia,</w:t>
      </w:r>
    </w:p>
    <w:p w:rsidR="00A739C8" w:rsidRPr="00233A5D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t>oboznámenie</w:t>
      </w:r>
      <w:r w:rsidRPr="0022626C">
        <w:t xml:space="preserve"> sa so základnými</w:t>
      </w:r>
      <w:r>
        <w:t xml:space="preserve"> geometrickými útvarmi, skúmanie a objavovanie ich vlastností</w:t>
      </w:r>
      <w:r>
        <w:rPr>
          <w:rFonts w:ascii="Arial" w:hAnsi="Arial" w:cs="Arial"/>
        </w:rPr>
        <w:t>,</w:t>
      </w:r>
    </w:p>
    <w:p w:rsidR="00A739C8" w:rsidRPr="0022626C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>
        <w:t>zisťovanie</w:t>
      </w:r>
      <w:r w:rsidRPr="0022626C">
        <w:t xml:space="preserve"> odhadom, meraním a výpočtom veľkostí uhlov, dĺžok, povrchov a objemov,</w:t>
      </w:r>
    </w:p>
    <w:p w:rsidR="00A739C8" w:rsidRPr="00670C1A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670C1A">
        <w:t>riešenie polohových a metrických úloh z bežnej reality,</w:t>
      </w:r>
    </w:p>
    <w:p w:rsidR="00A739C8" w:rsidRPr="00670C1A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670C1A">
        <w:t>rozvoj priestorovej predstavivosti,</w:t>
      </w:r>
    </w:p>
    <w:p w:rsidR="00A739C8" w:rsidRPr="00670C1A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670C1A">
        <w:t>systematické vypisovanie možností a zisťovanie ich počtu,</w:t>
      </w:r>
    </w:p>
    <w:p w:rsidR="00A739C8" w:rsidRPr="00670C1A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670C1A">
        <w:t>čítanie a tvorba grafov, diagramov a tabuliek dát,</w:t>
      </w:r>
      <w:r w:rsidRPr="00970DCE">
        <w:t xml:space="preserve"> rozvíjanie funkčného myslenia,</w:t>
      </w:r>
    </w:p>
    <w:p w:rsidR="00A739C8" w:rsidRPr="00670C1A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670C1A">
        <w:t>porozumenie bežným p</w:t>
      </w:r>
      <w:r>
        <w:t xml:space="preserve">ravdepodobnostným </w:t>
      </w:r>
      <w:r w:rsidRPr="00670C1A">
        <w:t>vyjadreniam,</w:t>
      </w:r>
    </w:p>
    <w:p w:rsidR="00A739C8" w:rsidRDefault="00A739C8" w:rsidP="00BC6FBB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670C1A">
        <w:t>rozvíjanie schopnosti logicky argumentovať, usudzovať, hľadať chyby v usudzovaní a argumentácii, presne sa vyjadrovať a formulovať otázky.</w:t>
      </w:r>
    </w:p>
    <w:p w:rsidR="0062587A" w:rsidRPr="00266979" w:rsidRDefault="0062587A" w:rsidP="0062587A">
      <w:pPr>
        <w:autoSpaceDE w:val="0"/>
        <w:autoSpaceDN w:val="0"/>
        <w:adjustRightInd w:val="0"/>
        <w:ind w:left="720"/>
        <w:jc w:val="both"/>
      </w:pPr>
    </w:p>
    <w:p w:rsidR="0062587A" w:rsidRPr="0062587A" w:rsidRDefault="0062587A" w:rsidP="0062587A">
      <w:pPr>
        <w:rPr>
          <w:b/>
          <w:caps/>
        </w:rPr>
      </w:pPr>
      <w:r w:rsidRPr="0062587A">
        <w:rPr>
          <w:b/>
          <w:caps/>
        </w:rPr>
        <w:t>Obsah vzdelávania</w:t>
      </w:r>
    </w:p>
    <w:p w:rsidR="0062587A" w:rsidRDefault="0062587A" w:rsidP="0062587A"/>
    <w:p w:rsidR="0062587A" w:rsidRDefault="0062587A" w:rsidP="0062587A">
      <w:pPr>
        <w:pStyle w:val="Zarkazkladnhotextu"/>
      </w:pPr>
      <w:r>
        <w:t xml:space="preserve">Obsah seminára je daný potrebami a záujmami žiakov v nasledovných témach:      </w:t>
      </w:r>
    </w:p>
    <w:p w:rsidR="00514670" w:rsidRDefault="00514670" w:rsidP="00BC6FBB">
      <w:pPr>
        <w:pStyle w:val="Zarkazkladnhotextu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r>
        <w:t xml:space="preserve">ZÁKLADY </w:t>
      </w:r>
      <w:r w:rsidRPr="00514670">
        <w:t>MATEMATIKY</w:t>
      </w:r>
      <w:r>
        <w:rPr>
          <w:b/>
          <w:bCs/>
          <w:sz w:val="28"/>
          <w:szCs w:val="28"/>
        </w:rPr>
        <w:t xml:space="preserve"> </w:t>
      </w:r>
    </w:p>
    <w:p w:rsidR="00514670" w:rsidRDefault="00514670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Logika a množiny</w:t>
      </w:r>
    </w:p>
    <w:p w:rsidR="00514670" w:rsidRDefault="00514670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Čísla, premenné a výrazy</w:t>
      </w:r>
    </w:p>
    <w:p w:rsidR="00514670" w:rsidRDefault="00514670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Teória čísel</w:t>
      </w:r>
    </w:p>
    <w:p w:rsidR="00514670" w:rsidRDefault="00514670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Rovnice, nerovnice a ich sústavy</w:t>
      </w:r>
    </w:p>
    <w:p w:rsidR="00514670" w:rsidRDefault="00944AC1" w:rsidP="00BC6FBB">
      <w:pPr>
        <w:pStyle w:val="Zarkazkladnhotextu"/>
        <w:numPr>
          <w:ilvl w:val="0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FUNKCIE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Funkcia a jej vlastnosti, postupnosti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Lineárna a kvadratická funkcia, aritmetická postupnosť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Mnohočleny a </w:t>
      </w:r>
      <w:proofErr w:type="spellStart"/>
      <w:r>
        <w:rPr>
          <w:bCs/>
          <w:sz w:val="28"/>
          <w:szCs w:val="28"/>
        </w:rPr>
        <w:t>mocninové</w:t>
      </w:r>
      <w:proofErr w:type="spellEnd"/>
      <w:r>
        <w:rPr>
          <w:bCs/>
          <w:sz w:val="28"/>
          <w:szCs w:val="28"/>
        </w:rPr>
        <w:t xml:space="preserve"> funkcie, lineárna lomená funkcia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Logaritmická a exponenciálna funkcia, geometrická postupnosť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Goniometrické funkcie</w:t>
      </w:r>
    </w:p>
    <w:p w:rsidR="00944AC1" w:rsidRDefault="00944AC1" w:rsidP="00BC6FBB">
      <w:pPr>
        <w:pStyle w:val="Zarkazkladnhotextu"/>
        <w:numPr>
          <w:ilvl w:val="0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PLANIMETRIA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Základné rovinné útvary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Analytická geometria v rovine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Množiny bodov daných vlastností a ich analytické vyjadrenie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Zhodné a podobné zobrazenia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Konštrukčné úlohy</w:t>
      </w:r>
    </w:p>
    <w:p w:rsidR="00944AC1" w:rsidRDefault="00944AC1" w:rsidP="00BC6FBB">
      <w:pPr>
        <w:pStyle w:val="Zarkazkladnhotextu"/>
        <w:numPr>
          <w:ilvl w:val="0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STEREOMETRIA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Základné spôsoby zobrazenia priestoru do roviny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Súradnicová sústava v priestore</w:t>
      </w:r>
    </w:p>
    <w:p w:rsidR="00944AC1" w:rsidRDefault="00944AC1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Lineárne útvary v priestore – polohové úlohy</w:t>
      </w:r>
    </w:p>
    <w:p w:rsidR="0078308C" w:rsidRDefault="0078308C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Lineárne útvary v priestore – metrické  úlohy</w:t>
      </w:r>
    </w:p>
    <w:p w:rsidR="00944AC1" w:rsidRDefault="0078308C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Telesá</w:t>
      </w:r>
    </w:p>
    <w:p w:rsidR="0078308C" w:rsidRDefault="0078308C" w:rsidP="00BC6FBB">
      <w:pPr>
        <w:pStyle w:val="Zarkazkladnhotextu"/>
        <w:numPr>
          <w:ilvl w:val="0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KOMBINATORIKA, PRAVDEPODOBNOSŤ A ŠTATISTIKA</w:t>
      </w:r>
    </w:p>
    <w:p w:rsidR="0078308C" w:rsidRDefault="0078308C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Kombinatorika a pravdepodobnosť</w:t>
      </w:r>
    </w:p>
    <w:p w:rsidR="0078308C" w:rsidRDefault="0078308C" w:rsidP="00BC6FBB">
      <w:pPr>
        <w:pStyle w:val="Zarkazkladnhotextu"/>
        <w:numPr>
          <w:ilvl w:val="1"/>
          <w:numId w:val="8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Štatistika</w:t>
      </w:r>
    </w:p>
    <w:p w:rsidR="000A44C5" w:rsidRPr="00A03ACB" w:rsidRDefault="000A44C5" w:rsidP="004F0908">
      <w:pPr>
        <w:ind w:firstLine="540"/>
        <w:jc w:val="both"/>
        <w:rPr>
          <w:rFonts w:cs="Arial"/>
          <w:b/>
          <w:bCs/>
        </w:rPr>
      </w:pPr>
      <w:r w:rsidRPr="00A03ACB">
        <w:rPr>
          <w:rFonts w:cs="Arial"/>
          <w:b/>
          <w:bCs/>
        </w:rPr>
        <w:lastRenderedPageBreak/>
        <w:t>VÝCHOVNÉ A VZDELÁVACIE STRATÉGIE</w:t>
      </w:r>
    </w:p>
    <w:p w:rsidR="000A44C5" w:rsidRPr="00A03ACB" w:rsidRDefault="000A44C5" w:rsidP="004F0908">
      <w:pPr>
        <w:ind w:firstLine="540"/>
        <w:jc w:val="both"/>
        <w:rPr>
          <w:rFonts w:cs="Arial"/>
          <w:b/>
          <w:bCs/>
        </w:rPr>
      </w:pPr>
    </w:p>
    <w:p w:rsidR="000A44C5" w:rsidRPr="00A03ACB" w:rsidRDefault="000A44C5" w:rsidP="0078308C">
      <w:pPr>
        <w:ind w:firstLine="540"/>
        <w:jc w:val="both"/>
        <w:rPr>
          <w:rFonts w:cs="Arial"/>
          <w:b/>
          <w:bCs/>
        </w:rPr>
      </w:pPr>
      <w:r w:rsidRPr="00A03ACB">
        <w:rPr>
          <w:rFonts w:cs="Arial"/>
          <w:b/>
          <w:bCs/>
        </w:rPr>
        <w:t>kompetencia k celoživotnému učeniu sa</w:t>
      </w:r>
    </w:p>
    <w:p w:rsidR="000A44C5" w:rsidRPr="004F0908" w:rsidRDefault="000A44C5" w:rsidP="00BC6FBB">
      <w:pPr>
        <w:numPr>
          <w:ilvl w:val="0"/>
          <w:numId w:val="9"/>
        </w:numPr>
        <w:rPr>
          <w:rFonts w:cs="Arial"/>
          <w:bCs/>
        </w:rPr>
      </w:pPr>
      <w:r w:rsidRPr="004F0908">
        <w:rPr>
          <w:rFonts w:cs="Arial"/>
          <w:bCs/>
        </w:rPr>
        <w:t>uvedomuje si potrebu svojho autonómneho učenia sa ako prostriedku sebarealizácie</w:t>
      </w:r>
      <w:r w:rsidR="00066BF0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a osobného rozvoja,</w:t>
      </w:r>
    </w:p>
    <w:p w:rsidR="000A44C5" w:rsidRPr="004F0908" w:rsidRDefault="000A44C5" w:rsidP="00BC6FBB">
      <w:pPr>
        <w:numPr>
          <w:ilvl w:val="0"/>
          <w:numId w:val="9"/>
        </w:numPr>
        <w:rPr>
          <w:rFonts w:cs="Arial"/>
          <w:bCs/>
        </w:rPr>
      </w:pPr>
      <w:r w:rsidRPr="004F0908">
        <w:rPr>
          <w:rFonts w:cs="Arial"/>
          <w:bCs/>
        </w:rPr>
        <w:t>dokáže reflektovať proces vlastného učenia sa a myslenia pri získavaní a</w:t>
      </w:r>
      <w:r w:rsidR="00076143" w:rsidRPr="004F0908">
        <w:rPr>
          <w:rFonts w:cs="Arial"/>
          <w:bCs/>
        </w:rPr>
        <w:t> </w:t>
      </w:r>
      <w:r w:rsidRPr="004F0908">
        <w:rPr>
          <w:rFonts w:cs="Arial"/>
          <w:bCs/>
        </w:rPr>
        <w:t>spracovávaní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nových poznatkov a informácií a uplatňuje rôzne stratégie učenia sa,</w:t>
      </w:r>
    </w:p>
    <w:p w:rsidR="000A44C5" w:rsidRPr="004F0908" w:rsidRDefault="000A44C5" w:rsidP="00BC6FBB">
      <w:pPr>
        <w:numPr>
          <w:ilvl w:val="0"/>
          <w:numId w:val="9"/>
        </w:numPr>
        <w:rPr>
          <w:rFonts w:cs="Arial"/>
          <w:bCs/>
        </w:rPr>
      </w:pPr>
      <w:r w:rsidRPr="004F0908">
        <w:rPr>
          <w:rFonts w:cs="Arial"/>
          <w:bCs/>
        </w:rPr>
        <w:t>dokáže kriticky zhodnotiť informácie a ich zdroj, tvorivo ich spracovať a</w:t>
      </w:r>
      <w:r w:rsidR="00076143" w:rsidRPr="004F0908">
        <w:rPr>
          <w:rFonts w:cs="Arial"/>
          <w:bCs/>
        </w:rPr>
        <w:t> </w:t>
      </w:r>
      <w:r w:rsidRPr="004F0908">
        <w:rPr>
          <w:rFonts w:cs="Arial"/>
          <w:bCs/>
        </w:rPr>
        <w:t>prakticky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využívať</w:t>
      </w:r>
    </w:p>
    <w:p w:rsidR="000A44C5" w:rsidRPr="004F0908" w:rsidRDefault="000A44C5" w:rsidP="0078308C">
      <w:pPr>
        <w:ind w:firstLine="540"/>
        <w:rPr>
          <w:rFonts w:cs="Arial"/>
          <w:bCs/>
        </w:rPr>
      </w:pPr>
    </w:p>
    <w:p w:rsidR="000A44C5" w:rsidRPr="00A03ACB" w:rsidRDefault="000A44C5" w:rsidP="0078308C">
      <w:pPr>
        <w:ind w:firstLine="540"/>
        <w:rPr>
          <w:rFonts w:cs="Arial"/>
          <w:b/>
          <w:bCs/>
        </w:rPr>
      </w:pPr>
      <w:r w:rsidRPr="00A03ACB">
        <w:rPr>
          <w:rFonts w:cs="Arial"/>
          <w:b/>
          <w:bCs/>
        </w:rPr>
        <w:t xml:space="preserve">sociálne komunikačné kompetencie </w:t>
      </w:r>
    </w:p>
    <w:p w:rsidR="000A44C5" w:rsidRPr="004F0908" w:rsidRDefault="000A44C5" w:rsidP="00BC6FBB">
      <w:pPr>
        <w:numPr>
          <w:ilvl w:val="0"/>
          <w:numId w:val="10"/>
        </w:numPr>
        <w:rPr>
          <w:rFonts w:cs="Arial"/>
          <w:bCs/>
        </w:rPr>
      </w:pPr>
      <w:r w:rsidRPr="004F0908">
        <w:rPr>
          <w:rFonts w:cs="Arial"/>
          <w:bCs/>
        </w:rPr>
        <w:t>efektívne využíva dostupné informačno-komunikačné technológie,</w:t>
      </w:r>
    </w:p>
    <w:p w:rsidR="000A44C5" w:rsidRPr="004F0908" w:rsidRDefault="000A44C5" w:rsidP="0078308C">
      <w:pPr>
        <w:ind w:firstLine="540"/>
        <w:rPr>
          <w:rFonts w:cs="Arial"/>
          <w:bCs/>
        </w:rPr>
      </w:pPr>
    </w:p>
    <w:p w:rsidR="000A44C5" w:rsidRPr="00A03ACB" w:rsidRDefault="000A44C5" w:rsidP="0078308C">
      <w:pPr>
        <w:ind w:firstLine="540"/>
        <w:rPr>
          <w:rFonts w:cs="Arial"/>
          <w:b/>
          <w:bCs/>
        </w:rPr>
      </w:pPr>
      <w:r w:rsidRPr="00A03ACB">
        <w:rPr>
          <w:rFonts w:cs="Arial"/>
          <w:b/>
          <w:bCs/>
        </w:rPr>
        <w:t>kompetencie uplatňovať matematické myslenie a poznávanie v oblasti vedy a techniky</w:t>
      </w:r>
    </w:p>
    <w:p w:rsidR="000A44C5" w:rsidRPr="004F0908" w:rsidRDefault="000A44C5" w:rsidP="00BC6FBB">
      <w:pPr>
        <w:numPr>
          <w:ilvl w:val="0"/>
          <w:numId w:val="10"/>
        </w:numPr>
        <w:rPr>
          <w:rFonts w:cs="Arial"/>
          <w:bCs/>
        </w:rPr>
      </w:pPr>
      <w:r w:rsidRPr="004F0908">
        <w:rPr>
          <w:rFonts w:cs="Arial"/>
          <w:bCs/>
        </w:rPr>
        <w:t>používa matematické myslenie na riešenie praktických problémov v</w:t>
      </w:r>
      <w:r w:rsidR="00066BF0" w:rsidRPr="004F0908">
        <w:rPr>
          <w:rFonts w:cs="Arial"/>
          <w:bCs/>
        </w:rPr>
        <w:t> </w:t>
      </w:r>
      <w:r w:rsidRPr="004F0908">
        <w:rPr>
          <w:rFonts w:cs="Arial"/>
          <w:bCs/>
        </w:rPr>
        <w:t>každodenných</w:t>
      </w:r>
      <w:r w:rsidR="00066BF0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situáciách,</w:t>
      </w:r>
    </w:p>
    <w:p w:rsidR="000A44C5" w:rsidRPr="004F0908" w:rsidRDefault="000A44C5" w:rsidP="00BC6FBB">
      <w:pPr>
        <w:numPr>
          <w:ilvl w:val="0"/>
          <w:numId w:val="10"/>
        </w:numPr>
        <w:rPr>
          <w:rFonts w:cs="Arial"/>
          <w:bCs/>
        </w:rPr>
      </w:pPr>
      <w:r w:rsidRPr="004F0908">
        <w:rPr>
          <w:rFonts w:cs="Arial"/>
          <w:bCs/>
        </w:rPr>
        <w:t>používa matematické modely logického a priestorového myslenia a prezentácie (vzorce,</w:t>
      </w:r>
      <w:r w:rsidR="00066BF0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modely, štatistika, diagramy, grafy, tabuľky),</w:t>
      </w:r>
    </w:p>
    <w:p w:rsidR="000A44C5" w:rsidRPr="004F0908" w:rsidRDefault="000A44C5" w:rsidP="00BC6FBB">
      <w:pPr>
        <w:numPr>
          <w:ilvl w:val="0"/>
          <w:numId w:val="10"/>
        </w:numPr>
        <w:rPr>
          <w:rFonts w:cs="Arial"/>
          <w:bCs/>
        </w:rPr>
      </w:pPr>
      <w:r w:rsidRPr="004F0908">
        <w:rPr>
          <w:rFonts w:cs="Arial"/>
          <w:bCs/>
        </w:rPr>
        <w:t>používa základy prírodovednej gramotnosti, ktorá mu umožní robiť vedecky podložené</w:t>
      </w:r>
      <w:r w:rsidR="00066BF0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úsudky, pričom vie použiť získané operačné vedomosti na úspešné riešenie problémov,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</w:p>
    <w:p w:rsidR="000A44C5" w:rsidRPr="00A03ACB" w:rsidRDefault="000A44C5" w:rsidP="004F0908">
      <w:pPr>
        <w:ind w:firstLine="540"/>
        <w:jc w:val="both"/>
        <w:rPr>
          <w:rFonts w:cs="Arial"/>
          <w:b/>
          <w:bCs/>
        </w:rPr>
      </w:pPr>
      <w:r w:rsidRPr="00A03ACB">
        <w:rPr>
          <w:rFonts w:cs="Arial"/>
          <w:b/>
          <w:bCs/>
        </w:rPr>
        <w:t>kompetencia  riešiť problémy</w:t>
      </w:r>
    </w:p>
    <w:p w:rsidR="000A44C5" w:rsidRPr="004F0908" w:rsidRDefault="000A44C5" w:rsidP="00BC6FBB">
      <w:pPr>
        <w:numPr>
          <w:ilvl w:val="0"/>
          <w:numId w:val="11"/>
        </w:numPr>
        <w:jc w:val="both"/>
        <w:rPr>
          <w:rFonts w:cs="Arial"/>
          <w:bCs/>
        </w:rPr>
      </w:pPr>
      <w:r w:rsidRPr="004F0908">
        <w:rPr>
          <w:rFonts w:cs="Arial"/>
          <w:bCs/>
        </w:rPr>
        <w:t>uplatňuje pri riešení problémov vhodné metódy založené na analyticko-kritickom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a tvorivom myslení,</w:t>
      </w:r>
    </w:p>
    <w:p w:rsidR="000A44C5" w:rsidRPr="004F0908" w:rsidRDefault="000A44C5" w:rsidP="00BC6FBB">
      <w:pPr>
        <w:numPr>
          <w:ilvl w:val="0"/>
          <w:numId w:val="11"/>
        </w:numPr>
        <w:jc w:val="both"/>
        <w:rPr>
          <w:rFonts w:cs="Arial"/>
          <w:bCs/>
        </w:rPr>
      </w:pPr>
      <w:r w:rsidRPr="004F0908">
        <w:rPr>
          <w:rFonts w:cs="Arial"/>
          <w:bCs/>
        </w:rPr>
        <w:t>je otvorený (pri riešení problémov) získavaniu a využívaniu rôznych, aj inovatívnych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postupov, formuluje argumenty a dôkazy na obhájenie svojich výsledkov,</w:t>
      </w:r>
    </w:p>
    <w:p w:rsidR="000A44C5" w:rsidRPr="004F0908" w:rsidRDefault="000A44C5" w:rsidP="00BC6FBB">
      <w:pPr>
        <w:numPr>
          <w:ilvl w:val="0"/>
          <w:numId w:val="11"/>
        </w:numPr>
        <w:jc w:val="both"/>
        <w:rPr>
          <w:rFonts w:cs="Arial"/>
          <w:bCs/>
        </w:rPr>
      </w:pPr>
      <w:r w:rsidRPr="004F0908">
        <w:rPr>
          <w:rFonts w:cs="Arial"/>
          <w:bCs/>
        </w:rPr>
        <w:t>poznáva pri jednotlivých riešeniach ich klady i zápory a uvedomuje si aj potrebu</w:t>
      </w:r>
      <w:r w:rsidR="00076143" w:rsidRPr="004F0908">
        <w:rPr>
          <w:rFonts w:cs="Arial"/>
          <w:bCs/>
        </w:rPr>
        <w:t xml:space="preserve"> </w:t>
      </w:r>
      <w:r w:rsidRPr="004F0908">
        <w:rPr>
          <w:rFonts w:cs="Arial"/>
          <w:bCs/>
        </w:rPr>
        <w:t>zvažovania úrovne ich rizika,</w:t>
      </w:r>
    </w:p>
    <w:p w:rsidR="000A44C5" w:rsidRPr="004F0908" w:rsidRDefault="000A44C5" w:rsidP="00BC6FBB">
      <w:pPr>
        <w:numPr>
          <w:ilvl w:val="0"/>
          <w:numId w:val="11"/>
        </w:numPr>
        <w:jc w:val="both"/>
        <w:rPr>
          <w:rFonts w:cs="Arial"/>
          <w:bCs/>
        </w:rPr>
      </w:pPr>
      <w:r w:rsidRPr="004F0908">
        <w:rPr>
          <w:rFonts w:cs="Arial"/>
          <w:bCs/>
        </w:rPr>
        <w:t>dokáže konštruktívne a kooperatívne riešiť konflikty.</w:t>
      </w:r>
    </w:p>
    <w:p w:rsidR="000A44C5" w:rsidRPr="004F0908" w:rsidRDefault="000A44C5" w:rsidP="004F0908">
      <w:pPr>
        <w:ind w:firstLine="540"/>
        <w:jc w:val="both"/>
        <w:rPr>
          <w:rFonts w:cs="Arial"/>
          <w:bCs/>
        </w:rPr>
      </w:pPr>
    </w:p>
    <w:p w:rsidR="000A44C5" w:rsidRPr="009C1728" w:rsidRDefault="000A44C5" w:rsidP="000A44C5">
      <w:pPr>
        <w:rPr>
          <w:b/>
        </w:rPr>
      </w:pPr>
      <w:r w:rsidRPr="009C1728">
        <w:rPr>
          <w:b/>
        </w:rPr>
        <w:t>STRATÉGIA VYUČOVANIA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Stupeň a kvalita dosiahnutia vytýčených cieľov vyučovania matematiky závisí najmä od vyučovacích metód, od postupov odovzdávania poznatkov žiakom, od organizácie vyučovania. Vo vyučovaní matematiky sa v podstate rovnocenne uplatňujú motivačné, expozičné, fixačné a diagnostické metódy. Motivačné rozhovory, výzvy, úlohy, aktualizácia obsahu má byt vždy na začiatku a podľa možností aj v priebehu získavania a objavovania nových poznatkov, no i pred kontrolou a pri určovaní domácej úlohy. Pri motivácii sa využíva skutočnosť, že matematické pojmy, operácie, vety a metódy vznikli pri riešení konkrétneho problému, že matematika vychádza predovšetkým zo skúseností a z potrieb riešiť reálne situácie.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Funkciou expozičných metód je oboznámiť žiakov s novými pojmami, vzťahmi, zákonitosťami, pracovnými postupmi a s nimi spojenými metódami. Najúčinnejšie sú heuristické metódy a to nielen z hľadiska kvality osvojenia si nových poznatkov a zručnosti, ale i z hľadiska normatívneho, pretože rozvíjajú schopnosť samostatne sa vzdelávať.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Fixačné metódy vedú žiaka od orientačného oboznámenia sa s poznatkami, cez ich reprodukčné ovládanie až k tvorivému zvládnutiu. Nesmie sa však zabúdať na systematické utváranie vzťahov medzi starým a novým učivom, na systematické hľadanie súvislostí medzi jednotlivými tematickými celkami.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Z hľadiska zisťovania vzdelávacej a výchovnej kvality a efektivity práce učiteľa či žiaka, sú významné diagnostické metódy, ktoré pomáhajú realizovať princíp diferencovaného prístupu, klasifikáciu a ďalšie plánovanie vyučovacieho procesu. Medzi najbežnejšie metódy patrí pozorovanie a písomné skúšanie (testy, domáce úlohy, ročníkové práce, projekty, ...).</w:t>
      </w:r>
    </w:p>
    <w:p w:rsidR="000A44C5" w:rsidRPr="001C3841" w:rsidRDefault="000A44C5" w:rsidP="00076143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lastRenderedPageBreak/>
        <w:t>Aktivita žiaka pri vyučovaní matematiky nemá byt orientovaná len na úsilie zapamätať si, ale má byt spojená s hľadaním podstaty problému, so samostatným myslením. Vyučovanie má do istej miery kopírovať objaviteľský postup. To si vyžaduje, aby sa učivo, pokiaľ je to možné, predkladalo vo forme problémov a otázok, ktoré majú žiaci riešiť. Pri riešení problémov sa majú žiaci naučiť používať rôzne pramene informácií, prehľady vzorcov, tabuľky, encyklopédie a primeranú odbornú literatúru. Zdôrazňovanie aktivity žiaka, jeho samostatnej práce, odporúčanie heuristických metód však ešte neznamená, že je potrebné zriecť sa metód a foriem typicky vyučovacieho charakteru</w:t>
      </w:r>
    </w:p>
    <w:p w:rsidR="000A44C5" w:rsidRPr="001C3841" w:rsidRDefault="000A44C5" w:rsidP="000A44C5">
      <w:pPr>
        <w:pStyle w:val="Podtitul"/>
        <w:rPr>
          <w:b w:val="0"/>
          <w:bCs w:val="0"/>
        </w:rPr>
      </w:pPr>
    </w:p>
    <w:p w:rsidR="00C87A42" w:rsidRPr="00477DBE" w:rsidRDefault="00C87A42" w:rsidP="00C87A42"/>
    <w:p w:rsidR="003A3444" w:rsidRDefault="003A3444" w:rsidP="00C87A42">
      <w:pPr>
        <w:rPr>
          <w:rFonts w:cs="Arial"/>
          <w:b/>
          <w:caps/>
        </w:rPr>
      </w:pPr>
      <w:r>
        <w:rPr>
          <w:rFonts w:cs="Arial"/>
          <w:b/>
          <w:caps/>
        </w:rPr>
        <w:t xml:space="preserve"> </w:t>
      </w:r>
    </w:p>
    <w:p w:rsidR="00C87A42" w:rsidRPr="0062587A" w:rsidRDefault="00C87A42" w:rsidP="00C87A42">
      <w:pPr>
        <w:rPr>
          <w:rFonts w:cs="Arial"/>
          <w:b/>
          <w:caps/>
        </w:rPr>
      </w:pPr>
      <w:r w:rsidRPr="0062587A">
        <w:rPr>
          <w:rFonts w:cs="Arial"/>
          <w:b/>
          <w:caps/>
        </w:rPr>
        <w:t>Hodnotenie</w:t>
      </w:r>
      <w:r>
        <w:rPr>
          <w:rFonts w:cs="Arial"/>
          <w:b/>
          <w:caps/>
        </w:rPr>
        <w:t xml:space="preserve"> A KLASIFIKÁCIA</w:t>
      </w:r>
    </w:p>
    <w:p w:rsidR="00C87A42" w:rsidRPr="00477DBE" w:rsidRDefault="00C87A42" w:rsidP="00C87A42"/>
    <w:p w:rsidR="00C87A42" w:rsidRPr="00477DBE" w:rsidRDefault="00C87A42" w:rsidP="00C87A42">
      <w:pPr>
        <w:ind w:left="142" w:firstLine="851"/>
        <w:jc w:val="both"/>
      </w:pPr>
      <w:r w:rsidRPr="00477DBE">
        <w:t>Pri priebežnej i súhrnnej klasifikácii  sa uplatňuje primeraná náročnosť a pedagogický takt voči žiakovi. Jeho výkony sa hodnotia komplexne, berie sa do úvahy vynaložené úsilie žiaka, rešpektujú sa jeho ľudské práva. Hodnotenie je spätnou väzbou, motivačným a výchovným prostriedkom, a zároveň prostriedkom pozitívneho podporovania zdravého sebavedomia žiaka.</w:t>
      </w:r>
      <w:r w:rsidRPr="00C87A42">
        <w:rPr>
          <w:color w:val="000000"/>
          <w:lang w:eastAsia="sk-SK"/>
        </w:rPr>
        <w:t xml:space="preserve"> Vo  výslednej známke sú zohľadnené výsledky z nasledovných metód a foriem hodnotenia.</w:t>
      </w:r>
    </w:p>
    <w:p w:rsidR="00C87A42" w:rsidRPr="00AB3BBE" w:rsidRDefault="00C87A42" w:rsidP="00C87A42">
      <w:pPr>
        <w:pStyle w:val="Nadpis3"/>
        <w:tabs>
          <w:tab w:val="right" w:pos="540"/>
        </w:tabs>
        <w:jc w:val="both"/>
      </w:pPr>
      <w:bookmarkStart w:id="0" w:name="_Toc230066739"/>
      <w:r w:rsidRPr="00AB3BBE">
        <w:t xml:space="preserve">Klasifikácia predmetu </w:t>
      </w:r>
      <w:r>
        <w:t xml:space="preserve">seminár z </w:t>
      </w:r>
      <w:r w:rsidRPr="00AB3BBE">
        <w:t>matematik</w:t>
      </w:r>
      <w:bookmarkEnd w:id="0"/>
      <w:r>
        <w:t>y</w:t>
      </w:r>
    </w:p>
    <w:p w:rsidR="00C87A42" w:rsidRPr="00205691" w:rsidRDefault="00C87A42" w:rsidP="00C87A42">
      <w:pPr>
        <w:pStyle w:val="odsek"/>
        <w:numPr>
          <w:ilvl w:val="0"/>
          <w:numId w:val="0"/>
        </w:numPr>
        <w:tabs>
          <w:tab w:val="num" w:pos="6840"/>
        </w:tabs>
        <w:rPr>
          <w:bCs/>
        </w:rPr>
      </w:pPr>
      <w:r w:rsidRPr="00097619">
        <w:t xml:space="preserve">Pri </w:t>
      </w:r>
      <w:r w:rsidRPr="00205691">
        <w:t xml:space="preserve">klasifikácii výsledkov dosiahnutých v matematike </w:t>
      </w:r>
      <w:r w:rsidRPr="00282CD3">
        <w:t xml:space="preserve">sa </w:t>
      </w:r>
      <w:r>
        <w:t xml:space="preserve">hodnotí </w:t>
      </w:r>
      <w:r w:rsidRPr="00282CD3">
        <w:t>v súlade s </w:t>
      </w:r>
      <w:r w:rsidRPr="00711827">
        <w:rPr>
          <w:color w:val="auto"/>
        </w:rPr>
        <w:t>učebnými osnovami a vzdelávacími štandardami</w:t>
      </w:r>
      <w:r w:rsidRPr="00205691">
        <w:t>: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celistvosť, presnosť a trvácnosť osvojenia si požadovaných vedomostí a zručností,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schopnosť uplatňovať osvojené vedomosti a zručnosti pri riešení úloh, najmä praktických,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schopnosť využívať skúsenosti a poznatky získané pri praktických činnostiach na riešenie problémových úloh, príp. projektov,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aktivita v prístupe k činnostiam, záujem o ne a vzťah k nim,</w:t>
      </w:r>
    </w:p>
    <w:p w:rsidR="00C87A42" w:rsidRPr="00711827" w:rsidRDefault="00C87A42" w:rsidP="00BC6FBB">
      <w:pPr>
        <w:pStyle w:val="odsek"/>
        <w:numPr>
          <w:ilvl w:val="0"/>
          <w:numId w:val="4"/>
        </w:numPr>
      </w:pPr>
      <w:r w:rsidRPr="00711827">
        <w:t xml:space="preserve">schopnosť vyhľadávať </w:t>
      </w:r>
      <w:r>
        <w:rPr>
          <w:color w:val="auto"/>
        </w:rPr>
        <w:t>a spracú</w:t>
      </w:r>
      <w:r w:rsidRPr="00711827">
        <w:rPr>
          <w:color w:val="auto"/>
        </w:rPr>
        <w:t>vať informácie z rôznych zdrojov aj prostredníctvom informačných a komunikačných technológii,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schopnosť zaujať postoj, vyjadriť vlastné stanovisko a argumentovať,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kvalita myslenia, predovšetkým jeho logickosť, samostatnosť a tvorivosť,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kvalita výsledkov činnosti,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schopnosť a úroveň prezentácie vlastných výsledkov práce,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pozícia a činnosť v skupine (pri skupinovej práci), schopnosť spolupracovať,</w:t>
      </w:r>
    </w:p>
    <w:p w:rsidR="00C87A42" w:rsidRDefault="00C87A42" w:rsidP="00BC6FBB">
      <w:pPr>
        <w:pStyle w:val="odsek"/>
        <w:numPr>
          <w:ilvl w:val="0"/>
          <w:numId w:val="4"/>
        </w:numPr>
      </w:pPr>
      <w:r>
        <w:t>osvojenie účinných metód samostatného štúdia a schopnosti učiť sa učiť.</w:t>
      </w:r>
    </w:p>
    <w:p w:rsidR="00C87A42" w:rsidRDefault="00C87A42" w:rsidP="00BC6FBB">
      <w:pPr>
        <w:numPr>
          <w:ilvl w:val="0"/>
          <w:numId w:val="5"/>
        </w:numPr>
        <w:spacing w:before="100" w:beforeAutospacing="1" w:after="100" w:afterAutospacing="1"/>
      </w:pPr>
      <w:r w:rsidRPr="00BF22BF">
        <w:rPr>
          <w:b/>
          <w:u w:val="single"/>
        </w:rPr>
        <w:t>Pozorovanie činnosti žiakov</w:t>
      </w:r>
      <w:r w:rsidRPr="00BF22BF">
        <w:t xml:space="preserve">:  </w:t>
      </w:r>
      <w:r>
        <w:t>A</w:t>
      </w:r>
      <w:r w:rsidRPr="00BF22BF">
        <w:t xml:space="preserve"> -</w:t>
      </w:r>
      <w:r w:rsidRPr="00BF22BF">
        <w:rPr>
          <w:u w:val="single"/>
        </w:rPr>
        <w:t xml:space="preserve"> </w:t>
      </w:r>
      <w:r w:rsidRPr="00BF22BF">
        <w:t xml:space="preserve">Formulácie viet, pravidiel, </w:t>
      </w:r>
      <w:r>
        <w:t>zákonov</w:t>
      </w:r>
    </w:p>
    <w:p w:rsidR="00C87A42" w:rsidRPr="00474F20" w:rsidRDefault="00C87A42" w:rsidP="00C87A42">
      <w:pPr>
        <w:spacing w:before="100" w:beforeAutospacing="1" w:after="100" w:afterAutospacing="1"/>
        <w:ind w:left="3240" w:firstLine="300"/>
      </w:pPr>
      <w:r>
        <w:t xml:space="preserve">    B  - </w:t>
      </w:r>
      <w:r w:rsidRPr="00474F20">
        <w:t>Vypracovávanie domácich úloh</w:t>
      </w:r>
    </w:p>
    <w:p w:rsidR="00C87A42" w:rsidRDefault="00C87A42" w:rsidP="00D15FDB">
      <w:pPr>
        <w:spacing w:before="100" w:beforeAutospacing="1" w:after="100" w:afterAutospacing="1"/>
        <w:ind w:left="3686"/>
      </w:pPr>
      <w:r>
        <w:t xml:space="preserve"> D - </w:t>
      </w:r>
      <w:r w:rsidRPr="00474F20">
        <w:t>Príprava na vyučovanie – pomôcky</w:t>
      </w:r>
      <w:r>
        <w:t>, učebnice, zošity, rysovacie pomôcky, kalkulačka (nie na mobile)</w:t>
      </w:r>
    </w:p>
    <w:p w:rsidR="00C87A42" w:rsidRPr="00474F20" w:rsidRDefault="00C87A42" w:rsidP="00B72A3A">
      <w:pPr>
        <w:spacing w:before="100" w:beforeAutospacing="1" w:after="100" w:afterAutospacing="1"/>
        <w:ind w:left="3686"/>
      </w:pPr>
      <w:r>
        <w:t xml:space="preserve"> E - </w:t>
      </w:r>
      <w:r w:rsidRPr="00474F20">
        <w:t xml:space="preserve">Samostatná práca na doporučených úlohách mimo </w:t>
      </w:r>
      <w:r w:rsidR="00B72A3A">
        <w:t xml:space="preserve">  </w:t>
      </w:r>
      <w:r w:rsidRPr="00474F20">
        <w:t>vyučovacích hodín</w:t>
      </w:r>
      <w:r>
        <w:t>, príprava projektov, referátov</w:t>
      </w:r>
    </w:p>
    <w:p w:rsidR="00983575" w:rsidRPr="00983575" w:rsidRDefault="00983575" w:rsidP="00983575">
      <w:pPr>
        <w:spacing w:before="100" w:beforeAutospacing="1" w:after="100" w:afterAutospacing="1"/>
        <w:ind w:left="720"/>
        <w:rPr>
          <w:b/>
        </w:rPr>
      </w:pPr>
    </w:p>
    <w:p w:rsidR="00C87A42" w:rsidRPr="00BF22BF" w:rsidRDefault="00C87A42" w:rsidP="00BC6FBB">
      <w:pPr>
        <w:numPr>
          <w:ilvl w:val="0"/>
          <w:numId w:val="5"/>
        </w:numPr>
        <w:spacing w:before="100" w:beforeAutospacing="1" w:after="100" w:afterAutospacing="1"/>
        <w:rPr>
          <w:b/>
        </w:rPr>
      </w:pPr>
      <w:r w:rsidRPr="00BF22BF">
        <w:rPr>
          <w:b/>
          <w:u w:val="single"/>
        </w:rPr>
        <w:lastRenderedPageBreak/>
        <w:t xml:space="preserve">Ústne skúšanie </w:t>
      </w:r>
      <w:r w:rsidRPr="00BF22BF">
        <w:rPr>
          <w:b/>
        </w:rPr>
        <w:t>(monológ, dialóg):</w:t>
      </w:r>
    </w:p>
    <w:p w:rsidR="00C87A42" w:rsidRPr="00474F20" w:rsidRDefault="00C87A42" w:rsidP="00BC6FBB">
      <w:pPr>
        <w:numPr>
          <w:ilvl w:val="4"/>
          <w:numId w:val="5"/>
        </w:numPr>
        <w:spacing w:before="100" w:beforeAutospacing="1" w:after="100" w:afterAutospacing="1"/>
      </w:pPr>
      <w:r w:rsidRPr="00474F20">
        <w:t xml:space="preserve">Kolektívne ústne skúšky (do skúšania sú zapojení všetci žiaci, ide o zistenie, či žiaci systematicky pracujú, skúšanie je orientačné) </w:t>
      </w:r>
    </w:p>
    <w:p w:rsidR="00C87A42" w:rsidRPr="00474F20" w:rsidRDefault="00C87A42" w:rsidP="00BC6FBB">
      <w:pPr>
        <w:numPr>
          <w:ilvl w:val="4"/>
          <w:numId w:val="5"/>
        </w:numPr>
        <w:spacing w:before="100" w:beforeAutospacing="1" w:after="100" w:afterAutospacing="1"/>
      </w:pPr>
      <w:r w:rsidRPr="00474F20">
        <w:t>ústne skúšanie jednotlivca pri tabuli</w:t>
      </w:r>
    </w:p>
    <w:p w:rsidR="00C87A42" w:rsidRDefault="00C87A42" w:rsidP="00BC6FBB">
      <w:pPr>
        <w:numPr>
          <w:ilvl w:val="0"/>
          <w:numId w:val="5"/>
        </w:numPr>
        <w:spacing w:before="100" w:beforeAutospacing="1" w:after="100" w:afterAutospacing="1"/>
        <w:jc w:val="both"/>
      </w:pPr>
      <w:r w:rsidRPr="00BF22BF">
        <w:rPr>
          <w:b/>
          <w:u w:val="single"/>
        </w:rPr>
        <w:t>Písomné skúšanie</w:t>
      </w:r>
      <w:r>
        <w:t xml:space="preserve"> </w:t>
      </w:r>
      <w:r w:rsidRPr="00474F20">
        <w:t>je vo vyučovaní významnou metódou kontroly dosahovaných výsledkov. Písomné práce poskytujú učiteľovi materiál na argumentovanie, dávajú úplný obraz o stave a úrovni vedomostí triedy</w:t>
      </w:r>
      <w:r>
        <w:t xml:space="preserve">, </w:t>
      </w:r>
      <w:r w:rsidRPr="00474F20">
        <w:t>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myšlienky.</w:t>
      </w:r>
    </w:p>
    <w:p w:rsidR="003035F3" w:rsidRDefault="003035F3" w:rsidP="00C87A42">
      <w:pPr>
        <w:ind w:left="317"/>
        <w:rPr>
          <w:b/>
          <w:u w:val="single"/>
        </w:rPr>
      </w:pPr>
    </w:p>
    <w:p w:rsidR="00C87A42" w:rsidRDefault="00C87A42" w:rsidP="00C87A42">
      <w:pPr>
        <w:ind w:left="317"/>
        <w:rPr>
          <w:b/>
          <w:u w:val="single"/>
        </w:rPr>
      </w:pPr>
      <w:r w:rsidRPr="00371B06">
        <w:rPr>
          <w:b/>
          <w:u w:val="single"/>
        </w:rPr>
        <w:t xml:space="preserve">Používané formy písomných prác </w:t>
      </w:r>
    </w:p>
    <w:p w:rsidR="00C87A42" w:rsidRPr="00371B06" w:rsidRDefault="00C87A42" w:rsidP="00C87A42">
      <w:pPr>
        <w:ind w:left="317"/>
        <w:rPr>
          <w:b/>
        </w:rPr>
      </w:pPr>
    </w:p>
    <w:p w:rsidR="00C87A42" w:rsidRPr="00474F20" w:rsidRDefault="00C87A42" w:rsidP="00BC6FBB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474F20">
        <w:rPr>
          <w:b/>
          <w:bCs/>
        </w:rPr>
        <w:t>Orientačné testy</w:t>
      </w:r>
      <w:r>
        <w:rPr>
          <w:b/>
          <w:bCs/>
        </w:rPr>
        <w:t xml:space="preserve"> </w:t>
      </w:r>
      <w:r w:rsidRPr="00474F20">
        <w:t>– desaťminútovky (do 10 minút) – testy, ktoré odhalia úroveň osvojenia konkrétneho javu</w:t>
      </w:r>
      <w:r>
        <w:t>, slúžia na kontrolu domácej úlohy, pripravenosti na hodinu</w:t>
      </w:r>
      <w:r w:rsidRPr="00474F20">
        <w:t xml:space="preserve"> – hodnotené známkou</w:t>
      </w:r>
      <w:r>
        <w:t>, podľa uváženia vyučujúceho - nehlásené</w:t>
      </w:r>
    </w:p>
    <w:p w:rsidR="00C87A42" w:rsidRPr="00474F20" w:rsidRDefault="00C87A42" w:rsidP="00BC6FBB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474F20">
        <w:rPr>
          <w:b/>
          <w:bCs/>
        </w:rPr>
        <w:t>Priebežné testy</w:t>
      </w:r>
      <w:r>
        <w:rPr>
          <w:b/>
          <w:bCs/>
        </w:rPr>
        <w:t xml:space="preserve"> </w:t>
      </w:r>
      <w:r w:rsidRPr="00474F20">
        <w:t>(10 – 20 minút) – krátke kontrolné orientačné práce obsahujú úlohy z krátkeho úseku učiva. Ich cieľom je zistiť, či žiaci pochopili prebraté učivo, zistiť typické chyby a individuálne nedostatky jednotlivých žiakov – hodnotené známkou</w:t>
      </w:r>
      <w:r>
        <w:t xml:space="preserve"> – vopred ohlásené</w:t>
      </w:r>
    </w:p>
    <w:p w:rsidR="00C87A42" w:rsidRPr="00474F20" w:rsidRDefault="00C87A42" w:rsidP="00BC6FBB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474F20">
        <w:rPr>
          <w:b/>
          <w:bCs/>
        </w:rPr>
        <w:t>Klasifikačné testy</w:t>
      </w:r>
      <w:r>
        <w:rPr>
          <w:b/>
          <w:bCs/>
        </w:rPr>
        <w:t xml:space="preserve"> </w:t>
      </w:r>
      <w:r w:rsidRPr="00474F20">
        <w:t xml:space="preserve">– kontrolné </w:t>
      </w:r>
      <w:r>
        <w:t>práce – tematické (25 - 30</w:t>
      </w:r>
      <w:r w:rsidRPr="00474F20">
        <w:t xml:space="preserve"> min.) – tematické písomné skúšky sa píšu po odučení tematického celku – hodnotené známkou</w:t>
      </w:r>
      <w:r>
        <w:t xml:space="preserve"> – povinné, ohlásené</w:t>
      </w:r>
    </w:p>
    <w:p w:rsidR="00C87A42" w:rsidRPr="00474F20" w:rsidRDefault="00C87A42" w:rsidP="00BC6FBB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474F20">
        <w:rPr>
          <w:b/>
          <w:bCs/>
        </w:rPr>
        <w:t>Štvrťročné testy</w:t>
      </w:r>
      <w:r>
        <w:rPr>
          <w:b/>
          <w:bCs/>
        </w:rPr>
        <w:t xml:space="preserve"> </w:t>
      </w:r>
      <w:r w:rsidRPr="00474F20">
        <w:t>(45 min.) – štvrťročné písomné skúšky sú povinné pre všetkých žiakov – hodnotené známkou</w:t>
      </w:r>
      <w:r>
        <w:t xml:space="preserve"> - ohlásené</w:t>
      </w:r>
    </w:p>
    <w:p w:rsidR="00C87A42" w:rsidRPr="00474F20" w:rsidRDefault="00C87A42" w:rsidP="00C87A42">
      <w:pPr>
        <w:ind w:firstLine="708"/>
        <w:jc w:val="both"/>
      </w:pPr>
      <w:r w:rsidRPr="00474F20">
        <w:t>Žiak bude v priebehu školského roka hodnotený v zmysle metodických pokynov pre hodnotenie  žiaka schválených MŠ SR.</w:t>
      </w:r>
    </w:p>
    <w:p w:rsidR="00C87A42" w:rsidRPr="00136D71" w:rsidRDefault="00C87A42" w:rsidP="00C87A42">
      <w:pPr>
        <w:spacing w:before="100" w:beforeAutospacing="1" w:after="100" w:afterAutospacing="1"/>
        <w:ind w:left="360"/>
        <w:jc w:val="both"/>
        <w:rPr>
          <w:b/>
        </w:rPr>
      </w:pPr>
      <w:r w:rsidRPr="00136D71">
        <w:rPr>
          <w:b/>
        </w:rPr>
        <w:t xml:space="preserve">Všetky </w:t>
      </w:r>
      <w:r>
        <w:rPr>
          <w:b/>
          <w:bCs/>
        </w:rPr>
        <w:t>p</w:t>
      </w:r>
      <w:r w:rsidRPr="00474F20">
        <w:rPr>
          <w:b/>
          <w:bCs/>
        </w:rPr>
        <w:t>riebežné testy</w:t>
      </w:r>
      <w:r>
        <w:rPr>
          <w:b/>
          <w:bCs/>
        </w:rPr>
        <w:t xml:space="preserve">, klasifikačné a štvrťročné </w:t>
      </w:r>
      <w:r w:rsidRPr="00136D71">
        <w:rPr>
          <w:b/>
        </w:rPr>
        <w:t xml:space="preserve">písomné práce sú pre študentov povinné. </w:t>
      </w:r>
    </w:p>
    <w:p w:rsidR="00C87A42" w:rsidRPr="00DC169C" w:rsidRDefault="00C87A42" w:rsidP="00BC6FBB">
      <w:pPr>
        <w:numPr>
          <w:ilvl w:val="0"/>
          <w:numId w:val="7"/>
        </w:numPr>
        <w:spacing w:before="100" w:beforeAutospacing="1" w:after="100" w:afterAutospacing="1"/>
        <w:jc w:val="both"/>
        <w:rPr>
          <w:b/>
          <w:sz w:val="28"/>
          <w:szCs w:val="28"/>
        </w:rPr>
      </w:pPr>
      <w:r w:rsidRPr="001457AE">
        <w:t>ak študent nemôže napísať písomnú prácu alebo priebežnú písomnú prácu alebo odovzdať vypracovaný projekt (zadanú úlohu) v určenom termíne pre prekážku, o ktorej dopredu vie,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>dohodne si s vyučujúcim dopredu náhradný termín,</w:t>
      </w:r>
      <w:r w:rsidRPr="00136D71">
        <w:rPr>
          <w:sz w:val="28"/>
          <w:szCs w:val="28"/>
        </w:rPr>
        <w:t xml:space="preserve"> </w:t>
      </w:r>
      <w:r w:rsidRPr="001457AE">
        <w:t>ak tak</w:t>
      </w:r>
      <w:r w:rsidRPr="00136D71">
        <w:rPr>
          <w:sz w:val="28"/>
          <w:szCs w:val="28"/>
        </w:rPr>
        <w:t xml:space="preserve"> </w:t>
      </w:r>
      <w:r w:rsidRPr="001457AE">
        <w:t>neurobí, klasifikuje sa to ako vyhýbanie sa klasifikácii pre nedostatočnú prípravu na hodinu a hodnotenie písomnej práce alebo projektu (zadanej úlohy) bude</w:t>
      </w:r>
      <w:r w:rsidRPr="00136D71">
        <w:rPr>
          <w:sz w:val="28"/>
          <w:szCs w:val="28"/>
        </w:rPr>
        <w:t xml:space="preserve">  </w:t>
      </w:r>
      <w:r w:rsidRPr="00DC169C">
        <w:rPr>
          <w:b/>
          <w:sz w:val="28"/>
          <w:szCs w:val="28"/>
        </w:rPr>
        <w:t>nedostatočný</w:t>
      </w:r>
    </w:p>
    <w:p w:rsidR="00C87A42" w:rsidRPr="00DC169C" w:rsidRDefault="00C87A42" w:rsidP="00BC6FBB">
      <w:pPr>
        <w:numPr>
          <w:ilvl w:val="0"/>
          <w:numId w:val="7"/>
        </w:numPr>
        <w:spacing w:before="100" w:beforeAutospacing="1" w:after="100" w:afterAutospacing="1"/>
        <w:jc w:val="both"/>
        <w:rPr>
          <w:b/>
          <w:sz w:val="28"/>
          <w:szCs w:val="28"/>
        </w:rPr>
      </w:pPr>
      <w:r w:rsidRPr="001457AE">
        <w:t>ak študent nemôže napísať písomnú prácu alebo priebežnú písomnú prácu alebo odovzdať projekt (zadanú úlohu) v určenom termíne pre nepredvídaný dôvod</w:t>
      </w:r>
      <w:r w:rsidRPr="00136D71">
        <w:rPr>
          <w:sz w:val="28"/>
          <w:szCs w:val="28"/>
        </w:rPr>
        <w:t xml:space="preserve">, </w:t>
      </w:r>
      <w:r w:rsidRPr="00DC169C">
        <w:rPr>
          <w:b/>
          <w:sz w:val="28"/>
          <w:szCs w:val="28"/>
        </w:rPr>
        <w:t>na prvej hodine po príchode</w:t>
      </w:r>
      <w:r w:rsidRPr="00136D71">
        <w:rPr>
          <w:sz w:val="28"/>
          <w:szCs w:val="28"/>
        </w:rPr>
        <w:t xml:space="preserve"> </w:t>
      </w:r>
      <w:r w:rsidRPr="001457AE">
        <w:t>do školy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>dohodne si s vyučujúcim náhradný termín,</w:t>
      </w:r>
      <w:r w:rsidRPr="00136D71">
        <w:rPr>
          <w:sz w:val="28"/>
          <w:szCs w:val="28"/>
        </w:rPr>
        <w:t xml:space="preserve"> </w:t>
      </w:r>
      <w:r w:rsidRPr="001457AE">
        <w:t>ak tak neurobí, klasifikuje sa to ako nedostatočná príprava na hodinu a hodnotenie písomnej práce alebo projektu (zadanej úlohy) bude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 xml:space="preserve">nedostatočný. </w:t>
      </w:r>
    </w:p>
    <w:p w:rsidR="00C87A42" w:rsidRPr="001457AE" w:rsidRDefault="00C87A42" w:rsidP="00BC6FBB">
      <w:pPr>
        <w:numPr>
          <w:ilvl w:val="0"/>
          <w:numId w:val="7"/>
        </w:numPr>
        <w:spacing w:before="100" w:beforeAutospacing="1" w:after="100" w:afterAutospacing="1"/>
        <w:jc w:val="both"/>
      </w:pPr>
      <w:r w:rsidRPr="001457AE">
        <w:t xml:space="preserve">mimoriadne situácie ( napr. dlhodobá absencia, ...) sa budú riešiť dohodou. </w:t>
      </w:r>
    </w:p>
    <w:p w:rsidR="007E1978" w:rsidRDefault="007E1978" w:rsidP="007E1978">
      <w:pPr>
        <w:rPr>
          <w:b/>
        </w:rPr>
      </w:pPr>
      <w:r w:rsidRPr="009C1728">
        <w:rPr>
          <w:b/>
        </w:rPr>
        <w:t>UČEBNÉ ZDROJE</w:t>
      </w:r>
    </w:p>
    <w:p w:rsidR="003537ED" w:rsidRDefault="003537ED" w:rsidP="007E1978">
      <w:pPr>
        <w:rPr>
          <w:b/>
        </w:rPr>
      </w:pPr>
    </w:p>
    <w:p w:rsidR="00BA20E6" w:rsidRDefault="003537ED" w:rsidP="00BA20E6">
      <w:pPr>
        <w:jc w:val="both"/>
      </w:pPr>
      <w:r w:rsidRPr="003537ED">
        <w:t>Učebnými zdrojmi sú materiály vypracované vyučujúcou</w:t>
      </w:r>
      <w:r>
        <w:t>, referáty študentov.</w:t>
      </w:r>
      <w:r w:rsidR="00BA20E6">
        <w:t xml:space="preserve"> Učebnice a zbierky z matematiky pre 1. - 4. ročník gymnázia.  Požiadavky na prijímacie skúšky z matematiky na VŠ</w:t>
      </w:r>
      <w:r w:rsidR="002A770D">
        <w:t>.</w:t>
      </w:r>
    </w:p>
    <w:p w:rsidR="002A770D" w:rsidRDefault="002A770D" w:rsidP="00BA20E6">
      <w:pPr>
        <w:jc w:val="both"/>
      </w:pPr>
    </w:p>
    <w:p w:rsidR="00181493" w:rsidRDefault="00181493" w:rsidP="00BA20E6">
      <w:pPr>
        <w:jc w:val="both"/>
        <w:sectPr w:rsidR="00181493" w:rsidSect="00D15FDB">
          <w:headerReference w:type="default" r:id="rId7"/>
          <w:pgSz w:w="11907" w:h="16840" w:code="9"/>
          <w:pgMar w:top="850" w:right="1134" w:bottom="680" w:left="851" w:header="709" w:footer="709" w:gutter="284"/>
          <w:cols w:space="708"/>
          <w:docGrid w:linePitch="360"/>
        </w:sectPr>
      </w:pPr>
    </w:p>
    <w:tbl>
      <w:tblPr>
        <w:tblpPr w:leftFromText="141" w:rightFromText="141" w:vertAnchor="text" w:horzAnchor="margin" w:tblpY="20"/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28"/>
        <w:gridCol w:w="5811"/>
        <w:gridCol w:w="4536"/>
        <w:gridCol w:w="1417"/>
      </w:tblGrid>
      <w:tr w:rsidR="00760EE4" w:rsidRPr="00AE5DB0" w:rsidTr="00AF40A3">
        <w:trPr>
          <w:trHeight w:val="311"/>
        </w:trPr>
        <w:tc>
          <w:tcPr>
            <w:tcW w:w="149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60EE4" w:rsidRPr="00760EE4" w:rsidRDefault="00760EE4" w:rsidP="00760EE4">
            <w:pPr>
              <w:jc w:val="center"/>
              <w:rPr>
                <w:b/>
              </w:rPr>
            </w:pPr>
            <w:r w:rsidRPr="00760EE4">
              <w:rPr>
                <w:b/>
              </w:rPr>
              <w:lastRenderedPageBreak/>
              <w:t>Seminár z matematiky - voliteľný maturitný seminár,  3 hod. týždenne, 90 hod. ročne</w:t>
            </w:r>
          </w:p>
        </w:tc>
      </w:tr>
      <w:tr w:rsidR="002A770D" w:rsidRPr="00AE5DB0" w:rsidTr="002A770D">
        <w:trPr>
          <w:trHeight w:val="311"/>
        </w:trPr>
        <w:tc>
          <w:tcPr>
            <w:tcW w:w="3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pPr>
              <w:jc w:val="center"/>
            </w:pPr>
            <w:r>
              <w:br w:type="page"/>
            </w:r>
            <w:r w:rsidRPr="00133577">
              <w:t>Tematický celok</w:t>
            </w:r>
          </w:p>
          <w:p w:rsidR="002A770D" w:rsidRPr="00133577" w:rsidRDefault="002A770D" w:rsidP="002A770D">
            <w:pPr>
              <w:jc w:val="center"/>
            </w:pPr>
            <w:r w:rsidRPr="00133577">
              <w:t>počet hodín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pPr>
              <w:jc w:val="center"/>
            </w:pPr>
            <w:r w:rsidRPr="00133577">
              <w:t>Obsahový štandard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pPr>
              <w:jc w:val="center"/>
            </w:pPr>
            <w:r w:rsidRPr="00133577">
              <w:t>Výkonový štandard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pPr>
              <w:jc w:val="center"/>
            </w:pPr>
            <w:r w:rsidRPr="00133577">
              <w:t>Prostriedky</w:t>
            </w:r>
          </w:p>
          <w:p w:rsidR="002A770D" w:rsidRPr="00133577" w:rsidRDefault="002A770D" w:rsidP="002A770D">
            <w:pPr>
              <w:jc w:val="center"/>
            </w:pPr>
            <w:r w:rsidRPr="00133577">
              <w:t>hodnotenia</w:t>
            </w:r>
          </w:p>
        </w:tc>
      </w:tr>
      <w:tr w:rsidR="002A770D" w:rsidRPr="00AE5DB0" w:rsidTr="002A770D">
        <w:trPr>
          <w:trHeight w:val="176"/>
        </w:trPr>
        <w:tc>
          <w:tcPr>
            <w:tcW w:w="32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pPr>
              <w:jc w:val="center"/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r w:rsidRPr="00133577">
              <w:t>Téma a pojmy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>
            <w:pPr>
              <w:jc w:val="both"/>
            </w:pPr>
            <w:r w:rsidRPr="00133577">
              <w:t>Spôsobilosti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133577" w:rsidRDefault="002A770D" w:rsidP="002A770D"/>
        </w:tc>
      </w:tr>
      <w:tr w:rsidR="002A770D" w:rsidRPr="00133577" w:rsidTr="002A770D">
        <w:trPr>
          <w:trHeight w:val="90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Default="002A770D" w:rsidP="002A770D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2A770D" w:rsidRDefault="002A770D" w:rsidP="002A770D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ZÁKLADY MATEMATIKY</w:t>
            </w:r>
          </w:p>
          <w:p w:rsidR="002A770D" w:rsidRDefault="00C34B77" w:rsidP="002A770D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  <w:r>
              <w:rPr>
                <w:rFonts w:cs="Arial-BoldItalicMT"/>
                <w:b/>
                <w:bCs/>
                <w:iCs/>
                <w:lang w:eastAsia="sk-SK"/>
              </w:rPr>
              <w:t>(20</w:t>
            </w:r>
            <w:r w:rsidR="002A770D">
              <w:rPr>
                <w:rFonts w:cs="Arial-BoldItalicMT"/>
                <w:b/>
                <w:bCs/>
                <w:iCs/>
                <w:lang w:eastAsia="sk-SK"/>
              </w:rPr>
              <w:t>)</w:t>
            </w:r>
          </w:p>
          <w:p w:rsidR="002A770D" w:rsidRDefault="002A770D" w:rsidP="002A770D">
            <w:pPr>
              <w:autoSpaceDE w:val="0"/>
              <w:autoSpaceDN w:val="0"/>
              <w:adjustRightInd w:val="0"/>
              <w:jc w:val="center"/>
              <w:rPr>
                <w:rFonts w:cs="Arial-BoldItalicMT"/>
                <w:b/>
                <w:bCs/>
                <w:iCs/>
                <w:lang w:eastAsia="sk-SK"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autoSpaceDE w:val="0"/>
              <w:autoSpaceDN w:val="0"/>
              <w:adjustRightInd w:val="0"/>
              <w:jc w:val="center"/>
              <w:rPr>
                <w:rFonts w:cs="Arial-BoldMT"/>
                <w:b/>
                <w:bCs/>
                <w:lang w:eastAsia="sk-SK"/>
              </w:rPr>
            </w:pPr>
            <w:r>
              <w:rPr>
                <w:rFonts w:cs="Arial-BoldMT"/>
                <w:b/>
                <w:bCs/>
                <w:lang w:eastAsia="sk-SK"/>
              </w:rPr>
              <w:t>FUNKCIE</w:t>
            </w:r>
          </w:p>
          <w:p w:rsidR="002A770D" w:rsidRDefault="00C34B77" w:rsidP="002A770D">
            <w:pPr>
              <w:autoSpaceDE w:val="0"/>
              <w:autoSpaceDN w:val="0"/>
              <w:adjustRightInd w:val="0"/>
              <w:jc w:val="center"/>
              <w:rPr>
                <w:rFonts w:cs="Arial-BoldMT"/>
                <w:b/>
                <w:bCs/>
                <w:lang w:eastAsia="sk-SK"/>
              </w:rPr>
            </w:pPr>
            <w:r>
              <w:rPr>
                <w:rFonts w:cs="Arial-BoldMT"/>
                <w:b/>
                <w:bCs/>
                <w:lang w:eastAsia="sk-SK"/>
              </w:rPr>
              <w:t>(25</w:t>
            </w:r>
            <w:r w:rsidR="002A770D">
              <w:rPr>
                <w:rFonts w:cs="Arial-BoldMT"/>
                <w:b/>
                <w:bCs/>
                <w:lang w:eastAsia="sk-SK"/>
              </w:rPr>
              <w:t>)</w:t>
            </w:r>
          </w:p>
          <w:p w:rsidR="002A770D" w:rsidRPr="00AE5DB0" w:rsidRDefault="002A770D" w:rsidP="002A770D">
            <w:pPr>
              <w:autoSpaceDE w:val="0"/>
              <w:autoSpaceDN w:val="0"/>
              <w:adjustRightInd w:val="0"/>
              <w:jc w:val="center"/>
              <w:rPr>
                <w:rFonts w:cs="Arial-BoldMT"/>
                <w:b/>
                <w:lang w:eastAsia="sk-SK"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Pr="00082735" w:rsidRDefault="002A770D" w:rsidP="002A770D">
            <w:pPr>
              <w:pStyle w:val="Zarkazkladnhotextu"/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735">
              <w:rPr>
                <w:b/>
                <w:bCs/>
                <w:sz w:val="28"/>
                <w:szCs w:val="28"/>
              </w:rPr>
              <w:t>PLANIMETRIA</w:t>
            </w:r>
          </w:p>
          <w:p w:rsidR="002A770D" w:rsidRPr="00AE5DB0" w:rsidRDefault="002A770D" w:rsidP="002A770D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C34B77">
              <w:rPr>
                <w:b/>
              </w:rPr>
              <w:t>20</w:t>
            </w:r>
            <w:r>
              <w:rPr>
                <w:b/>
              </w:rPr>
              <w:t>)</w:t>
            </w: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082735" w:rsidRDefault="002A770D" w:rsidP="002A770D">
            <w:pPr>
              <w:pStyle w:val="Zarkazkladnhotextu"/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735">
              <w:rPr>
                <w:b/>
                <w:bCs/>
                <w:sz w:val="28"/>
                <w:szCs w:val="28"/>
              </w:rPr>
              <w:t>STEREOMETRIA</w:t>
            </w:r>
          </w:p>
          <w:p w:rsidR="002A770D" w:rsidRPr="00AE5DB0" w:rsidRDefault="002A770D" w:rsidP="002A770D">
            <w:pPr>
              <w:jc w:val="center"/>
              <w:rPr>
                <w:b/>
              </w:rPr>
            </w:pPr>
            <w:r>
              <w:rPr>
                <w:b/>
              </w:rPr>
              <w:t>(15)</w:t>
            </w: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jc w:val="center"/>
              <w:rPr>
                <w:b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</w:p>
          <w:p w:rsidR="002A770D" w:rsidRPr="00082735" w:rsidRDefault="002A770D" w:rsidP="002A770D">
            <w:pPr>
              <w:pStyle w:val="Zarkazkladnhotextu"/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735">
              <w:rPr>
                <w:b/>
                <w:bCs/>
                <w:sz w:val="28"/>
                <w:szCs w:val="28"/>
              </w:rPr>
              <w:t>KOMBINATORIKA, PRAVDEPODOBNOSŤ A ŠTATISTIKA</w:t>
            </w:r>
          </w:p>
          <w:p w:rsidR="002A770D" w:rsidRPr="00082735" w:rsidRDefault="002A770D" w:rsidP="002A770D">
            <w:pPr>
              <w:pStyle w:val="Zarkazkladnhotextu"/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735"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>1</w:t>
            </w:r>
            <w:r w:rsidR="00C34B77">
              <w:rPr>
                <w:b/>
                <w:bCs/>
                <w:sz w:val="28"/>
                <w:szCs w:val="28"/>
              </w:rPr>
              <w:t>0</w:t>
            </w:r>
            <w:r w:rsidRPr="00082735">
              <w:rPr>
                <w:b/>
                <w:bCs/>
                <w:sz w:val="28"/>
                <w:szCs w:val="28"/>
              </w:rPr>
              <w:t>)</w:t>
            </w:r>
          </w:p>
          <w:p w:rsidR="002A770D" w:rsidRPr="00AE5DB0" w:rsidRDefault="002A770D" w:rsidP="002A770D">
            <w:pPr>
              <w:jc w:val="center"/>
              <w:rPr>
                <w:b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Logika a množiny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Čísla, premenné a výraz</w:t>
            </w:r>
          </w:p>
          <w:p w:rsidR="002A770D" w:rsidRDefault="002A770D" w:rsidP="002A770D">
            <w:pPr>
              <w:pStyle w:val="Odsekzoznamu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Teória čísel</w:t>
            </w:r>
          </w:p>
          <w:p w:rsidR="002A770D" w:rsidRDefault="002A770D" w:rsidP="002A770D">
            <w:pPr>
              <w:pStyle w:val="Odsekzoznamu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Rovnice, nerovnice a ich sústavy</w:t>
            </w: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Funkcia a jej vlastnosti, postupnosti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Lineárna a kvadratická funkcia, aritmetická postupnosť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Mnohočleny a mocninové funkcie, lineárna lomená funkcia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Logaritmická a exponenciálna funkcia, geometrická postupnosť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Goniometrické funkcie</w:t>
            </w: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Základné rovinné útvary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Analytická geometria v rovine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Množiny bodov daných vlastností a ich analytické vyjadrenie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Zhodné a podobné zobrazenia</w:t>
            </w: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Konštrukčné úlohy</w:t>
            </w: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Základné spôsoby zobrazenia priestoru do roviny</w:t>
            </w: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Súradnicová sústava v priestore</w:t>
            </w: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Lineárne útvary v priestore – polohové úlohy</w:t>
            </w: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Lineárne útvary v priestore – metrické  úlohy</w:t>
            </w: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Telesá</w:t>
            </w:r>
          </w:p>
          <w:p w:rsidR="002A770D" w:rsidRDefault="002A770D" w:rsidP="002A770D">
            <w:pPr>
              <w:jc w:val="both"/>
              <w:rPr>
                <w:sz w:val="23"/>
                <w:szCs w:val="23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Kombinatorika a pravdepodobnosť</w:t>
            </w: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</w:p>
          <w:p w:rsidR="002A770D" w:rsidRDefault="002A770D" w:rsidP="002A770D">
            <w:pPr>
              <w:pStyle w:val="Zarkazkladnhotextu"/>
              <w:spacing w:after="0"/>
              <w:ind w:left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Štatistika</w:t>
            </w:r>
          </w:p>
          <w:p w:rsidR="002A770D" w:rsidRPr="00133577" w:rsidRDefault="002A770D" w:rsidP="002A770D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Pr="009D0DCC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lang w:eastAsia="sk-SK"/>
              </w:rPr>
            </w:pPr>
            <w:r>
              <w:rPr>
                <w:color w:val="000000"/>
                <w:lang w:eastAsia="sk-SK"/>
              </w:rPr>
              <w:lastRenderedPageBreak/>
              <w:t>Žiak vie:</w:t>
            </w:r>
          </w:p>
          <w:p w:rsidR="002A770D" w:rsidRDefault="002A770D" w:rsidP="002A770D">
            <w:pPr>
              <w:jc w:val="both"/>
            </w:pPr>
            <w:r>
              <w:t>- definovať výrok, negácia výroku, logické spojky, zložené výroky, množiny a operácie s nimi</w:t>
            </w:r>
          </w:p>
          <w:p w:rsidR="002A770D" w:rsidRDefault="002A770D" w:rsidP="002A770D">
            <w:pPr>
              <w:jc w:val="both"/>
            </w:pPr>
            <w:r>
              <w:t xml:space="preserve">- vysvetliť a aplikovať priamy, nepriamy dôkaz, dôkaz sporom, </w:t>
            </w:r>
          </w:p>
          <w:p w:rsidR="002A770D" w:rsidRDefault="002A770D" w:rsidP="002A770D">
            <w:pPr>
              <w:jc w:val="both"/>
            </w:pPr>
            <w:r>
              <w:t xml:space="preserve">- určiť </w:t>
            </w:r>
            <w:proofErr w:type="spellStart"/>
            <w:r>
              <w:t>def.obor</w:t>
            </w:r>
            <w:proofErr w:type="spellEnd"/>
            <w:r>
              <w:t xml:space="preserve"> výrazu, vedieť pravidlá pre počítanie s mocninami, odmocninami, objasniť pojmy ekvivalentné, dôsledkové úpravy</w:t>
            </w:r>
          </w:p>
          <w:p w:rsidR="002A770D" w:rsidRDefault="002A770D" w:rsidP="002A770D">
            <w:pPr>
              <w:jc w:val="both"/>
            </w:pPr>
            <w:r>
              <w:t>- obor pravdivosti, obor premennej</w:t>
            </w:r>
          </w:p>
          <w:p w:rsidR="002A770D" w:rsidRDefault="002A770D" w:rsidP="002A770D">
            <w:pPr>
              <w:jc w:val="both"/>
            </w:pPr>
            <w:r>
              <w:t xml:space="preserve">-riešiť rovnice numericky, graficky </w:t>
            </w:r>
          </w:p>
          <w:p w:rsidR="002A770D" w:rsidRDefault="002A770D" w:rsidP="002A770D">
            <w:pPr>
              <w:jc w:val="both"/>
            </w:pPr>
            <w:r>
              <w:t>-riešiť nerovnice  v súčinovom, podielovom tvare metódou nulových bodov, graficky</w:t>
            </w:r>
          </w:p>
          <w:p w:rsidR="002A770D" w:rsidRDefault="002A770D" w:rsidP="002A770D">
            <w:pPr>
              <w:jc w:val="both"/>
            </w:pPr>
            <w:r>
              <w:t>- popísať metódy riešenia sústavy rovníc</w:t>
            </w:r>
          </w:p>
          <w:p w:rsidR="002A770D" w:rsidRDefault="002A770D" w:rsidP="002A770D">
            <w:pPr>
              <w:jc w:val="both"/>
            </w:pPr>
          </w:p>
          <w:p w:rsidR="002A770D" w:rsidRDefault="002A770D" w:rsidP="002A770D">
            <w:pPr>
              <w:jc w:val="both"/>
            </w:pPr>
            <w:r>
              <w:t>- definovať  funkciu, obory funkcie, vlastností funkcie, postupnosť</w:t>
            </w:r>
          </w:p>
          <w:p w:rsidR="002A770D" w:rsidRDefault="002A770D" w:rsidP="002A770D">
            <w:pPr>
              <w:jc w:val="both"/>
            </w:pPr>
            <w:r>
              <w:t xml:space="preserve">-definovať predpisy daných funkcií,  </w:t>
            </w:r>
          </w:p>
          <w:p w:rsidR="002A770D" w:rsidRDefault="002A770D" w:rsidP="002A770D">
            <w:pPr>
              <w:jc w:val="both"/>
            </w:pPr>
            <w:r>
              <w:t>- načrtnúť grafy,</w:t>
            </w:r>
          </w:p>
          <w:p w:rsidR="002A770D" w:rsidRDefault="002A770D" w:rsidP="002A770D">
            <w:pPr>
              <w:jc w:val="both"/>
            </w:pPr>
            <w:r>
              <w:t xml:space="preserve">-popísať vlastností </w:t>
            </w:r>
          </w:p>
          <w:p w:rsidR="002A770D" w:rsidRDefault="002A770D" w:rsidP="002A770D">
            <w:pPr>
              <w:jc w:val="both"/>
            </w:pPr>
            <w:r>
              <w:t>-vlastnosti inverzných funkcií</w:t>
            </w:r>
          </w:p>
          <w:p w:rsidR="002A770D" w:rsidRDefault="002A770D" w:rsidP="002A770D">
            <w:pPr>
              <w:jc w:val="both"/>
            </w:pPr>
          </w:p>
          <w:p w:rsidR="002A770D" w:rsidRDefault="002A770D" w:rsidP="002A770D">
            <w:pPr>
              <w:jc w:val="both"/>
            </w:pPr>
            <w:r>
              <w:t>-definovať pojem logaritmu, pravidlá pre počítanie s logaritmami,</w:t>
            </w:r>
          </w:p>
          <w:p w:rsidR="002A770D" w:rsidRDefault="002A770D" w:rsidP="002A770D">
            <w:pPr>
              <w:jc w:val="both"/>
            </w:pPr>
            <w:r>
              <w:t xml:space="preserve">-  riešiť </w:t>
            </w:r>
            <w:proofErr w:type="spellStart"/>
            <w:r>
              <w:t>expon</w:t>
            </w:r>
            <w:proofErr w:type="spellEnd"/>
            <w:r>
              <w:t xml:space="preserve">. a </w:t>
            </w:r>
            <w:proofErr w:type="spellStart"/>
            <w:r>
              <w:t>logarit</w:t>
            </w:r>
            <w:proofErr w:type="spellEnd"/>
            <w:r>
              <w:t xml:space="preserve">. rovnice </w:t>
            </w:r>
          </w:p>
          <w:p w:rsidR="002A770D" w:rsidRDefault="002A770D" w:rsidP="002A770D">
            <w:pPr>
              <w:jc w:val="both"/>
            </w:pPr>
            <w:r>
              <w:t xml:space="preserve">-vedieť definovať </w:t>
            </w:r>
            <w:proofErr w:type="spellStart"/>
            <w:r>
              <w:t>gon</w:t>
            </w:r>
            <w:proofErr w:type="spellEnd"/>
            <w:r>
              <w:t>. funkcie v pravouhlom trojuholníku, na jednotkovej kružnici, grafy, vlastnosti, základné vzťahy medzi funkciami</w:t>
            </w:r>
          </w:p>
          <w:p w:rsidR="002A770D" w:rsidRDefault="002A770D" w:rsidP="002A770D">
            <w:pPr>
              <w:jc w:val="both"/>
            </w:pPr>
            <w:r>
              <w:t xml:space="preserve">- základné vzorce: súčtové , 2x, x/2, súčet a </w:t>
            </w:r>
            <w:r>
              <w:lastRenderedPageBreak/>
              <w:t xml:space="preserve">rozdiel </w:t>
            </w:r>
            <w:proofErr w:type="spellStart"/>
            <w:r>
              <w:t>gon.fcií</w:t>
            </w:r>
            <w:proofErr w:type="spellEnd"/>
          </w:p>
          <w:p w:rsidR="002A770D" w:rsidRDefault="002A770D" w:rsidP="002A770D">
            <w:pPr>
              <w:jc w:val="both"/>
            </w:pPr>
            <w:r>
              <w:t xml:space="preserve">-riešiť </w:t>
            </w:r>
            <w:proofErr w:type="spellStart"/>
            <w:r>
              <w:t>gon.rovnice</w:t>
            </w:r>
            <w:proofErr w:type="spellEnd"/>
            <w:r>
              <w:t xml:space="preserve"> </w:t>
            </w:r>
          </w:p>
          <w:p w:rsidR="002A770D" w:rsidRDefault="002A770D" w:rsidP="002A770D">
            <w:pPr>
              <w:jc w:val="both"/>
            </w:pPr>
            <w:r>
              <w:t>-riešiť  pravouhlý a všeobecný trojuholníka,</w:t>
            </w:r>
          </w:p>
          <w:p w:rsidR="002A770D" w:rsidRDefault="002A770D" w:rsidP="002A770D">
            <w:pPr>
              <w:jc w:val="both"/>
            </w:pP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približ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ne vypočítať obvod a obsah narysovaných trojuholníkov, </w:t>
            </w:r>
            <w:proofErr w:type="spellStart"/>
            <w:r w:rsidRPr="00555A3E">
              <w:rPr>
                <w:i/>
                <w:iCs/>
                <w:color w:val="000000"/>
                <w:sz w:val="23"/>
                <w:szCs w:val="23"/>
                <w:lang w:eastAsia="sk-SK"/>
              </w:rPr>
              <w:t>n-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uholníkov</w:t>
            </w:r>
            <w:proofErr w:type="spellEnd"/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, kruhov a ich častí, </w:t>
            </w:r>
          </w:p>
          <w:p w:rsidR="002A770D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vypočítať v trojuholníku, jednoznačne určenom jeho stranami, resp. stranami a uhlami, zvyšné strany a uhly, dĺ</w:t>
            </w:r>
            <w:r>
              <w:rPr>
                <w:color w:val="000000"/>
                <w:sz w:val="23"/>
                <w:szCs w:val="23"/>
                <w:lang w:eastAsia="sk-SK"/>
              </w:rPr>
              <w:t>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ky ťa</w:t>
            </w:r>
            <w:r>
              <w:rPr>
                <w:color w:val="000000"/>
                <w:sz w:val="23"/>
                <w:szCs w:val="23"/>
                <w:lang w:eastAsia="sk-SK"/>
              </w:rPr>
              <w:t>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níc, výšok</w:t>
            </w:r>
            <w:r w:rsidRPr="00555A3E">
              <w:rPr>
                <w:b/>
                <w:bCs/>
                <w:i/>
                <w:iCs/>
                <w:color w:val="000000"/>
                <w:sz w:val="23"/>
                <w:szCs w:val="23"/>
                <w:lang w:eastAsia="sk-SK"/>
              </w:rPr>
              <w:t xml:space="preserve">,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obvod a obsah, 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-vypočítať plošný obsah rovnobežníka, lichobež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níka, resp. rozkladom na trojuholníky aj obsah iných mnohouholníkov,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vypočítať obvod a obsah kruhu a kruhového výseku, </w:t>
            </w:r>
          </w:p>
          <w:p w:rsidR="002A770D" w:rsidRDefault="002A770D" w:rsidP="002A770D">
            <w:pPr>
              <w:autoSpaceDE w:val="0"/>
              <w:autoSpaceDN w:val="0"/>
              <w:adjustRightInd w:val="0"/>
              <w:spacing w:after="26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 w:rsidRPr="00555A3E">
              <w:rPr>
                <w:rFonts w:ascii="Arial" w:hAnsi="Arial" w:cs="Arial"/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rozhodnúť o vzájomnej polohe </w:t>
            </w:r>
            <w:r>
              <w:rPr>
                <w:color w:val="000000"/>
                <w:sz w:val="23"/>
                <w:szCs w:val="23"/>
                <w:lang w:eastAsia="sk-SK"/>
              </w:rPr>
              <w:t>priamky a kruž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nice, </w:t>
            </w:r>
            <w:r w:rsidRPr="00555A3E">
              <w:rPr>
                <w:rFonts w:ascii="Arial" w:hAnsi="Arial" w:cs="Arial"/>
                <w:color w:val="000000"/>
                <w:sz w:val="23"/>
                <w:szCs w:val="23"/>
                <w:lang w:eastAsia="sk-SK"/>
              </w:rPr>
              <w:t xml:space="preserve"> </w:t>
            </w:r>
            <w:r>
              <w:rPr>
                <w:color w:val="000000"/>
                <w:sz w:val="23"/>
                <w:szCs w:val="23"/>
                <w:lang w:eastAsia="sk-SK"/>
              </w:rPr>
              <w:t>dvoch kružn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íc, ak pozná ich polomery a vzdialenosť stredov, </w:t>
            </w:r>
          </w:p>
          <w:p w:rsidR="002A770D" w:rsidRDefault="002A770D" w:rsidP="002A770D">
            <w:pPr>
              <w:jc w:val="both"/>
            </w:pPr>
            <w:r>
              <w:t xml:space="preserve">- definovať pojem vektor, operácie, lineárna kombinácia, skalárny a vektorový súčin, aplikácia v praxi 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v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yjadrenie vzdialenosti dvoch bodov pomocou ich súradníc, 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vzťah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 medzi smernicami dvoch rovnobež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ných, resp. kolmých priamok, 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vzťah medzi koeficientmi v</w:t>
            </w:r>
            <w:r>
              <w:rPr>
                <w:color w:val="000000"/>
                <w:sz w:val="23"/>
                <w:szCs w:val="23"/>
                <w:lang w:eastAsia="sk-SK"/>
              </w:rPr>
              <w:t>šeobecných rovníc dvoch rovnobež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ných, resp. kolmých priamok </w:t>
            </w:r>
          </w:p>
          <w:p w:rsidR="002A770D" w:rsidRDefault="002A770D" w:rsidP="002A770D">
            <w:pPr>
              <w:jc w:val="both"/>
            </w:pPr>
            <w:r>
              <w:t>-napísať analytické vyjadrenie priamky, roviny a jej časti</w:t>
            </w:r>
          </w:p>
          <w:p w:rsidR="002A770D" w:rsidRDefault="002A770D" w:rsidP="002A770D">
            <w:pPr>
              <w:jc w:val="both"/>
            </w:pPr>
            <w:r>
              <w:t>-vzájomná poloha daných útvarov</w:t>
            </w:r>
          </w:p>
          <w:p w:rsidR="002A770D" w:rsidRDefault="002A770D" w:rsidP="002A770D">
            <w:pPr>
              <w:jc w:val="both"/>
            </w:pPr>
            <w:r>
              <w:t xml:space="preserve">- vypočítať vzdialenosť dvoch bodov, bodu od priamky, roviny </w:t>
            </w:r>
          </w:p>
          <w:p w:rsidR="002A770D" w:rsidRDefault="002A770D" w:rsidP="002A770D">
            <w:pPr>
              <w:jc w:val="both"/>
            </w:pPr>
            <w:r>
              <w:lastRenderedPageBreak/>
              <w:t>-definovať kružnicu, guľu</w:t>
            </w:r>
          </w:p>
          <w:p w:rsidR="002A770D" w:rsidRDefault="002A770D" w:rsidP="002A770D">
            <w:pPr>
              <w:jc w:val="both"/>
            </w:pPr>
            <w:r>
              <w:t>- odvodiť analytické vyjadrenie kružnice, guli</w:t>
            </w:r>
          </w:p>
          <w:p w:rsidR="002A770D" w:rsidRDefault="002A770D" w:rsidP="002A770D">
            <w:pPr>
              <w:jc w:val="both"/>
            </w:pPr>
            <w:r>
              <w:t>-rozhodnúť o vzájomnej polohe kružnice a priamky, rovnice dotyčníc ku kružnici, dvoch kružníc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2A770D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rozhodnúť, či sú dva trojuholníky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, útvary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 zhodné alebo podobné, 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zostrojiť obraz útvaru v danom zhodnom zobrazení</w:t>
            </w:r>
          </w:p>
          <w:p w:rsidR="002A770D" w:rsidRPr="00555A3E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>vlastnosti zhodnosti a podobnosti pou</w:t>
            </w:r>
            <w:r>
              <w:rPr>
                <w:color w:val="000000"/>
                <w:sz w:val="23"/>
                <w:szCs w:val="23"/>
                <w:lang w:eastAsia="sk-SK"/>
              </w:rPr>
              <w:t>ž</w:t>
            </w:r>
            <w:r w:rsidRPr="00555A3E">
              <w:rPr>
                <w:color w:val="000000"/>
                <w:sz w:val="23"/>
                <w:szCs w:val="23"/>
                <w:lang w:eastAsia="sk-SK"/>
              </w:rPr>
              <w:t xml:space="preserve">iť vo výpočtoch, </w:t>
            </w:r>
          </w:p>
          <w:p w:rsidR="002A770D" w:rsidRDefault="002A770D" w:rsidP="002A770D">
            <w:pPr>
              <w:jc w:val="both"/>
            </w:pPr>
            <w:r>
              <w:t>- zdôvodniť postup konštrukcie, urobiť náčrt, vie použiť základné konštrukcie útvarov</w:t>
            </w:r>
          </w:p>
          <w:p w:rsidR="002A770D" w:rsidRDefault="002A770D" w:rsidP="002A770D">
            <w:pPr>
              <w:jc w:val="both"/>
            </w:pPr>
            <w:r>
              <w:t xml:space="preserve">- zostrojiť trojuholník podľa vety SSS, SUS, USU, kružnicu, vpísanú, opísanú, dotyčnicu ku kružnici </w:t>
            </w:r>
          </w:p>
          <w:p w:rsidR="002A770D" w:rsidRDefault="002A770D" w:rsidP="002A770D">
            <w:pPr>
              <w:jc w:val="both"/>
            </w:pPr>
          </w:p>
          <w:p w:rsidR="002A770D" w:rsidRDefault="002A770D" w:rsidP="002A770D">
            <w:pPr>
              <w:jc w:val="both"/>
            </w:pPr>
          </w:p>
          <w:p w:rsidR="002A770D" w:rsidRPr="00F02D56" w:rsidRDefault="002A770D" w:rsidP="002A770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sk-SK"/>
              </w:rPr>
            </w:pPr>
            <w:r>
              <w:t xml:space="preserve">- </w:t>
            </w:r>
            <w:r>
              <w:rPr>
                <w:rFonts w:ascii="Times New Roman" w:hAnsi="Times New Roman" w:cs="Times New Roman"/>
                <w:color w:val="auto"/>
                <w:lang w:val="sk-SK"/>
              </w:rPr>
              <w:t>použiť vlastnosti voľného rovnobež</w:t>
            </w:r>
            <w:r w:rsidRPr="00F02D56">
              <w:rPr>
                <w:rFonts w:ascii="Times New Roman" w:hAnsi="Times New Roman" w:cs="Times New Roman"/>
                <w:color w:val="auto"/>
                <w:lang w:val="sk-SK"/>
              </w:rPr>
              <w:t xml:space="preserve">ného premietania pri zobrazovaní kocky, pravidelných hranolov </w:t>
            </w:r>
          </w:p>
          <w:p w:rsidR="002A770D" w:rsidRDefault="002A770D" w:rsidP="002A770D">
            <w:pPr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2A770D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zostrojiť (v danej súradnicovej sústave) obrazy bodov, ak pozná ich súradnice, a určiť súradnice daných bodov, </w:t>
            </w:r>
          </w:p>
          <w:p w:rsidR="002A770D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určiť súradnice stredu úsečky,</w:t>
            </w:r>
          </w:p>
          <w:p w:rsidR="002A770D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opísať mož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nosti pre vzájomné polohy ľubovoľných dvoch lineárnych útvarov, </w:t>
            </w: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rozhodnúť o vzájomnej polohe dvoch lineárnych útvarov pomoc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ou ich obrazu vo </w:t>
            </w:r>
            <w:r>
              <w:rPr>
                <w:color w:val="000000"/>
                <w:sz w:val="23"/>
                <w:szCs w:val="23"/>
                <w:lang w:eastAsia="sk-SK"/>
              </w:rPr>
              <w:lastRenderedPageBreak/>
              <w:t>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premietaní, </w:t>
            </w: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spacing w:after="47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>- zostrojiť vo 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priemete jednoduchého telesa (kocky, resp. hranola) priesečník priamky s rovinou steny daného telesa, </w:t>
            </w: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zostrojiť rovinný rez kocky, kvádra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 rovinou určenou tromi bodmi lež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iacimi v rovinác</w:t>
            </w:r>
            <w:r>
              <w:rPr>
                <w:color w:val="000000"/>
                <w:sz w:val="23"/>
                <w:szCs w:val="23"/>
                <w:lang w:eastAsia="sk-SK"/>
              </w:rPr>
              <w:t>h stien, z ktorých aspoň dva lež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ia v tej istej stene daného telesa. </w:t>
            </w: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2A770D" w:rsidRPr="00555A3E" w:rsidRDefault="002A770D" w:rsidP="002A770D">
            <w:pPr>
              <w:numPr>
                <w:ilvl w:val="6"/>
                <w:numId w:val="5"/>
              </w:numPr>
              <w:jc w:val="both"/>
              <w:rPr>
                <w:color w:val="000000"/>
                <w:sz w:val="23"/>
                <w:szCs w:val="23"/>
                <w:lang w:eastAsia="sk-SK"/>
              </w:rPr>
            </w:pP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spacing w:after="44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rozhodnúť, či daná sieť je sieťou telesa d</w:t>
            </w:r>
            <w:r>
              <w:rPr>
                <w:color w:val="000000"/>
                <w:sz w:val="23"/>
                <w:szCs w:val="23"/>
                <w:lang w:eastAsia="sk-SK"/>
              </w:rPr>
              <w:t>aného obrazom vo 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premietaní, </w:t>
            </w: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spacing w:after="44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načrtnúť sieť telesa </w:t>
            </w:r>
            <w:r>
              <w:rPr>
                <w:color w:val="000000"/>
                <w:sz w:val="23"/>
                <w:szCs w:val="23"/>
                <w:lang w:eastAsia="sk-SK"/>
              </w:rPr>
              <w:t>daného obrazom vo voľnom rovnobež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nom premietaní, </w:t>
            </w:r>
          </w:p>
          <w:p w:rsidR="002A770D" w:rsidRPr="00F02D56" w:rsidRDefault="002A770D" w:rsidP="002A770D">
            <w:pPr>
              <w:autoSpaceDE w:val="0"/>
              <w:autoSpaceDN w:val="0"/>
              <w:adjustRightInd w:val="0"/>
              <w:jc w:val="both"/>
              <w:rPr>
                <w:color w:val="000000"/>
                <w:sz w:val="23"/>
                <w:szCs w:val="23"/>
                <w:lang w:eastAsia="sk-SK"/>
              </w:rPr>
            </w:pPr>
            <w:r>
              <w:rPr>
                <w:color w:val="000000"/>
                <w:sz w:val="23"/>
                <w:szCs w:val="23"/>
                <w:lang w:eastAsia="sk-SK"/>
              </w:rPr>
              <w:t xml:space="preserve">- 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riešiť úlohy, ktorých súčasťou je výpočet objemu, resp. povrchu kocky, kvádra, pravidelného kolmého hranola, pravi</w:t>
            </w:r>
            <w:r>
              <w:rPr>
                <w:color w:val="000000"/>
                <w:sz w:val="23"/>
                <w:szCs w:val="23"/>
                <w:lang w:eastAsia="sk-SK"/>
              </w:rPr>
              <w:t>delného ihlana, gule, valca, kuž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 xml:space="preserve">eľa a </w:t>
            </w:r>
            <w:r>
              <w:rPr>
                <w:color w:val="000000"/>
                <w:sz w:val="23"/>
                <w:szCs w:val="23"/>
                <w:lang w:eastAsia="sk-SK"/>
              </w:rPr>
              <w:t>vie pri tom nájsť a aktívne použ</w:t>
            </w:r>
            <w:r w:rsidRPr="00F02D56">
              <w:rPr>
                <w:color w:val="000000"/>
                <w:sz w:val="23"/>
                <w:szCs w:val="23"/>
                <w:lang w:eastAsia="sk-SK"/>
              </w:rPr>
              <w:t>iť vzťahy pre výpočet objemov a povrchov telies</w:t>
            </w:r>
            <w:r>
              <w:rPr>
                <w:color w:val="000000"/>
                <w:sz w:val="23"/>
                <w:szCs w:val="23"/>
                <w:lang w:eastAsia="sk-SK"/>
              </w:rPr>
              <w:t xml:space="preserve"> potrebné pre vyriešenie úlohy</w:t>
            </w:r>
          </w:p>
          <w:p w:rsidR="002A770D" w:rsidRDefault="002A770D" w:rsidP="002A770D">
            <w:pPr>
              <w:jc w:val="both"/>
            </w:pPr>
            <w:r>
              <w:t xml:space="preserve">- riešiť jednoduché </w:t>
            </w:r>
            <w:proofErr w:type="spellStart"/>
            <w:r>
              <w:t>kombinatorické</w:t>
            </w:r>
            <w:proofErr w:type="spellEnd"/>
            <w:r>
              <w:t xml:space="preserve"> úlohy</w:t>
            </w:r>
          </w:p>
          <w:p w:rsidR="002A770D" w:rsidRDefault="002A770D" w:rsidP="002A770D">
            <w:pPr>
              <w:jc w:val="both"/>
            </w:pPr>
            <w:r>
              <w:t>- využívať vzťahy pre výpočet počtu kombinácií, variácií, permutácií</w:t>
            </w:r>
          </w:p>
          <w:p w:rsidR="002A770D" w:rsidRDefault="002A770D" w:rsidP="002A770D">
            <w:pPr>
              <w:jc w:val="both"/>
            </w:pPr>
            <w:r>
              <w:t>- použiť pascalov trojuholník, vlastnosti kombinačných čísel</w:t>
            </w:r>
          </w:p>
          <w:p w:rsidR="002A770D" w:rsidRDefault="002A770D" w:rsidP="002A770D">
            <w:pPr>
              <w:jc w:val="both"/>
            </w:pPr>
            <w:r>
              <w:t>- formulovať jav pri výpočte pravdepodobností</w:t>
            </w:r>
          </w:p>
          <w:p w:rsidR="002A770D" w:rsidRDefault="002A770D" w:rsidP="002A770D">
            <w:pPr>
              <w:jc w:val="both"/>
            </w:pPr>
            <w:r>
              <w:t>- zistiť medián, modus, aritmetický priemer,</w:t>
            </w:r>
          </w:p>
          <w:p w:rsidR="002A770D" w:rsidRDefault="002A770D" w:rsidP="002A770D">
            <w:pPr>
              <w:jc w:val="both"/>
            </w:pPr>
            <w:r>
              <w:t>- vytvoriť tabuľku početnosti, graf</w:t>
            </w:r>
          </w:p>
          <w:p w:rsidR="002A770D" w:rsidRPr="00133577" w:rsidRDefault="002A770D" w:rsidP="002A770D">
            <w:pPr>
              <w:jc w:val="both"/>
            </w:pPr>
            <w:r>
              <w:t>- určiť štatistický súbor, znak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770D" w:rsidRDefault="002A770D" w:rsidP="002A770D">
            <w:r>
              <w:lastRenderedPageBreak/>
              <w:t>Frontálne skúšanie</w:t>
            </w:r>
          </w:p>
          <w:p w:rsidR="002A770D" w:rsidRPr="00133577" w:rsidRDefault="002A770D" w:rsidP="002A770D">
            <w:r>
              <w:t>Práca pri tabuli</w:t>
            </w:r>
          </w:p>
          <w:p w:rsidR="002A770D" w:rsidRPr="00133577" w:rsidRDefault="002A770D" w:rsidP="002A770D">
            <w:r w:rsidRPr="00AE5DB0">
              <w:rPr>
                <w:b/>
              </w:rPr>
              <w:t>Priebežný test -</w:t>
            </w:r>
            <w:r w:rsidRPr="00133577">
              <w:t xml:space="preserve"> písomka</w:t>
            </w:r>
          </w:p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Default="002A770D" w:rsidP="002A770D"/>
          <w:p w:rsidR="002A770D" w:rsidRPr="00133577" w:rsidRDefault="002A770D" w:rsidP="002A770D"/>
          <w:p w:rsidR="002A770D" w:rsidRPr="00133577" w:rsidRDefault="002A770D" w:rsidP="002A770D"/>
          <w:p w:rsidR="002A770D" w:rsidRPr="00133577" w:rsidRDefault="002A770D" w:rsidP="002A770D"/>
        </w:tc>
      </w:tr>
    </w:tbl>
    <w:p w:rsidR="00533542" w:rsidRDefault="00533542" w:rsidP="00181493">
      <w:pPr>
        <w:keepLines/>
        <w:jc w:val="both"/>
      </w:pPr>
    </w:p>
    <w:p w:rsidR="00F21E13" w:rsidRDefault="00F21E13" w:rsidP="00181493">
      <w:pPr>
        <w:pStyle w:val="Podtitul"/>
        <w:jc w:val="center"/>
        <w:rPr>
          <w:bCs w:val="0"/>
        </w:rPr>
      </w:pPr>
    </w:p>
    <w:sectPr w:rsidR="00F21E13" w:rsidSect="00181493">
      <w:pgSz w:w="16840" w:h="11907" w:orient="landscape" w:code="9"/>
      <w:pgMar w:top="1134" w:right="680" w:bottom="851" w:left="850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A1B" w:rsidRDefault="00023A1B">
      <w:r>
        <w:separator/>
      </w:r>
    </w:p>
  </w:endnote>
  <w:endnote w:type="continuationSeparator" w:id="1">
    <w:p w:rsidR="00023A1B" w:rsidRDefault="00023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A1B" w:rsidRDefault="00023A1B">
      <w:r>
        <w:separator/>
      </w:r>
    </w:p>
  </w:footnote>
  <w:footnote w:type="continuationSeparator" w:id="1">
    <w:p w:rsidR="00023A1B" w:rsidRDefault="00023A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B77" w:rsidRPr="003E7F47" w:rsidRDefault="00C34B77" w:rsidP="0083066E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Seminár z matematiky, ISCED3A</w:t>
    </w:r>
  </w:p>
  <w:p w:rsidR="00C34B77" w:rsidRDefault="00C34B77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355AD"/>
    <w:multiLevelType w:val="hybridMultilevel"/>
    <w:tmpl w:val="980A553C"/>
    <w:lvl w:ilvl="0" w:tplc="9C8415D2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  <w:sz w:val="24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E04CD0"/>
    <w:multiLevelType w:val="hybridMultilevel"/>
    <w:tmpl w:val="145C8610"/>
    <w:lvl w:ilvl="0" w:tplc="041B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06A3B84"/>
    <w:multiLevelType w:val="hybridMultilevel"/>
    <w:tmpl w:val="F1A006C6"/>
    <w:lvl w:ilvl="0" w:tplc="041B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40B3666B"/>
    <w:multiLevelType w:val="hybridMultilevel"/>
    <w:tmpl w:val="AB0A4F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4"/>
        <w:szCs w:val="24"/>
        <w:u w:val="none" w:color="000000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</w:pPr>
      <w:rPr>
        <w:rFonts w:cs="Times New Roman"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5">
    <w:nsid w:val="419D6B0F"/>
    <w:multiLevelType w:val="hybridMultilevel"/>
    <w:tmpl w:val="BE649948"/>
    <w:lvl w:ilvl="0" w:tplc="041B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41AC37A4"/>
    <w:multiLevelType w:val="hybridMultilevel"/>
    <w:tmpl w:val="AFB64F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F4B3865"/>
    <w:multiLevelType w:val="hybridMultilevel"/>
    <w:tmpl w:val="7458C24A"/>
    <w:lvl w:ilvl="0" w:tplc="04050001">
      <w:start w:val="1"/>
      <w:numFmt w:val="bullet"/>
      <w:lvlText w:val=""/>
      <w:lvlJc w:val="left"/>
      <w:pPr>
        <w:tabs>
          <w:tab w:val="num" w:pos="1083"/>
        </w:tabs>
        <w:ind w:left="108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9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180CBD"/>
    <w:multiLevelType w:val="multilevel"/>
    <w:tmpl w:val="AE14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4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10"/>
  </w:num>
  <w:num w:numId="6">
    <w:abstractNumId w:val="9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  <w:num w:numId="11">
    <w:abstractNumId w:val="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mirrorMargins/>
  <w:proofState w:spelling="clean" w:grammar="clean"/>
  <w:stylePaneFormatFilter w:val="3F01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C12"/>
    <w:rsid w:val="00005F54"/>
    <w:rsid w:val="00023A1B"/>
    <w:rsid w:val="0003385E"/>
    <w:rsid w:val="00050400"/>
    <w:rsid w:val="000579B4"/>
    <w:rsid w:val="00064046"/>
    <w:rsid w:val="00066BF0"/>
    <w:rsid w:val="00076143"/>
    <w:rsid w:val="00082735"/>
    <w:rsid w:val="000A44C5"/>
    <w:rsid w:val="000F00C8"/>
    <w:rsid w:val="000F270B"/>
    <w:rsid w:val="000F44BE"/>
    <w:rsid w:val="00122843"/>
    <w:rsid w:val="00124FA9"/>
    <w:rsid w:val="00145B52"/>
    <w:rsid w:val="001667F8"/>
    <w:rsid w:val="0017565E"/>
    <w:rsid w:val="00181493"/>
    <w:rsid w:val="0018302E"/>
    <w:rsid w:val="001B0E2C"/>
    <w:rsid w:val="001C13C2"/>
    <w:rsid w:val="00217AEE"/>
    <w:rsid w:val="002367BF"/>
    <w:rsid w:val="00241732"/>
    <w:rsid w:val="002633B0"/>
    <w:rsid w:val="0028168A"/>
    <w:rsid w:val="00291318"/>
    <w:rsid w:val="0029750F"/>
    <w:rsid w:val="002A1F09"/>
    <w:rsid w:val="002A30B1"/>
    <w:rsid w:val="002A770D"/>
    <w:rsid w:val="002C4850"/>
    <w:rsid w:val="002C5D3F"/>
    <w:rsid w:val="002E2C57"/>
    <w:rsid w:val="002F5114"/>
    <w:rsid w:val="003035F3"/>
    <w:rsid w:val="00307389"/>
    <w:rsid w:val="0031077F"/>
    <w:rsid w:val="00332979"/>
    <w:rsid w:val="00352D7A"/>
    <w:rsid w:val="003537ED"/>
    <w:rsid w:val="00387CAF"/>
    <w:rsid w:val="003A1C81"/>
    <w:rsid w:val="003A3444"/>
    <w:rsid w:val="003A7F3D"/>
    <w:rsid w:val="003B2B9F"/>
    <w:rsid w:val="003D1BDD"/>
    <w:rsid w:val="00406A4E"/>
    <w:rsid w:val="00423D25"/>
    <w:rsid w:val="004D2B97"/>
    <w:rsid w:val="004F0908"/>
    <w:rsid w:val="005144B3"/>
    <w:rsid w:val="00514670"/>
    <w:rsid w:val="00533542"/>
    <w:rsid w:val="00555A3E"/>
    <w:rsid w:val="00592713"/>
    <w:rsid w:val="005B22FE"/>
    <w:rsid w:val="005D2CE0"/>
    <w:rsid w:val="005E238B"/>
    <w:rsid w:val="00611C22"/>
    <w:rsid w:val="0061379D"/>
    <w:rsid w:val="0062587A"/>
    <w:rsid w:val="006541F2"/>
    <w:rsid w:val="0066008F"/>
    <w:rsid w:val="0066197E"/>
    <w:rsid w:val="006700A8"/>
    <w:rsid w:val="00680216"/>
    <w:rsid w:val="00682EEB"/>
    <w:rsid w:val="00692932"/>
    <w:rsid w:val="006D78DA"/>
    <w:rsid w:val="006E6335"/>
    <w:rsid w:val="00741294"/>
    <w:rsid w:val="007551A0"/>
    <w:rsid w:val="00760EE4"/>
    <w:rsid w:val="0078308C"/>
    <w:rsid w:val="0079278C"/>
    <w:rsid w:val="007B1377"/>
    <w:rsid w:val="007B2D9E"/>
    <w:rsid w:val="007E1978"/>
    <w:rsid w:val="00820CEB"/>
    <w:rsid w:val="0083066E"/>
    <w:rsid w:val="00833E05"/>
    <w:rsid w:val="00854A0C"/>
    <w:rsid w:val="00872171"/>
    <w:rsid w:val="00877DDF"/>
    <w:rsid w:val="00886431"/>
    <w:rsid w:val="008B4499"/>
    <w:rsid w:val="008E72FD"/>
    <w:rsid w:val="008F1E56"/>
    <w:rsid w:val="0090628D"/>
    <w:rsid w:val="00924ADE"/>
    <w:rsid w:val="00931851"/>
    <w:rsid w:val="00944AC1"/>
    <w:rsid w:val="009526B3"/>
    <w:rsid w:val="00963683"/>
    <w:rsid w:val="00970DCE"/>
    <w:rsid w:val="00983575"/>
    <w:rsid w:val="009C1728"/>
    <w:rsid w:val="009D0DCC"/>
    <w:rsid w:val="009D60D5"/>
    <w:rsid w:val="009F0CBF"/>
    <w:rsid w:val="00A00C10"/>
    <w:rsid w:val="00A03ACB"/>
    <w:rsid w:val="00A262B7"/>
    <w:rsid w:val="00A45E14"/>
    <w:rsid w:val="00A5447C"/>
    <w:rsid w:val="00A55C12"/>
    <w:rsid w:val="00A60A8C"/>
    <w:rsid w:val="00A72713"/>
    <w:rsid w:val="00A734DE"/>
    <w:rsid w:val="00A739C8"/>
    <w:rsid w:val="00A9020A"/>
    <w:rsid w:val="00AB0264"/>
    <w:rsid w:val="00AB1632"/>
    <w:rsid w:val="00AE5DB0"/>
    <w:rsid w:val="00AF40A3"/>
    <w:rsid w:val="00B034A8"/>
    <w:rsid w:val="00B0764B"/>
    <w:rsid w:val="00B2121B"/>
    <w:rsid w:val="00B42022"/>
    <w:rsid w:val="00B4758A"/>
    <w:rsid w:val="00B72A3A"/>
    <w:rsid w:val="00B8328D"/>
    <w:rsid w:val="00B94ACD"/>
    <w:rsid w:val="00BA20E6"/>
    <w:rsid w:val="00BA56AC"/>
    <w:rsid w:val="00BB4368"/>
    <w:rsid w:val="00BC213F"/>
    <w:rsid w:val="00BC54DD"/>
    <w:rsid w:val="00BC6FBB"/>
    <w:rsid w:val="00BD688C"/>
    <w:rsid w:val="00BE1405"/>
    <w:rsid w:val="00BE3963"/>
    <w:rsid w:val="00C32739"/>
    <w:rsid w:val="00C34B77"/>
    <w:rsid w:val="00C579DD"/>
    <w:rsid w:val="00C87A42"/>
    <w:rsid w:val="00C92454"/>
    <w:rsid w:val="00CB3841"/>
    <w:rsid w:val="00CF019F"/>
    <w:rsid w:val="00D140D7"/>
    <w:rsid w:val="00D15FDB"/>
    <w:rsid w:val="00D167DA"/>
    <w:rsid w:val="00D2161F"/>
    <w:rsid w:val="00D3099C"/>
    <w:rsid w:val="00D321CD"/>
    <w:rsid w:val="00D54DAC"/>
    <w:rsid w:val="00D65075"/>
    <w:rsid w:val="00D71C7C"/>
    <w:rsid w:val="00D76896"/>
    <w:rsid w:val="00D87970"/>
    <w:rsid w:val="00DA167B"/>
    <w:rsid w:val="00DA4C10"/>
    <w:rsid w:val="00DC0ED7"/>
    <w:rsid w:val="00DD0244"/>
    <w:rsid w:val="00DD78C4"/>
    <w:rsid w:val="00E11CA5"/>
    <w:rsid w:val="00E1366D"/>
    <w:rsid w:val="00E16F66"/>
    <w:rsid w:val="00E42832"/>
    <w:rsid w:val="00E51F19"/>
    <w:rsid w:val="00E54B6E"/>
    <w:rsid w:val="00E56DBB"/>
    <w:rsid w:val="00E57F0C"/>
    <w:rsid w:val="00E606B9"/>
    <w:rsid w:val="00E9433C"/>
    <w:rsid w:val="00EE10F8"/>
    <w:rsid w:val="00EE4948"/>
    <w:rsid w:val="00F02D56"/>
    <w:rsid w:val="00F06F08"/>
    <w:rsid w:val="00F11789"/>
    <w:rsid w:val="00F21E13"/>
    <w:rsid w:val="00F474DA"/>
    <w:rsid w:val="00F632EA"/>
    <w:rsid w:val="00F806A8"/>
    <w:rsid w:val="00FC3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1366D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0A44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sk-SK"/>
    </w:rPr>
  </w:style>
  <w:style w:type="paragraph" w:styleId="Nadpis3">
    <w:name w:val="heading 3"/>
    <w:basedOn w:val="Normlny"/>
    <w:next w:val="Normlny"/>
    <w:link w:val="Nadpis3Char"/>
    <w:qFormat/>
    <w:rsid w:val="00A739C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qFormat/>
    <w:rsid w:val="00332979"/>
    <w:rPr>
      <w:b/>
      <w:bCs/>
      <w:lang w:eastAsia="sk-SK"/>
    </w:rPr>
  </w:style>
  <w:style w:type="paragraph" w:styleId="Zkladntext">
    <w:name w:val="Body Text"/>
    <w:basedOn w:val="Normlny"/>
    <w:rsid w:val="000A44C5"/>
    <w:pPr>
      <w:spacing w:after="120"/>
    </w:pPr>
    <w:rPr>
      <w:lang w:eastAsia="sk-SK"/>
    </w:rPr>
  </w:style>
  <w:style w:type="paragraph" w:styleId="Hlavika">
    <w:name w:val="header"/>
    <w:basedOn w:val="Normlny"/>
    <w:rsid w:val="0083066E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83066E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83066E"/>
  </w:style>
  <w:style w:type="paragraph" w:customStyle="1" w:styleId="Default">
    <w:name w:val="Default"/>
    <w:rsid w:val="004F090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cs-CZ" w:eastAsia="cs-CZ"/>
    </w:rPr>
  </w:style>
  <w:style w:type="character" w:customStyle="1" w:styleId="Nadpis3Char">
    <w:name w:val="Nadpis 3 Char"/>
    <w:link w:val="Nadpis3"/>
    <w:semiHidden/>
    <w:rsid w:val="00A739C8"/>
    <w:rPr>
      <w:rFonts w:ascii="Cambria" w:eastAsia="Times New Roman" w:hAnsi="Cambria" w:cs="Times New Roman"/>
      <w:b/>
      <w:bCs/>
      <w:sz w:val="26"/>
      <w:szCs w:val="26"/>
      <w:lang w:eastAsia="cs-CZ"/>
    </w:rPr>
  </w:style>
  <w:style w:type="paragraph" w:styleId="Zarkazkladnhotextu">
    <w:name w:val="Body Text Indent"/>
    <w:basedOn w:val="Normlny"/>
    <w:link w:val="ZarkazkladnhotextuChar"/>
    <w:rsid w:val="00A739C8"/>
    <w:pPr>
      <w:spacing w:after="120"/>
      <w:ind w:left="283"/>
    </w:pPr>
  </w:style>
  <w:style w:type="character" w:customStyle="1" w:styleId="ZarkazkladnhotextuChar">
    <w:name w:val="Zarážka základného textu Char"/>
    <w:link w:val="Zarkazkladnhotextu"/>
    <w:rsid w:val="00A739C8"/>
    <w:rPr>
      <w:sz w:val="24"/>
      <w:szCs w:val="24"/>
      <w:lang w:eastAsia="cs-CZ"/>
    </w:rPr>
  </w:style>
  <w:style w:type="paragraph" w:customStyle="1" w:styleId="odsek">
    <w:name w:val="odsek"/>
    <w:basedOn w:val="Normlny"/>
    <w:uiPriority w:val="99"/>
    <w:rsid w:val="00A739C8"/>
    <w:pPr>
      <w:numPr>
        <w:ilvl w:val="1"/>
        <w:numId w:val="3"/>
      </w:numPr>
      <w:spacing w:after="120"/>
      <w:jc w:val="both"/>
    </w:pPr>
    <w:rPr>
      <w:color w:val="000000"/>
      <w:lang w:eastAsia="sk-SK"/>
    </w:rPr>
  </w:style>
  <w:style w:type="paragraph" w:customStyle="1" w:styleId="lnok">
    <w:name w:val="článok"/>
    <w:basedOn w:val="Normlny"/>
    <w:next w:val="odsek"/>
    <w:uiPriority w:val="99"/>
    <w:rsid w:val="00A739C8"/>
    <w:pPr>
      <w:numPr>
        <w:numId w:val="3"/>
      </w:numPr>
      <w:spacing w:before="120" w:after="240"/>
      <w:jc w:val="center"/>
    </w:pPr>
    <w:rPr>
      <w:b/>
      <w:color w:val="000000"/>
      <w:sz w:val="26"/>
      <w:szCs w:val="26"/>
      <w:lang w:eastAsia="sk-SK"/>
    </w:rPr>
  </w:style>
  <w:style w:type="paragraph" w:styleId="Odsekzoznamu">
    <w:name w:val="List Paragraph"/>
    <w:basedOn w:val="Normlny"/>
    <w:uiPriority w:val="34"/>
    <w:qFormat/>
    <w:rsid w:val="00DC0ED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2372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17602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Jarka Viťazková</cp:lastModifiedBy>
  <cp:revision>2</cp:revision>
  <cp:lastPrinted>2009-08-26T10:30:00Z</cp:lastPrinted>
  <dcterms:created xsi:type="dcterms:W3CDTF">2020-08-14T11:52:00Z</dcterms:created>
  <dcterms:modified xsi:type="dcterms:W3CDTF">2020-08-14T11:52:00Z</dcterms:modified>
</cp:coreProperties>
</file>