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9F093F" w14:textId="77777777" w:rsidR="008F299B" w:rsidRDefault="008F299B" w:rsidP="008F299B">
      <w:pPr>
        <w:ind w:left="0" w:right="103"/>
        <w:jc w:val="center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Oboznámenie</w:t>
      </w:r>
      <w:proofErr w:type="spellEnd"/>
    </w:p>
    <w:p w14:paraId="6D327413" w14:textId="77777777" w:rsidR="008F299B" w:rsidRDefault="008F299B" w:rsidP="008F299B">
      <w:pPr>
        <w:spacing w:line="240" w:lineRule="auto"/>
        <w:ind w:left="0" w:right="106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dotknutej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osoby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s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informáciami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potrebnými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k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spracúvaniu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osobných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údajov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podľa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439BF3F7" w14:textId="77777777" w:rsidR="008F299B" w:rsidRDefault="008F299B" w:rsidP="008F299B">
      <w:pPr>
        <w:spacing w:line="240" w:lineRule="auto"/>
        <w:ind w:left="0" w:right="106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článku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13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Nariadenia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Európskeho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parlamentu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Rady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(EÚ) 2016/679 z 27.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apríla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2016 o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ochrane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fyzických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osôb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pri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spracúvaní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osobných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údajov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 o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voľnom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pohybe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takýchto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údajov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ktorým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zrušuje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smernica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95/46/ES 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všeobecné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nariadenie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ochrane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údajov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>) 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ďalej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2"/>
          <w:szCs w:val="22"/>
        </w:rPr>
        <w:t>len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,,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Nariadenie</w:t>
      </w:r>
      <w:proofErr w:type="spellEnd"/>
      <w:proofErr w:type="gramEnd"/>
      <w:r>
        <w:rPr>
          <w:rFonts w:ascii="Times New Roman" w:hAnsi="Times New Roman" w:cs="Times New Roman"/>
          <w:b/>
          <w:sz w:val="22"/>
          <w:szCs w:val="22"/>
        </w:rPr>
        <w:t xml:space="preserve"> GDPR“), resp.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podľa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§ 19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ods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. 1 a 2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zákona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č. 18/2018 Z. z. o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ochrane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osobných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údajov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 o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zmene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doplnení</w:t>
      </w:r>
      <w:proofErr w:type="spellEnd"/>
    </w:p>
    <w:p w14:paraId="50EB1655" w14:textId="77777777" w:rsidR="008F299B" w:rsidRDefault="008F299B" w:rsidP="008F299B">
      <w:pPr>
        <w:spacing w:line="240" w:lineRule="auto"/>
        <w:ind w:left="0" w:right="107"/>
        <w:jc w:val="center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niektorých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zákonov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ďalej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2"/>
          <w:szCs w:val="22"/>
        </w:rPr>
        <w:t>len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,,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Zákon</w:t>
      </w:r>
      <w:proofErr w:type="spellEnd"/>
      <w:proofErr w:type="gramEnd"/>
      <w:r>
        <w:rPr>
          <w:rFonts w:ascii="Times New Roman" w:hAnsi="Times New Roman" w:cs="Times New Roman"/>
          <w:b/>
          <w:sz w:val="22"/>
          <w:szCs w:val="22"/>
        </w:rPr>
        <w:t>“)</w:t>
      </w:r>
    </w:p>
    <w:p w14:paraId="65C49F48" w14:textId="77777777" w:rsidR="008F299B" w:rsidRDefault="008F299B" w:rsidP="008F299B">
      <w:pPr>
        <w:pStyle w:val="Zkladntext"/>
        <w:rPr>
          <w:rFonts w:ascii="Times New Roman" w:hAnsi="Times New Roman"/>
          <w:sz w:val="22"/>
          <w:szCs w:val="22"/>
        </w:rPr>
      </w:pPr>
    </w:p>
    <w:p w14:paraId="431F7648" w14:textId="77777777" w:rsidR="008F299B" w:rsidRDefault="008F299B" w:rsidP="008F299B">
      <w:pPr>
        <w:ind w:left="0" w:firstLine="284"/>
        <w:jc w:val="left"/>
      </w:pPr>
    </w:p>
    <w:p w14:paraId="29097BEE" w14:textId="77777777" w:rsidR="008F299B" w:rsidRDefault="008F299B" w:rsidP="008F299B">
      <w:pPr>
        <w:ind w:left="0" w:hanging="284"/>
        <w:jc w:val="left"/>
      </w:pPr>
      <w:r>
        <w:t>___________________________________________________________________________________________________________________</w:t>
      </w:r>
    </w:p>
    <w:p w14:paraId="6BE40FC8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</w:p>
    <w:p w14:paraId="273E5FF2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  <w:r>
        <w:rPr>
          <w:rFonts w:ascii="Times New Roman" w:hAnsi="Times New Roman"/>
        </w:rPr>
        <w:t>V zmysle článku 13 Nariadenia GDPR, resp. § 19 ods. 1 a 2 Zákona bola dotknutá osoba oboznámená s poskytnutím svojich osobných údajov príjemcovi.</w:t>
      </w:r>
    </w:p>
    <w:p w14:paraId="1EF39D29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</w:p>
    <w:p w14:paraId="02E0E3FF" w14:textId="3C8FBAF2" w:rsidR="008F299B" w:rsidRPr="00F447D0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Cs w:val="24"/>
        </w:rPr>
      </w:pPr>
      <w:r w:rsidRPr="001D49DF">
        <w:rPr>
          <w:rFonts w:ascii="Times New Roman" w:hAnsi="Times New Roman"/>
          <w:b/>
          <w:bCs/>
        </w:rPr>
        <w:t>Prevádzkovateľ</w:t>
      </w:r>
      <w:r>
        <w:rPr>
          <w:rFonts w:ascii="Times New Roman" w:hAnsi="Times New Roman"/>
          <w:b/>
          <w:bCs/>
        </w:rPr>
        <w:t xml:space="preserve">: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 w:rsidR="005178B7" w:rsidRPr="005178B7">
        <w:rPr>
          <w:rFonts w:ascii="Times New Roman" w:hAnsi="Times New Roman"/>
          <w:bCs/>
        </w:rPr>
        <w:t>Gymnázium, SNP 1, Gelnica</w:t>
      </w:r>
      <w:r>
        <w:rPr>
          <w:rFonts w:ascii="Times New Roman" w:hAnsi="Times New Roman"/>
          <w:b/>
          <w:bCs/>
        </w:rPr>
        <w:tab/>
      </w:r>
      <w:r w:rsidRPr="00F447D0">
        <w:rPr>
          <w:rFonts w:ascii="Times New Roman" w:hAnsi="Times New Roman"/>
          <w:szCs w:val="24"/>
        </w:rPr>
        <w:t xml:space="preserve"> </w:t>
      </w:r>
    </w:p>
    <w:p w14:paraId="089766A9" w14:textId="1D275572" w:rsidR="008F299B" w:rsidRPr="007F3867" w:rsidRDefault="008F299B" w:rsidP="008F299B">
      <w:pPr>
        <w:pStyle w:val="Zkladntext"/>
        <w:spacing w:line="276" w:lineRule="auto"/>
        <w:rPr>
          <w:rFonts w:ascii="Times New Roman" w:hAnsi="Times New Roman"/>
          <w:b/>
          <w:szCs w:val="24"/>
        </w:rPr>
      </w:pPr>
      <w:r w:rsidRPr="00F447D0">
        <w:rPr>
          <w:rFonts w:ascii="Times New Roman" w:hAnsi="Times New Roman"/>
          <w:b/>
          <w:bCs/>
          <w:szCs w:val="24"/>
        </w:rPr>
        <w:t>Adresa prevádzkovateľa:</w:t>
      </w:r>
      <w:r w:rsidRPr="00F447D0">
        <w:rPr>
          <w:rFonts w:ascii="Times New Roman" w:hAnsi="Times New Roman"/>
          <w:b/>
          <w:bCs/>
          <w:szCs w:val="24"/>
        </w:rPr>
        <w:tab/>
      </w:r>
      <w:r w:rsidR="005178B7" w:rsidRPr="005178B7">
        <w:rPr>
          <w:rFonts w:ascii="Times New Roman" w:hAnsi="Times New Roman"/>
          <w:bCs/>
          <w:szCs w:val="24"/>
        </w:rPr>
        <w:t>SNP 1, 056 01 Gelnica</w:t>
      </w:r>
      <w:r w:rsidRPr="00F447D0">
        <w:rPr>
          <w:rFonts w:ascii="Times New Roman" w:hAnsi="Times New Roman"/>
          <w:b/>
          <w:bCs/>
          <w:szCs w:val="24"/>
        </w:rPr>
        <w:tab/>
      </w:r>
    </w:p>
    <w:p w14:paraId="334A1DA4" w14:textId="0FF91D6C" w:rsidR="008F299B" w:rsidRPr="007F3867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Cs w:val="24"/>
        </w:rPr>
      </w:pPr>
      <w:r w:rsidRPr="007F3867">
        <w:rPr>
          <w:rFonts w:ascii="Times New Roman" w:hAnsi="Times New Roman"/>
          <w:b/>
          <w:bCs/>
          <w:szCs w:val="24"/>
        </w:rPr>
        <w:t>IČO:</w:t>
      </w:r>
      <w:r w:rsidRPr="007F3867">
        <w:rPr>
          <w:rFonts w:ascii="Times New Roman" w:hAnsi="Times New Roman"/>
          <w:szCs w:val="24"/>
        </w:rPr>
        <w:t xml:space="preserve"> </w:t>
      </w:r>
      <w:r w:rsidRPr="007F3867">
        <w:rPr>
          <w:rFonts w:ascii="Times New Roman" w:hAnsi="Times New Roman"/>
          <w:szCs w:val="24"/>
        </w:rPr>
        <w:tab/>
      </w:r>
      <w:r w:rsidRPr="007F3867">
        <w:rPr>
          <w:rFonts w:ascii="Times New Roman" w:hAnsi="Times New Roman"/>
          <w:szCs w:val="24"/>
        </w:rPr>
        <w:tab/>
      </w:r>
      <w:r w:rsidRPr="007F3867">
        <w:rPr>
          <w:rFonts w:ascii="Times New Roman" w:hAnsi="Times New Roman"/>
          <w:szCs w:val="24"/>
        </w:rPr>
        <w:tab/>
      </w:r>
      <w:r w:rsidRPr="007F3867">
        <w:rPr>
          <w:rFonts w:ascii="Times New Roman" w:hAnsi="Times New Roman"/>
          <w:szCs w:val="24"/>
        </w:rPr>
        <w:tab/>
      </w:r>
      <w:r w:rsidR="005178B7">
        <w:rPr>
          <w:rFonts w:ascii="Times New Roman" w:hAnsi="Times New Roman"/>
          <w:szCs w:val="24"/>
        </w:rPr>
        <w:t>00160938</w:t>
      </w:r>
      <w:r w:rsidRPr="007F3867">
        <w:rPr>
          <w:rFonts w:ascii="Times New Roman" w:hAnsi="Times New Roman"/>
          <w:szCs w:val="24"/>
        </w:rPr>
        <w:tab/>
      </w:r>
    </w:p>
    <w:p w14:paraId="3D5FE88C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  <w:bookmarkStart w:id="0" w:name="_GoBack"/>
      <w:bookmarkEnd w:id="0"/>
    </w:p>
    <w:p w14:paraId="2369147F" w14:textId="1FA1171C" w:rsidR="008F299B" w:rsidRPr="00924AD1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Cs w:val="24"/>
        </w:rPr>
      </w:pPr>
      <w:r w:rsidRPr="00924AD1">
        <w:rPr>
          <w:rFonts w:ascii="Times New Roman" w:hAnsi="Times New Roman"/>
          <w:b/>
          <w:bCs/>
          <w:szCs w:val="24"/>
        </w:rPr>
        <w:t>Príjemca:</w:t>
      </w:r>
      <w:r w:rsidRPr="00924AD1">
        <w:rPr>
          <w:rFonts w:ascii="Times New Roman" w:hAnsi="Times New Roman"/>
          <w:szCs w:val="24"/>
        </w:rPr>
        <w:t xml:space="preserve"> </w:t>
      </w:r>
      <w:r w:rsidRPr="00924AD1">
        <w:rPr>
          <w:rFonts w:ascii="Times New Roman" w:hAnsi="Times New Roman"/>
          <w:szCs w:val="24"/>
        </w:rPr>
        <w:tab/>
      </w:r>
      <w:r w:rsidRPr="00924AD1">
        <w:rPr>
          <w:rFonts w:ascii="Times New Roman" w:hAnsi="Times New Roman"/>
          <w:szCs w:val="24"/>
        </w:rPr>
        <w:tab/>
      </w:r>
      <w:r w:rsidRPr="00924AD1">
        <w:rPr>
          <w:rFonts w:ascii="Times New Roman" w:hAnsi="Times New Roman"/>
          <w:szCs w:val="24"/>
        </w:rPr>
        <w:tab/>
      </w:r>
      <w:r w:rsidR="00DF0754" w:rsidRPr="00AD686B">
        <w:rPr>
          <w:rFonts w:ascii="Times New Roman" w:hAnsi="Times New Roman"/>
          <w:i/>
          <w:szCs w:val="24"/>
          <w:highlight w:val="yellow"/>
        </w:rPr>
        <w:t>partnerská škola / školy</w:t>
      </w:r>
    </w:p>
    <w:p w14:paraId="11440ED3" w14:textId="77777777" w:rsidR="008F299B" w:rsidRPr="00924AD1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Cs w:val="24"/>
        </w:rPr>
      </w:pPr>
      <w:r w:rsidRPr="00924AD1">
        <w:rPr>
          <w:rFonts w:ascii="Times New Roman" w:hAnsi="Times New Roman"/>
          <w:b/>
          <w:bCs/>
          <w:szCs w:val="24"/>
        </w:rPr>
        <w:t>Adresa príjemcu:</w:t>
      </w:r>
      <w:r w:rsidRPr="00924AD1">
        <w:rPr>
          <w:rFonts w:ascii="Times New Roman" w:hAnsi="Times New Roman"/>
          <w:szCs w:val="24"/>
        </w:rPr>
        <w:t xml:space="preserve"> </w:t>
      </w:r>
      <w:r w:rsidRPr="00924AD1">
        <w:rPr>
          <w:rFonts w:ascii="Times New Roman" w:hAnsi="Times New Roman"/>
          <w:szCs w:val="24"/>
        </w:rPr>
        <w:tab/>
      </w:r>
      <w:r w:rsidRPr="00924AD1">
        <w:rPr>
          <w:rFonts w:ascii="Times New Roman" w:hAnsi="Times New Roman"/>
          <w:szCs w:val="24"/>
        </w:rPr>
        <w:tab/>
      </w:r>
      <w:r w:rsidRPr="00924AD1">
        <w:rPr>
          <w:rFonts w:ascii="Times New Roman" w:hAnsi="Times New Roman"/>
          <w:szCs w:val="24"/>
        </w:rPr>
        <w:tab/>
      </w:r>
      <w:r w:rsidRPr="00924AD1">
        <w:rPr>
          <w:rFonts w:ascii="Times New Roman" w:hAnsi="Times New Roman"/>
          <w:b/>
          <w:bCs/>
          <w:szCs w:val="24"/>
        </w:rPr>
        <w:t xml:space="preserve"> </w:t>
      </w:r>
    </w:p>
    <w:p w14:paraId="7AF98173" w14:textId="77777777" w:rsidR="008F299B" w:rsidRPr="00924AD1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Cs w:val="24"/>
        </w:rPr>
      </w:pPr>
      <w:r w:rsidRPr="00924AD1">
        <w:rPr>
          <w:rFonts w:ascii="Times New Roman" w:hAnsi="Times New Roman"/>
          <w:b/>
          <w:bCs/>
          <w:szCs w:val="24"/>
        </w:rPr>
        <w:t>IČO príjemcu:</w:t>
      </w:r>
      <w:r w:rsidRPr="00924AD1">
        <w:rPr>
          <w:rFonts w:ascii="Times New Roman" w:hAnsi="Times New Roman"/>
          <w:b/>
          <w:bCs/>
          <w:szCs w:val="24"/>
        </w:rPr>
        <w:tab/>
      </w:r>
      <w:r w:rsidRPr="00924AD1">
        <w:rPr>
          <w:rFonts w:ascii="Times New Roman" w:hAnsi="Times New Roman"/>
          <w:b/>
          <w:bCs/>
          <w:szCs w:val="24"/>
        </w:rPr>
        <w:tab/>
      </w:r>
      <w:r w:rsidRPr="00924AD1">
        <w:rPr>
          <w:rFonts w:ascii="Times New Roman" w:hAnsi="Times New Roman"/>
          <w:b/>
          <w:bCs/>
          <w:szCs w:val="24"/>
        </w:rPr>
        <w:tab/>
      </w:r>
    </w:p>
    <w:p w14:paraId="50E81FF3" w14:textId="77777777" w:rsidR="008F299B" w:rsidRPr="001D49DF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</w:p>
    <w:p w14:paraId="741E7AD3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  <w:r w:rsidRPr="001D49DF">
        <w:rPr>
          <w:rFonts w:ascii="Times New Roman" w:hAnsi="Times New Roman"/>
          <w:b/>
          <w:bCs/>
        </w:rPr>
        <w:t>Rozsah poskytnutých o</w:t>
      </w:r>
      <w:r>
        <w:rPr>
          <w:rFonts w:ascii="Times New Roman" w:hAnsi="Times New Roman"/>
          <w:b/>
          <w:bCs/>
        </w:rPr>
        <w:t>sob</w:t>
      </w:r>
      <w:r w:rsidRPr="001D49DF">
        <w:rPr>
          <w:rFonts w:ascii="Times New Roman" w:hAnsi="Times New Roman"/>
          <w:b/>
          <w:bCs/>
        </w:rPr>
        <w:t>ných údajov</w:t>
      </w:r>
      <w:r>
        <w:rPr>
          <w:rFonts w:ascii="Times New Roman" w:hAnsi="Times New Roman"/>
        </w:rPr>
        <w:t>:</w:t>
      </w:r>
    </w:p>
    <w:p w14:paraId="505AF0C7" w14:textId="5CD74E94" w:rsidR="008F299B" w:rsidRPr="007E185C" w:rsidRDefault="008F299B" w:rsidP="008F299B">
      <w:pPr>
        <w:pStyle w:val="Zkladntext"/>
        <w:widowControl w:val="0"/>
        <w:numPr>
          <w:ilvl w:val="0"/>
          <w:numId w:val="2"/>
        </w:numPr>
        <w:autoSpaceDE w:val="0"/>
        <w:autoSpaceDN w:val="0"/>
        <w:spacing w:line="276" w:lineRule="auto"/>
        <w:ind w:right="42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fotografie a videonahrávky vyhotovené prevádzkovateľom v rámci </w:t>
      </w:r>
      <w:r w:rsidR="00C638B1">
        <w:rPr>
          <w:rFonts w:ascii="Times New Roman" w:hAnsi="Times New Roman"/>
          <w:u w:val="single"/>
        </w:rPr>
        <w:t>P</w:t>
      </w:r>
      <w:r w:rsidRPr="00C638B1">
        <w:rPr>
          <w:rFonts w:ascii="Times New Roman" w:hAnsi="Times New Roman"/>
          <w:u w:val="single"/>
        </w:rPr>
        <w:t xml:space="preserve">rojektu </w:t>
      </w:r>
      <w:proofErr w:type="spellStart"/>
      <w:r w:rsidRPr="00C638B1">
        <w:rPr>
          <w:rFonts w:ascii="Times New Roman" w:hAnsi="Times New Roman"/>
          <w:u w:val="single"/>
        </w:rPr>
        <w:t>eTwinning</w:t>
      </w:r>
      <w:proofErr w:type="spellEnd"/>
      <w:r>
        <w:rPr>
          <w:rFonts w:ascii="Times New Roman" w:hAnsi="Times New Roman"/>
        </w:rPr>
        <w:t>.</w:t>
      </w:r>
    </w:p>
    <w:p w14:paraId="4BD3F382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</w:rPr>
      </w:pPr>
    </w:p>
    <w:p w14:paraId="1D31ADAD" w14:textId="77777777" w:rsidR="008F299B" w:rsidRPr="000C2EFE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 w:val="22"/>
          <w:szCs w:val="22"/>
          <w:shd w:val="clear" w:color="auto" w:fill="FFFFFF"/>
        </w:rPr>
      </w:pPr>
      <w:r w:rsidRPr="000C2EFE">
        <w:rPr>
          <w:rFonts w:ascii="Times New Roman" w:eastAsia="Arial" w:hAnsi="Times New Roman"/>
          <w:b/>
          <w:bCs/>
          <w:sz w:val="22"/>
          <w:szCs w:val="22"/>
        </w:rPr>
        <w:t>Právny základ spracúvania osobných údajov</w:t>
      </w:r>
      <w:r>
        <w:rPr>
          <w:rFonts w:ascii="Times New Roman" w:eastAsia="Arial" w:hAnsi="Times New Roman"/>
          <w:b/>
          <w:bCs/>
          <w:sz w:val="22"/>
          <w:szCs w:val="22"/>
        </w:rPr>
        <w:t xml:space="preserve"> je</w:t>
      </w:r>
      <w:r w:rsidRPr="000C2EFE">
        <w:rPr>
          <w:rFonts w:ascii="Times New Roman" w:eastAsia="Arial" w:hAnsi="Times New Roman"/>
          <w:b/>
          <w:bCs/>
          <w:sz w:val="22"/>
          <w:szCs w:val="22"/>
        </w:rPr>
        <w:t xml:space="preserve"> čl. 6 ods. 1 písm. </w:t>
      </w:r>
      <w:r>
        <w:rPr>
          <w:rFonts w:ascii="Times New Roman" w:eastAsia="Arial" w:hAnsi="Times New Roman"/>
          <w:b/>
          <w:bCs/>
          <w:sz w:val="22"/>
          <w:szCs w:val="22"/>
        </w:rPr>
        <w:t>a</w:t>
      </w:r>
      <w:r w:rsidRPr="000C2EFE">
        <w:rPr>
          <w:rFonts w:ascii="Times New Roman" w:eastAsia="Arial" w:hAnsi="Times New Roman"/>
          <w:b/>
          <w:bCs/>
          <w:sz w:val="22"/>
          <w:szCs w:val="22"/>
        </w:rPr>
        <w:t>) všeobecného nariadenia o ochrane údajov</w:t>
      </w:r>
      <w:r w:rsidRPr="000C2EFE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924AD1">
        <w:rPr>
          <w:rFonts w:ascii="Times New Roman" w:hAnsi="Times New Roman"/>
          <w:b/>
          <w:bCs/>
          <w:color w:val="auto"/>
          <w:szCs w:val="24"/>
        </w:rPr>
        <w:t xml:space="preserve">- </w:t>
      </w:r>
      <w:r w:rsidRPr="00924AD1">
        <w:rPr>
          <w:rFonts w:ascii="Times New Roman" w:hAnsi="Times New Roman"/>
          <w:b/>
          <w:bCs/>
          <w:color w:val="auto"/>
          <w:szCs w:val="24"/>
          <w:shd w:val="clear" w:color="auto" w:fill="FFFFFF"/>
        </w:rPr>
        <w:t>dotknutá osoba vyjadrila súhlas so spracúvaním svojich osobných údajov na jeden alebo viaceré konkrétne účely.</w:t>
      </w:r>
    </w:p>
    <w:p w14:paraId="15E08B75" w14:textId="77777777" w:rsidR="008F299B" w:rsidRPr="000C2EFE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b/>
          <w:bCs/>
          <w:sz w:val="22"/>
          <w:szCs w:val="22"/>
          <w:shd w:val="clear" w:color="auto" w:fill="FFFFFF"/>
        </w:rPr>
      </w:pPr>
    </w:p>
    <w:p w14:paraId="6252D787" w14:textId="77777777" w:rsidR="008F299B" w:rsidRPr="00D700BD" w:rsidRDefault="008F299B" w:rsidP="008F299B">
      <w:pPr>
        <w:pStyle w:val="Zkladntext"/>
        <w:widowControl w:val="0"/>
        <w:autoSpaceDE w:val="0"/>
        <w:autoSpaceDN w:val="0"/>
        <w:spacing w:line="276" w:lineRule="auto"/>
        <w:ind w:right="421"/>
        <w:rPr>
          <w:rFonts w:ascii="Times New Roman" w:hAnsi="Times New Roman"/>
          <w:b/>
          <w:bCs/>
        </w:rPr>
      </w:pPr>
      <w:r w:rsidRPr="000C2EFE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Účelom poskytnutia osobných údajov dotknutých osôb</w:t>
      </w:r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 xml:space="preserve"> je</w:t>
      </w:r>
      <w:r w:rsidRPr="000C2EFE"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 xml:space="preserve">zapojenie sa prevádzkovateľa do projektu </w:t>
      </w:r>
      <w:proofErr w:type="spellStart"/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eTwinning</w:t>
      </w:r>
      <w:proofErr w:type="spellEnd"/>
      <w:r>
        <w:rPr>
          <w:rFonts w:ascii="Times New Roman" w:hAnsi="Times New Roman"/>
          <w:b/>
          <w:bCs/>
          <w:sz w:val="22"/>
          <w:szCs w:val="22"/>
          <w:shd w:val="clear" w:color="auto" w:fill="FFFFFF"/>
        </w:rPr>
        <w:t>.</w:t>
      </w:r>
    </w:p>
    <w:p w14:paraId="1F232F96" w14:textId="77777777" w:rsidR="008F299B" w:rsidRDefault="008F299B" w:rsidP="008F299B">
      <w:pPr>
        <w:pStyle w:val="Zkladntext"/>
        <w:spacing w:line="276" w:lineRule="auto"/>
        <w:ind w:right="421"/>
        <w:rPr>
          <w:rFonts w:ascii="Times New Roman" w:hAnsi="Times New Roman"/>
          <w:sz w:val="22"/>
          <w:szCs w:val="22"/>
          <w:lang w:val="en-US"/>
        </w:rPr>
      </w:pPr>
    </w:p>
    <w:p w14:paraId="23E5434B" w14:textId="77777777" w:rsidR="008F299B" w:rsidRDefault="008F299B" w:rsidP="008F299B">
      <w:pPr>
        <w:widowControl w:val="0"/>
        <w:autoSpaceDE w:val="0"/>
        <w:autoSpaceDN w:val="0"/>
        <w:spacing w:line="276" w:lineRule="auto"/>
        <w:ind w:left="0" w:right="106"/>
        <w:outlineLvl w:val="0"/>
        <w:rPr>
          <w:rFonts w:ascii="Times New Roman" w:eastAsia="Arial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b/>
          <w:bCs/>
          <w:sz w:val="22"/>
          <w:szCs w:val="22"/>
        </w:rPr>
        <w:t>Práva</w:t>
      </w:r>
      <w:proofErr w:type="spellEnd"/>
      <w:r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2"/>
          <w:szCs w:val="22"/>
        </w:rPr>
        <w:t>dotknutej</w:t>
      </w:r>
      <w:proofErr w:type="spellEnd"/>
      <w:r>
        <w:rPr>
          <w:rFonts w:ascii="Times New Roman" w:eastAsia="Arial" w:hAnsi="Times New Roman" w:cs="Times New Roman"/>
          <w:b/>
          <w:bCs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sz w:val="22"/>
          <w:szCs w:val="22"/>
        </w:rPr>
        <w:t>osoby</w:t>
      </w:r>
      <w:proofErr w:type="spellEnd"/>
      <w:r>
        <w:rPr>
          <w:rFonts w:ascii="Times New Roman" w:eastAsia="Arial" w:hAnsi="Times New Roman" w:cs="Times New Roman"/>
          <w:b/>
          <w:bCs/>
          <w:sz w:val="22"/>
          <w:szCs w:val="22"/>
        </w:rPr>
        <w:t>:</w:t>
      </w:r>
    </w:p>
    <w:p w14:paraId="2D5357C2" w14:textId="77777777" w:rsidR="008F299B" w:rsidRDefault="008F299B" w:rsidP="008F299B">
      <w:pPr>
        <w:widowControl w:val="0"/>
        <w:autoSpaceDE w:val="0"/>
        <w:autoSpaceDN w:val="0"/>
        <w:spacing w:line="276" w:lineRule="auto"/>
        <w:ind w:left="0" w:right="106"/>
        <w:outlineLvl w:val="0"/>
        <w:rPr>
          <w:rFonts w:ascii="Times New Roman" w:eastAsia="Arial" w:hAnsi="Times New Roman" w:cs="Times New Roman"/>
          <w:b/>
          <w:bCs/>
          <w:sz w:val="22"/>
          <w:szCs w:val="22"/>
        </w:rPr>
      </w:pPr>
    </w:p>
    <w:p w14:paraId="715A7A33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získať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potvrdenie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o tom,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týkajú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Informácie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článku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15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Nariadenia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GDPR, resp. § 21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je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povinný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poskytnúť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spôsobom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pacing w:val="-14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3"/>
          <w:sz w:val="22"/>
          <w:szCs w:val="22"/>
        </w:rPr>
        <w:t>požiadavky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>.</w:t>
      </w:r>
    </w:p>
    <w:p w14:paraId="370EF6BB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to, aby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bez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zbytočného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odkladu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opravil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nesprávne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týkajú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So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zreteľom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účel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doplnenie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neúplných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pacing w:val="-8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4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>.</w:t>
      </w:r>
    </w:p>
    <w:p w14:paraId="541C35AE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to, aby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bez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zbytočného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odkladu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vymazal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,</w:t>
      </w:r>
      <w:r>
        <w:rPr>
          <w:rFonts w:ascii="Times New Roman" w:eastAsia="Arial" w:hAnsi="Times New Roman" w:cs="Times New Roman"/>
          <w:spacing w:val="-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pacing w:val="-1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týkajú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,</w:t>
      </w:r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účel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ich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spracúvania</w:t>
      </w:r>
      <w:proofErr w:type="spellEnd"/>
      <w:r>
        <w:rPr>
          <w:rFonts w:ascii="Times New Roman" w:eastAsia="Arial" w:hAnsi="Times New Roman" w:cs="Times New Roman"/>
          <w:spacing w:val="-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skončil</w:t>
      </w:r>
      <w:proofErr w:type="spellEnd"/>
      <w:r>
        <w:rPr>
          <w:rFonts w:ascii="Times New Roman" w:eastAsia="Arial" w:hAnsi="Times New Roman" w:cs="Times New Roman"/>
          <w:spacing w:val="-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je</w:t>
      </w:r>
      <w:r>
        <w:rPr>
          <w:rFonts w:ascii="Times New Roman" w:eastAsia="Arial" w:hAnsi="Times New Roman" w:cs="Times New Roman"/>
          <w:spacing w:val="-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splnená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niektorá</w:t>
      </w:r>
      <w:proofErr w:type="spellEnd"/>
      <w:r>
        <w:rPr>
          <w:rFonts w:ascii="Times New Roman" w:eastAsia="Arial" w:hAnsi="Times New Roman" w:cs="Times New Roman"/>
          <w:spacing w:val="-3"/>
          <w:sz w:val="22"/>
          <w:szCs w:val="22"/>
        </w:rPr>
        <w:t xml:space="preserve"> </w:t>
      </w:r>
      <w:r>
        <w:rPr>
          <w:rFonts w:ascii="Times New Roman" w:eastAsia="Arial" w:hAnsi="Times New Roman" w:cs="Times New Roman"/>
          <w:sz w:val="22"/>
          <w:szCs w:val="22"/>
        </w:rPr>
        <w:t>z</w:t>
      </w:r>
      <w:r>
        <w:rPr>
          <w:rFonts w:ascii="Times New Roman" w:eastAsia="Arial" w:hAnsi="Times New Roman" w:cs="Times New Roman"/>
          <w:spacing w:val="-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podmienok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v 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17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Nariadenia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GDPR, resp. § 23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2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.</w:t>
      </w:r>
    </w:p>
    <w:p w14:paraId="59443491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lastRenderedPageBreak/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to, aby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obmedzil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4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ide o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prípady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18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Nariadenia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GDPR, resp. § 24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.</w:t>
      </w:r>
    </w:p>
    <w:p w14:paraId="28A18F25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namietať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z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dôvodu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týkajúceho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konkrétnej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situácie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vykonávané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6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e)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f), resp. § 13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e)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f)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vrátane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profilovania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založeného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týchto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ustanoveniach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nesmie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ďalej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nepreukáže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nevyhnutné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oprávnené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záujmy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4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prevažujú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nad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právami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záujmami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4"/>
          <w:sz w:val="22"/>
          <w:szCs w:val="22"/>
        </w:rPr>
        <w:t>osoby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dôvody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uplatnenie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právneho</w:t>
      </w:r>
      <w:proofErr w:type="spellEnd"/>
      <w:r>
        <w:rPr>
          <w:rFonts w:ascii="Times New Roman" w:eastAsia="Arial" w:hAnsi="Times New Roman" w:cs="Times New Roman"/>
          <w:spacing w:val="-25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nároku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.</w:t>
      </w:r>
    </w:p>
    <w:p w14:paraId="58FD4A91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získať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jej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týkajú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ktoré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poskytla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prevádzkovateľovi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v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štruktúrovanom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bežne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používanom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strojovo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čitateľnom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formáte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preniesť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tieto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ďalšiemu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prevádzkovateľovi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je to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technicky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možné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a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osobné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spracúvajú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6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a)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článku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9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2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a),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zmluve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čl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6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b)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Nariadenia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GDPR (§ 13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a), § 16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2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a)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alebo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§ 13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ods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1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písm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. b)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) a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spracúvanie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vykonáva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automatizovanými</w:t>
      </w:r>
      <w:proofErr w:type="spellEnd"/>
      <w:r>
        <w:rPr>
          <w:rFonts w:ascii="Times New Roman" w:eastAsia="Arial" w:hAnsi="Times New Roman" w:cs="Times New Roman"/>
          <w:spacing w:val="-23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prostriedkami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.</w:t>
      </w:r>
    </w:p>
    <w:p w14:paraId="08228B80" w14:textId="77777777" w:rsidR="008F299B" w:rsidRDefault="008F299B" w:rsidP="008F299B">
      <w:pPr>
        <w:widowControl w:val="0"/>
        <w:numPr>
          <w:ilvl w:val="0"/>
          <w:numId w:val="1"/>
        </w:numPr>
        <w:tabs>
          <w:tab w:val="left" w:pos="567"/>
        </w:tabs>
        <w:autoSpaceDE w:val="0"/>
        <w:autoSpaceDN w:val="0"/>
        <w:spacing w:line="276" w:lineRule="auto"/>
        <w:ind w:left="567" w:right="106" w:hanging="283"/>
        <w:rPr>
          <w:rFonts w:ascii="Times New Roman" w:eastAsia="Arial" w:hAnsi="Times New Roman" w:cs="Times New Roman"/>
          <w:sz w:val="22"/>
          <w:szCs w:val="22"/>
        </w:rPr>
      </w:pP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má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podať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návrh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začatie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konania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podľa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§ 100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Úrad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ochranu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osobných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pacing w:val="-4"/>
          <w:sz w:val="22"/>
          <w:szCs w:val="22"/>
        </w:rPr>
        <w:t>údajov</w:t>
      </w:r>
      <w:proofErr w:type="spellEnd"/>
      <w:r>
        <w:rPr>
          <w:rFonts w:ascii="Times New Roman" w:eastAsia="Arial" w:hAnsi="Times New Roman" w:cs="Times New Roman"/>
          <w:spacing w:val="-4"/>
          <w:sz w:val="22"/>
          <w:szCs w:val="22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ak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je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priamo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dotknutá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na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svojich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právach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ustanovených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2"/>
          <w:szCs w:val="22"/>
        </w:rPr>
        <w:t>Zákonom</w:t>
      </w:r>
      <w:proofErr w:type="spellEnd"/>
      <w:r>
        <w:rPr>
          <w:rFonts w:ascii="Times New Roman" w:eastAsia="Arial" w:hAnsi="Times New Roman" w:cs="Times New Roman"/>
          <w:sz w:val="22"/>
          <w:szCs w:val="22"/>
        </w:rPr>
        <w:t>.</w:t>
      </w:r>
    </w:p>
    <w:p w14:paraId="304E536A" w14:textId="77777777" w:rsidR="008F299B" w:rsidRDefault="008F299B" w:rsidP="008F299B">
      <w:pPr>
        <w:pStyle w:val="Zkladntext"/>
        <w:spacing w:line="276" w:lineRule="auto"/>
        <w:rPr>
          <w:rFonts w:ascii="Times New Roman" w:hAnsi="Times New Roman"/>
        </w:rPr>
      </w:pPr>
    </w:p>
    <w:p w14:paraId="47E2DFE6" w14:textId="77777777" w:rsidR="008F299B" w:rsidRDefault="008F299B" w:rsidP="008F299B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9F0B18" wp14:editId="47796F4F">
                <wp:simplePos x="0" y="0"/>
                <wp:positionH relativeFrom="margin">
                  <wp:align>right</wp:align>
                </wp:positionH>
                <wp:positionV relativeFrom="paragraph">
                  <wp:posOffset>104775</wp:posOffset>
                </wp:positionV>
                <wp:extent cx="6657975" cy="1905000"/>
                <wp:effectExtent l="0" t="0" r="28575" b="19050"/>
                <wp:wrapNone/>
                <wp:docPr id="24" name="Obdĺžni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7975" cy="190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63498D" id="Obdĺžnik 24" o:spid="_x0000_s1026" style="position:absolute;margin-left:473.05pt;margin-top:8.25pt;width:524.25pt;height:15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</w:p>
    <w:p w14:paraId="65B464F3" w14:textId="77777777" w:rsidR="008F299B" w:rsidRDefault="008F299B" w:rsidP="008F299B">
      <w:pPr>
        <w:spacing w:line="276" w:lineRule="auto"/>
        <w:ind w:left="0"/>
        <w:rPr>
          <w:rFonts w:ascii="Times New Roman" w:hAnsi="Times New Roman"/>
          <w:b/>
          <w:sz w:val="22"/>
          <w:szCs w:val="22"/>
        </w:rPr>
      </w:pPr>
      <w:proofErr w:type="spellStart"/>
      <w:r>
        <w:rPr>
          <w:rFonts w:ascii="Times New Roman" w:hAnsi="Times New Roman"/>
          <w:b/>
          <w:sz w:val="22"/>
          <w:szCs w:val="22"/>
        </w:rPr>
        <w:t>Prehlásenie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Prevádzkovateľa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: </w:t>
      </w:r>
    </w:p>
    <w:p w14:paraId="5491BBC8" w14:textId="77777777" w:rsidR="008F299B" w:rsidRDefault="008F299B" w:rsidP="008F299B">
      <w:pPr>
        <w:spacing w:line="276" w:lineRule="auto"/>
        <w:ind w:left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Prevádzkovateľ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prehlasuje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že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zaistenie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ochrany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práv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dotknutých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osôb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prijal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primerané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technické</w:t>
      </w:r>
      <w:proofErr w:type="spellEnd"/>
      <w:r>
        <w:rPr>
          <w:rFonts w:ascii="Times New Roman" w:hAnsi="Times New Roman"/>
          <w:sz w:val="22"/>
          <w:szCs w:val="22"/>
        </w:rPr>
        <w:t xml:space="preserve"> a </w:t>
      </w:r>
      <w:proofErr w:type="spellStart"/>
      <w:r>
        <w:rPr>
          <w:rFonts w:ascii="Times New Roman" w:hAnsi="Times New Roman"/>
          <w:sz w:val="22"/>
          <w:szCs w:val="22"/>
        </w:rPr>
        <w:t>organizačné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opatrenia</w:t>
      </w:r>
      <w:proofErr w:type="spellEnd"/>
      <w:r>
        <w:rPr>
          <w:rFonts w:ascii="Times New Roman" w:hAnsi="Times New Roman"/>
          <w:sz w:val="22"/>
          <w:szCs w:val="22"/>
        </w:rPr>
        <w:t xml:space="preserve"> a </w:t>
      </w:r>
      <w:proofErr w:type="spellStart"/>
      <w:r>
        <w:rPr>
          <w:rFonts w:ascii="Times New Roman" w:hAnsi="Times New Roman"/>
          <w:sz w:val="22"/>
          <w:szCs w:val="22"/>
        </w:rPr>
        <w:t>nechal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si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vypracovať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b/>
          <w:sz w:val="22"/>
          <w:szCs w:val="22"/>
        </w:rPr>
        <w:t>spoločnosťou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osobnyudaj.sk, </w:t>
      </w:r>
      <w:proofErr w:type="spellStart"/>
      <w:r>
        <w:rPr>
          <w:rFonts w:ascii="Times New Roman" w:hAnsi="Times New Roman"/>
          <w:b/>
          <w:sz w:val="22"/>
          <w:szCs w:val="22"/>
        </w:rPr>
        <w:t>s.r.o</w:t>
      </w:r>
      <w:proofErr w:type="spellEnd"/>
      <w:r>
        <w:rPr>
          <w:rFonts w:ascii="Times New Roman" w:hAnsi="Times New Roman"/>
          <w:b/>
          <w:sz w:val="22"/>
          <w:szCs w:val="22"/>
        </w:rPr>
        <w:t>.</w:t>
      </w:r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bezpečnostnú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dokumentáciu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ktorá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deklaruje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zákonné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spracúvanie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osobných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údajov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</w:p>
    <w:p w14:paraId="75DDCB02" w14:textId="77777777" w:rsidR="008F299B" w:rsidRDefault="008F299B" w:rsidP="008F299B">
      <w:pPr>
        <w:spacing w:line="276" w:lineRule="auto"/>
        <w:ind w:left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Prevádzkovateľ</w:t>
      </w:r>
      <w:proofErr w:type="spellEnd"/>
      <w:r>
        <w:rPr>
          <w:rFonts w:ascii="Times New Roman" w:hAnsi="Times New Roman"/>
          <w:sz w:val="22"/>
          <w:szCs w:val="22"/>
        </w:rPr>
        <w:t> </w:t>
      </w:r>
      <w:proofErr w:type="spellStart"/>
      <w:r>
        <w:rPr>
          <w:rFonts w:ascii="Times New Roman" w:hAnsi="Times New Roman"/>
          <w:sz w:val="22"/>
          <w:szCs w:val="22"/>
        </w:rPr>
        <w:t>zároveň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prehlasuje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že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zaviedol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transparentný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systém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zaznamenávania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bezpečnostných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incidentov</w:t>
      </w:r>
      <w:proofErr w:type="spellEnd"/>
      <w:r>
        <w:rPr>
          <w:rFonts w:ascii="Times New Roman" w:hAnsi="Times New Roman"/>
          <w:sz w:val="22"/>
          <w:szCs w:val="22"/>
        </w:rPr>
        <w:t xml:space="preserve"> a </w:t>
      </w:r>
      <w:proofErr w:type="spellStart"/>
      <w:r>
        <w:rPr>
          <w:rFonts w:ascii="Times New Roman" w:hAnsi="Times New Roman"/>
          <w:sz w:val="22"/>
          <w:szCs w:val="22"/>
        </w:rPr>
        <w:t>akýchkoľvek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otázok</w:t>
      </w:r>
      <w:proofErr w:type="spellEnd"/>
      <w:r>
        <w:rPr>
          <w:rFonts w:ascii="Times New Roman" w:hAnsi="Times New Roman"/>
          <w:sz w:val="22"/>
          <w:szCs w:val="22"/>
        </w:rPr>
        <w:t xml:space="preserve"> zo </w:t>
      </w:r>
      <w:proofErr w:type="spellStart"/>
      <w:r>
        <w:rPr>
          <w:rFonts w:ascii="Times New Roman" w:hAnsi="Times New Roman"/>
          <w:sz w:val="22"/>
          <w:szCs w:val="22"/>
        </w:rPr>
        <w:t>strany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dotknutej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osoby</w:t>
      </w:r>
      <w:proofErr w:type="spellEnd"/>
      <w:r>
        <w:rPr>
          <w:rFonts w:ascii="Times New Roman" w:hAnsi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/>
          <w:sz w:val="22"/>
          <w:szCs w:val="22"/>
        </w:rPr>
        <w:t>ako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aj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iných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osôb</w:t>
      </w:r>
      <w:proofErr w:type="spellEnd"/>
      <w:r>
        <w:rPr>
          <w:rFonts w:ascii="Times New Roman" w:hAnsi="Times New Roman"/>
          <w:sz w:val="22"/>
          <w:szCs w:val="22"/>
        </w:rPr>
        <w:t xml:space="preserve">. </w:t>
      </w:r>
    </w:p>
    <w:p w14:paraId="58C20662" w14:textId="77777777" w:rsidR="008F299B" w:rsidRDefault="008F299B" w:rsidP="008F299B">
      <w:pPr>
        <w:spacing w:line="276" w:lineRule="auto"/>
        <w:rPr>
          <w:rFonts w:ascii="Times New Roman" w:hAnsi="Times New Roman"/>
          <w:sz w:val="22"/>
          <w:szCs w:val="22"/>
        </w:rPr>
      </w:pPr>
    </w:p>
    <w:p w14:paraId="267BC4C8" w14:textId="77777777" w:rsidR="008F299B" w:rsidRDefault="008F299B" w:rsidP="008F299B">
      <w:pPr>
        <w:spacing w:line="276" w:lineRule="auto"/>
        <w:ind w:left="0"/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Jednotlivé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informácie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môže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dotknutá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osoba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dozvedieť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priamo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na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webovom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sídle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Prevádzkovateľa</w:t>
      </w:r>
      <w:proofErr w:type="spellEnd"/>
      <w:r>
        <w:rPr>
          <w:rFonts w:ascii="Times New Roman" w:hAnsi="Times New Roman"/>
          <w:sz w:val="22"/>
          <w:szCs w:val="22"/>
        </w:rPr>
        <w:t xml:space="preserve"> a/</w:t>
      </w:r>
      <w:proofErr w:type="spellStart"/>
      <w:r>
        <w:rPr>
          <w:rFonts w:ascii="Times New Roman" w:hAnsi="Times New Roman"/>
          <w:sz w:val="22"/>
          <w:szCs w:val="22"/>
        </w:rPr>
        <w:t>alebo</w:t>
      </w:r>
      <w:proofErr w:type="spellEnd"/>
      <w:r>
        <w:rPr>
          <w:rFonts w:ascii="Times New Roman" w:hAnsi="Times New Roman"/>
          <w:sz w:val="22"/>
          <w:szCs w:val="22"/>
        </w:rPr>
        <w:t xml:space="preserve"> je </w:t>
      </w:r>
      <w:proofErr w:type="spellStart"/>
      <w:r>
        <w:rPr>
          <w:rFonts w:ascii="Times New Roman" w:hAnsi="Times New Roman"/>
          <w:sz w:val="22"/>
          <w:szCs w:val="22"/>
        </w:rPr>
        <w:t>povinné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informovanie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sprístupnené</w:t>
      </w:r>
      <w:proofErr w:type="spellEnd"/>
      <w:r>
        <w:rPr>
          <w:rFonts w:ascii="Times New Roman" w:hAnsi="Times New Roman"/>
          <w:sz w:val="22"/>
          <w:szCs w:val="22"/>
        </w:rPr>
        <w:t xml:space="preserve"> k </w:t>
      </w:r>
      <w:proofErr w:type="spellStart"/>
      <w:r>
        <w:rPr>
          <w:rFonts w:ascii="Times New Roman" w:hAnsi="Times New Roman"/>
          <w:sz w:val="22"/>
          <w:szCs w:val="22"/>
        </w:rPr>
        <w:t>nahliadnutiu</w:t>
      </w:r>
      <w:proofErr w:type="spellEnd"/>
      <w:r>
        <w:rPr>
          <w:rFonts w:ascii="Times New Roman" w:hAnsi="Times New Roman"/>
          <w:sz w:val="22"/>
          <w:szCs w:val="22"/>
        </w:rPr>
        <w:t xml:space="preserve"> v </w:t>
      </w:r>
      <w:proofErr w:type="spellStart"/>
      <w:r>
        <w:rPr>
          <w:rFonts w:ascii="Times New Roman" w:hAnsi="Times New Roman"/>
          <w:sz w:val="22"/>
          <w:szCs w:val="22"/>
        </w:rPr>
        <w:t>sídle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Prevádzkovateľa</w:t>
      </w:r>
      <w:proofErr w:type="spellEnd"/>
      <w:r>
        <w:rPr>
          <w:rFonts w:ascii="Times New Roman" w:hAnsi="Times New Roman"/>
          <w:sz w:val="22"/>
          <w:szCs w:val="22"/>
        </w:rPr>
        <w:t>.</w:t>
      </w:r>
    </w:p>
    <w:p w14:paraId="7538E4B3" w14:textId="77777777" w:rsidR="008F299B" w:rsidRDefault="008F299B" w:rsidP="008F299B">
      <w:pPr>
        <w:rPr>
          <w:rFonts w:ascii="Times New Roman" w:hAnsi="Times New Roman"/>
          <w:sz w:val="22"/>
          <w:szCs w:val="22"/>
        </w:rPr>
      </w:pPr>
    </w:p>
    <w:p w14:paraId="22AAA223" w14:textId="77777777" w:rsidR="008F299B" w:rsidRDefault="008F299B" w:rsidP="008F299B">
      <w:pPr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</w:p>
    <w:p w14:paraId="071ADCFA" w14:textId="77777777" w:rsidR="008F299B" w:rsidRPr="00E630FF" w:rsidRDefault="008F299B" w:rsidP="008F299B">
      <w:pPr>
        <w:rPr>
          <w:rFonts w:ascii="Times New Roman" w:hAnsi="Times New Roman" w:cs="Times New Roman"/>
          <w:b/>
          <w:sz w:val="24"/>
        </w:rPr>
      </w:pPr>
    </w:p>
    <w:p w14:paraId="2C9C2881" w14:textId="77777777" w:rsidR="008F299B" w:rsidRDefault="008F299B" w:rsidP="008F299B"/>
    <w:p w14:paraId="7DCAB3DA" w14:textId="77777777" w:rsidR="008F299B" w:rsidRPr="00607F95" w:rsidRDefault="008F299B" w:rsidP="008F299B"/>
    <w:p w14:paraId="6462ADFA" w14:textId="77777777" w:rsidR="008F299B" w:rsidRPr="00607F95" w:rsidRDefault="008F299B" w:rsidP="008F299B"/>
    <w:p w14:paraId="38B92C5C" w14:textId="77777777" w:rsidR="008F299B" w:rsidRPr="00607F95" w:rsidRDefault="008F299B" w:rsidP="008F299B"/>
    <w:p w14:paraId="32E78569" w14:textId="77777777" w:rsidR="008F299B" w:rsidRPr="00607F95" w:rsidRDefault="008F299B" w:rsidP="008F299B"/>
    <w:p w14:paraId="76F5EBA0" w14:textId="77777777" w:rsidR="008F299B" w:rsidRPr="00607F95" w:rsidRDefault="008F299B" w:rsidP="008F299B"/>
    <w:p w14:paraId="535D5B33" w14:textId="77777777" w:rsidR="008F299B" w:rsidRPr="00607F95" w:rsidRDefault="008F299B" w:rsidP="008F299B"/>
    <w:p w14:paraId="3F8099F4" w14:textId="77777777" w:rsidR="008F299B" w:rsidRPr="00607F95" w:rsidRDefault="008F299B" w:rsidP="008F299B">
      <w:pPr>
        <w:ind w:left="0"/>
      </w:pPr>
    </w:p>
    <w:p w14:paraId="285F8636" w14:textId="77777777" w:rsidR="00627162" w:rsidRPr="008F299B" w:rsidRDefault="00627162" w:rsidP="008F299B"/>
    <w:sectPr w:rsidR="00627162" w:rsidRPr="008F299B" w:rsidSect="00BC5D7D">
      <w:headerReference w:type="default" r:id="rId8"/>
      <w:footerReference w:type="default" r:id="rId9"/>
      <w:headerReference w:type="first" r:id="rId10"/>
      <w:footerReference w:type="first" r:id="rId11"/>
      <w:pgSz w:w="11900" w:h="16840" w:code="9"/>
      <w:pgMar w:top="720" w:right="794" w:bottom="816" w:left="794" w:header="1871" w:footer="1361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30E73B" w14:textId="77777777" w:rsidR="00B55BCE" w:rsidRDefault="00B55BCE" w:rsidP="00C50EAA">
      <w:pPr>
        <w:spacing w:line="240" w:lineRule="auto"/>
      </w:pPr>
      <w:r>
        <w:separator/>
      </w:r>
    </w:p>
  </w:endnote>
  <w:endnote w:type="continuationSeparator" w:id="0">
    <w:p w14:paraId="04A046A2" w14:textId="77777777" w:rsidR="00B55BCE" w:rsidRDefault="00B55BCE" w:rsidP="00C50E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lear Sans Light">
    <w:altName w:val="Calibri"/>
    <w:charset w:val="00"/>
    <w:family w:val="swiss"/>
    <w:pitch w:val="variable"/>
    <w:sig w:usb0="A00002EF" w:usb1="500078FB" w:usb2="00000008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4A9A6" w14:textId="77777777" w:rsidR="00D7155A" w:rsidRDefault="008F38FB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83840" behindDoc="1" locked="0" layoutInCell="1" allowOverlap="1" wp14:anchorId="0E46ECB1" wp14:editId="51F30A02">
          <wp:simplePos x="0" y="0"/>
          <wp:positionH relativeFrom="column">
            <wp:posOffset>-500380</wp:posOffset>
          </wp:positionH>
          <wp:positionV relativeFrom="paragraph">
            <wp:posOffset>114209</wp:posOffset>
          </wp:positionV>
          <wp:extent cx="7560000" cy="977991"/>
          <wp:effectExtent l="0" t="0" r="0" b="0"/>
          <wp:wrapNone/>
          <wp:docPr id="4" name="Obrázok 4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3" descr="Obrázok, na ktorom je tex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77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419525" w14:textId="77777777" w:rsidR="001B5CE7" w:rsidRDefault="002F6CA7">
    <w:pPr>
      <w:pStyle w:val="Pta"/>
    </w:pPr>
    <w:r>
      <w:rPr>
        <w:noProof/>
        <w:lang w:val="sk-SK" w:eastAsia="sk-SK"/>
      </w:rPr>
      <w:drawing>
        <wp:anchor distT="0" distB="0" distL="114300" distR="114300" simplePos="0" relativeHeight="251681792" behindDoc="1" locked="0" layoutInCell="1" allowOverlap="1" wp14:anchorId="21711750" wp14:editId="0A980CAA">
          <wp:simplePos x="0" y="0"/>
          <wp:positionH relativeFrom="column">
            <wp:posOffset>-504190</wp:posOffset>
          </wp:positionH>
          <wp:positionV relativeFrom="paragraph">
            <wp:posOffset>118414</wp:posOffset>
          </wp:positionV>
          <wp:extent cx="7560000" cy="977991"/>
          <wp:effectExtent l="0" t="0" r="0" b="0"/>
          <wp:wrapNone/>
          <wp:docPr id="3" name="Obrázok 3" descr="Obrázok, na ktorom je tex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3" descr="Obrázok, na ktorom je text&#10;&#10;Automaticky generovaný popi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779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5937B" w14:textId="77777777" w:rsidR="00B55BCE" w:rsidRDefault="00B55BCE" w:rsidP="00C50EAA">
      <w:pPr>
        <w:spacing w:line="240" w:lineRule="auto"/>
      </w:pPr>
      <w:r>
        <w:separator/>
      </w:r>
    </w:p>
  </w:footnote>
  <w:footnote w:type="continuationSeparator" w:id="0">
    <w:p w14:paraId="1A956EF4" w14:textId="77777777" w:rsidR="00B55BCE" w:rsidRDefault="00B55BCE" w:rsidP="00C50E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004AA4" w14:textId="77777777" w:rsidR="00B83F84" w:rsidRPr="00B83F84" w:rsidRDefault="009E7430" w:rsidP="008739C7">
    <w:pPr>
      <w:pStyle w:val="Hlavika"/>
      <w:ind w:left="851"/>
    </w:pPr>
    <w:r>
      <w:rPr>
        <w:noProof/>
        <w:lang w:val="sk-SK" w:eastAsia="sk-SK"/>
      </w:rPr>
      <w:drawing>
        <wp:anchor distT="0" distB="0" distL="114300" distR="114300" simplePos="0" relativeHeight="251672576" behindDoc="1" locked="0" layoutInCell="1" allowOverlap="1" wp14:anchorId="06C8E29B" wp14:editId="63AA1079">
          <wp:simplePos x="0" y="0"/>
          <wp:positionH relativeFrom="column">
            <wp:posOffset>-505460</wp:posOffset>
          </wp:positionH>
          <wp:positionV relativeFrom="paragraph">
            <wp:posOffset>-1189990</wp:posOffset>
          </wp:positionV>
          <wp:extent cx="7560000" cy="1258045"/>
          <wp:effectExtent l="0" t="0" r="0" b="0"/>
          <wp:wrapNone/>
          <wp:docPr id="47" name="Obrázok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1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5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ABB03" w14:textId="77777777" w:rsidR="001B5CE7" w:rsidRDefault="00B158F1" w:rsidP="00B158F1">
    <w:pPr>
      <w:pStyle w:val="Hlavika"/>
      <w:ind w:left="0"/>
    </w:pPr>
    <w:r>
      <w:rPr>
        <w:noProof/>
        <w:lang w:val="sk-SK" w:eastAsia="sk-SK"/>
      </w:rPr>
      <w:drawing>
        <wp:anchor distT="0" distB="0" distL="114300" distR="114300" simplePos="0" relativeHeight="251680768" behindDoc="1" locked="0" layoutInCell="1" allowOverlap="1" wp14:anchorId="73D3C20B" wp14:editId="1DC81F9A">
          <wp:simplePos x="0" y="0"/>
          <wp:positionH relativeFrom="margin">
            <wp:posOffset>-506095</wp:posOffset>
          </wp:positionH>
          <wp:positionV relativeFrom="margin">
            <wp:posOffset>-1413510</wp:posOffset>
          </wp:positionV>
          <wp:extent cx="7560000" cy="1258045"/>
          <wp:effectExtent l="0" t="0" r="0" b="0"/>
          <wp:wrapNone/>
          <wp:docPr id="2" name="Obrázo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1_Kreslicí plátno 1 kopie 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258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B4614"/>
    <w:multiLevelType w:val="hybridMultilevel"/>
    <w:tmpl w:val="A684C1E4"/>
    <w:lvl w:ilvl="0" w:tplc="F13408C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814104"/>
    <w:multiLevelType w:val="hybridMultilevel"/>
    <w:tmpl w:val="E428753C"/>
    <w:lvl w:ilvl="0" w:tplc="08E45F08">
      <w:numFmt w:val="bullet"/>
      <w:lvlText w:val="-"/>
      <w:lvlJc w:val="left"/>
      <w:pPr>
        <w:ind w:left="505" w:hanging="255"/>
      </w:pPr>
      <w:rPr>
        <w:rFonts w:ascii="Arial" w:eastAsia="Arial" w:hAnsi="Arial" w:cs="Arial" w:hint="default"/>
        <w:w w:val="100"/>
        <w:sz w:val="22"/>
        <w:szCs w:val="22"/>
      </w:rPr>
    </w:lvl>
    <w:lvl w:ilvl="1" w:tplc="0DC458DE">
      <w:numFmt w:val="bullet"/>
      <w:lvlText w:val="•"/>
      <w:lvlJc w:val="left"/>
      <w:pPr>
        <w:ind w:left="1490" w:hanging="255"/>
      </w:pPr>
      <w:rPr>
        <w:rFonts w:hint="default"/>
      </w:rPr>
    </w:lvl>
    <w:lvl w:ilvl="2" w:tplc="A0BCC808">
      <w:numFmt w:val="bullet"/>
      <w:lvlText w:val="•"/>
      <w:lvlJc w:val="left"/>
      <w:pPr>
        <w:ind w:left="2480" w:hanging="255"/>
      </w:pPr>
      <w:rPr>
        <w:rFonts w:hint="default"/>
      </w:rPr>
    </w:lvl>
    <w:lvl w:ilvl="3" w:tplc="514A065C">
      <w:numFmt w:val="bullet"/>
      <w:lvlText w:val="•"/>
      <w:lvlJc w:val="left"/>
      <w:pPr>
        <w:ind w:left="3470" w:hanging="255"/>
      </w:pPr>
      <w:rPr>
        <w:rFonts w:hint="default"/>
      </w:rPr>
    </w:lvl>
    <w:lvl w:ilvl="4" w:tplc="3970D1AC">
      <w:numFmt w:val="bullet"/>
      <w:lvlText w:val="•"/>
      <w:lvlJc w:val="left"/>
      <w:pPr>
        <w:ind w:left="4460" w:hanging="255"/>
      </w:pPr>
      <w:rPr>
        <w:rFonts w:hint="default"/>
      </w:rPr>
    </w:lvl>
    <w:lvl w:ilvl="5" w:tplc="4D24C682">
      <w:numFmt w:val="bullet"/>
      <w:lvlText w:val="•"/>
      <w:lvlJc w:val="left"/>
      <w:pPr>
        <w:ind w:left="5450" w:hanging="255"/>
      </w:pPr>
      <w:rPr>
        <w:rFonts w:hint="default"/>
      </w:rPr>
    </w:lvl>
    <w:lvl w:ilvl="6" w:tplc="EBD6F5D8">
      <w:numFmt w:val="bullet"/>
      <w:lvlText w:val="•"/>
      <w:lvlJc w:val="left"/>
      <w:pPr>
        <w:ind w:left="6440" w:hanging="255"/>
      </w:pPr>
      <w:rPr>
        <w:rFonts w:hint="default"/>
      </w:rPr>
    </w:lvl>
    <w:lvl w:ilvl="7" w:tplc="1EC615AC">
      <w:numFmt w:val="bullet"/>
      <w:lvlText w:val="•"/>
      <w:lvlJc w:val="left"/>
      <w:pPr>
        <w:ind w:left="7430" w:hanging="255"/>
      </w:pPr>
      <w:rPr>
        <w:rFonts w:hint="default"/>
      </w:rPr>
    </w:lvl>
    <w:lvl w:ilvl="8" w:tplc="ABEABA6A">
      <w:numFmt w:val="bullet"/>
      <w:lvlText w:val="•"/>
      <w:lvlJc w:val="left"/>
      <w:pPr>
        <w:ind w:left="8420" w:hanging="25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EAA"/>
    <w:rsid w:val="00062425"/>
    <w:rsid w:val="000C058E"/>
    <w:rsid w:val="000D2AEA"/>
    <w:rsid w:val="001212F0"/>
    <w:rsid w:val="00136D95"/>
    <w:rsid w:val="00141CB4"/>
    <w:rsid w:val="001534FC"/>
    <w:rsid w:val="001637E1"/>
    <w:rsid w:val="001B031B"/>
    <w:rsid w:val="001B5CE7"/>
    <w:rsid w:val="002044D0"/>
    <w:rsid w:val="002052F2"/>
    <w:rsid w:val="00206651"/>
    <w:rsid w:val="002075E1"/>
    <w:rsid w:val="00235714"/>
    <w:rsid w:val="00240762"/>
    <w:rsid w:val="00241D48"/>
    <w:rsid w:val="002451DD"/>
    <w:rsid w:val="00257973"/>
    <w:rsid w:val="00271362"/>
    <w:rsid w:val="002968CE"/>
    <w:rsid w:val="002F6CA7"/>
    <w:rsid w:val="0030310B"/>
    <w:rsid w:val="00436344"/>
    <w:rsid w:val="004478B1"/>
    <w:rsid w:val="00472914"/>
    <w:rsid w:val="00487392"/>
    <w:rsid w:val="00497B94"/>
    <w:rsid w:val="004A2B48"/>
    <w:rsid w:val="004E3C7E"/>
    <w:rsid w:val="005178B7"/>
    <w:rsid w:val="00570607"/>
    <w:rsid w:val="005712F8"/>
    <w:rsid w:val="00582ED4"/>
    <w:rsid w:val="0060675F"/>
    <w:rsid w:val="00627162"/>
    <w:rsid w:val="00670F6C"/>
    <w:rsid w:val="006C2182"/>
    <w:rsid w:val="006C2E15"/>
    <w:rsid w:val="00725D17"/>
    <w:rsid w:val="00772BF1"/>
    <w:rsid w:val="007C4F92"/>
    <w:rsid w:val="00822684"/>
    <w:rsid w:val="00834E9F"/>
    <w:rsid w:val="00840337"/>
    <w:rsid w:val="008739C7"/>
    <w:rsid w:val="00892FDE"/>
    <w:rsid w:val="00897920"/>
    <w:rsid w:val="008F299B"/>
    <w:rsid w:val="008F38FB"/>
    <w:rsid w:val="009740B1"/>
    <w:rsid w:val="009A5471"/>
    <w:rsid w:val="009E7430"/>
    <w:rsid w:val="00A161BD"/>
    <w:rsid w:val="00A27D9C"/>
    <w:rsid w:val="00A327D4"/>
    <w:rsid w:val="00A406D0"/>
    <w:rsid w:val="00A44AB0"/>
    <w:rsid w:val="00A6688A"/>
    <w:rsid w:val="00A83872"/>
    <w:rsid w:val="00AA5D69"/>
    <w:rsid w:val="00AC36B9"/>
    <w:rsid w:val="00AD686B"/>
    <w:rsid w:val="00B07D27"/>
    <w:rsid w:val="00B13AC0"/>
    <w:rsid w:val="00B158F1"/>
    <w:rsid w:val="00B55BCE"/>
    <w:rsid w:val="00B83F84"/>
    <w:rsid w:val="00BC5D7D"/>
    <w:rsid w:val="00C03894"/>
    <w:rsid w:val="00C338B9"/>
    <w:rsid w:val="00C50EAA"/>
    <w:rsid w:val="00C638B1"/>
    <w:rsid w:val="00CA3DF0"/>
    <w:rsid w:val="00CB362C"/>
    <w:rsid w:val="00CC7A3A"/>
    <w:rsid w:val="00CE120B"/>
    <w:rsid w:val="00D62085"/>
    <w:rsid w:val="00D70C72"/>
    <w:rsid w:val="00D7155A"/>
    <w:rsid w:val="00D800B2"/>
    <w:rsid w:val="00D90360"/>
    <w:rsid w:val="00DB2BF9"/>
    <w:rsid w:val="00DF0754"/>
    <w:rsid w:val="00E074E5"/>
    <w:rsid w:val="00E72984"/>
    <w:rsid w:val="00E90674"/>
    <w:rsid w:val="00F7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D0B296"/>
  <w14:defaultImageDpi w14:val="32767"/>
  <w15:chartTrackingRefBased/>
  <w15:docId w15:val="{6FEB3025-69D8-7F4C-9266-27FDFE22E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13AC0"/>
    <w:pPr>
      <w:spacing w:line="360" w:lineRule="auto"/>
      <w:ind w:left="284" w:right="284"/>
      <w:jc w:val="both"/>
    </w:pPr>
    <w:rPr>
      <w:rFonts w:ascii="Clear Sans Light" w:hAnsi="Clear Sans Light"/>
      <w:sz w:val="18"/>
    </w:rPr>
  </w:style>
  <w:style w:type="paragraph" w:styleId="Nadpis2">
    <w:name w:val="heading 2"/>
    <w:basedOn w:val="Normlny"/>
    <w:link w:val="Nadpis2Char"/>
    <w:uiPriority w:val="9"/>
    <w:qFormat/>
    <w:rsid w:val="0023571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0EAA"/>
  </w:style>
  <w:style w:type="paragraph" w:styleId="Pta">
    <w:name w:val="footer"/>
    <w:basedOn w:val="Normlny"/>
    <w:link w:val="PtaChar"/>
    <w:uiPriority w:val="99"/>
    <w:unhideWhenUsed/>
    <w:rsid w:val="00C50EAA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0EAA"/>
  </w:style>
  <w:style w:type="paragraph" w:styleId="Bezriadkovania">
    <w:name w:val="No Spacing"/>
    <w:link w:val="BezriadkovaniaChar"/>
    <w:uiPriority w:val="1"/>
    <w:qFormat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2968CE"/>
    <w:rPr>
      <w:rFonts w:eastAsiaTheme="minorEastAsia"/>
      <w:sz w:val="22"/>
      <w:szCs w:val="22"/>
      <w:lang w:val="en-US" w:eastAsia="zh-CN"/>
    </w:rPr>
  </w:style>
  <w:style w:type="character" w:customStyle="1" w:styleId="Nadpis2Char">
    <w:name w:val="Nadpis 2 Char"/>
    <w:basedOn w:val="Predvolenpsmoodseku"/>
    <w:link w:val="Nadpis2"/>
    <w:uiPriority w:val="9"/>
    <w:rsid w:val="00235714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paragraph" w:styleId="Normlnywebov">
    <w:name w:val="Normal (Web)"/>
    <w:basedOn w:val="Normlny"/>
    <w:uiPriority w:val="99"/>
    <w:semiHidden/>
    <w:unhideWhenUsed/>
    <w:rsid w:val="0023571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sk-SK" w:eastAsia="sk-SK"/>
    </w:rPr>
  </w:style>
  <w:style w:type="character" w:styleId="Siln">
    <w:name w:val="Strong"/>
    <w:basedOn w:val="Predvolenpsmoodseku"/>
    <w:uiPriority w:val="22"/>
    <w:qFormat/>
    <w:rsid w:val="00235714"/>
    <w:rPr>
      <w:b/>
      <w:bCs/>
    </w:rPr>
  </w:style>
  <w:style w:type="character" w:styleId="sloriadka">
    <w:name w:val="line number"/>
    <w:basedOn w:val="Predvolenpsmoodseku"/>
    <w:uiPriority w:val="99"/>
    <w:semiHidden/>
    <w:unhideWhenUsed/>
    <w:rsid w:val="00772BF1"/>
  </w:style>
  <w:style w:type="character" w:styleId="slostrany">
    <w:name w:val="page number"/>
    <w:basedOn w:val="Predvolenpsmoodseku"/>
    <w:uiPriority w:val="99"/>
    <w:semiHidden/>
    <w:unhideWhenUsed/>
    <w:rsid w:val="00582ED4"/>
  </w:style>
  <w:style w:type="paragraph" w:styleId="Popis">
    <w:name w:val="caption"/>
    <w:basedOn w:val="Normlny"/>
    <w:next w:val="Normlny"/>
    <w:uiPriority w:val="35"/>
    <w:unhideWhenUsed/>
    <w:qFormat/>
    <w:rsid w:val="001B5CE7"/>
    <w:pPr>
      <w:spacing w:after="200" w:line="240" w:lineRule="auto"/>
    </w:pPr>
    <w:rPr>
      <w:i/>
      <w:iCs/>
      <w:color w:val="44546A" w:themeColor="text2"/>
      <w:szCs w:val="18"/>
    </w:rPr>
  </w:style>
  <w:style w:type="table" w:styleId="Mriekatabuky">
    <w:name w:val="Table Grid"/>
    <w:basedOn w:val="Normlnatabuka"/>
    <w:uiPriority w:val="39"/>
    <w:rsid w:val="004478B1"/>
    <w:rPr>
      <w:sz w:val="22"/>
      <w:szCs w:val="22"/>
      <w:lang w:val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">
    <w:name w:val="Body Text"/>
    <w:basedOn w:val="Normlny"/>
    <w:link w:val="ZkladntextChar"/>
    <w:rsid w:val="008F299B"/>
    <w:pPr>
      <w:spacing w:line="240" w:lineRule="auto"/>
      <w:ind w:left="0" w:right="0"/>
    </w:pPr>
    <w:rPr>
      <w:rFonts w:ascii="Verdana" w:eastAsia="Times New Roman" w:hAnsi="Verdana" w:cs="Times New Roman"/>
      <w:color w:val="000000"/>
      <w:sz w:val="24"/>
      <w:szCs w:val="17"/>
      <w:lang w:val="sk-SK"/>
    </w:rPr>
  </w:style>
  <w:style w:type="character" w:customStyle="1" w:styleId="ZkladntextChar">
    <w:name w:val="Základný text Char"/>
    <w:basedOn w:val="Predvolenpsmoodseku"/>
    <w:link w:val="Zkladntext"/>
    <w:rsid w:val="008F299B"/>
    <w:rPr>
      <w:rFonts w:ascii="Verdana" w:eastAsia="Times New Roman" w:hAnsi="Verdana" w:cs="Times New Roman"/>
      <w:color w:val="000000"/>
      <w:szCs w:val="17"/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8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4020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597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295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19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9057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218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303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890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66F97F-D278-41F2-B231-5BE9523C6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dombukovsky@gmail.com</dc:creator>
  <cp:keywords/>
  <dc:description/>
  <cp:lastModifiedBy>Dušan Andraško</cp:lastModifiedBy>
  <cp:revision>7</cp:revision>
  <cp:lastPrinted>2019-03-11T14:56:00Z</cp:lastPrinted>
  <dcterms:created xsi:type="dcterms:W3CDTF">2021-01-28T09:48:00Z</dcterms:created>
  <dcterms:modified xsi:type="dcterms:W3CDTF">2021-11-10T08:35:00Z</dcterms:modified>
</cp:coreProperties>
</file>