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38B" w:rsidRPr="00947BFE" w:rsidRDefault="0015538B" w:rsidP="00947BFE">
      <w:pPr>
        <w:jc w:val="center"/>
        <w:rPr>
          <w:b/>
          <w:bCs/>
          <w:sz w:val="28"/>
          <w:szCs w:val="28"/>
        </w:rPr>
      </w:pPr>
      <w:r w:rsidRPr="00947BFE">
        <w:rPr>
          <w:b/>
          <w:bCs/>
          <w:sz w:val="28"/>
          <w:szCs w:val="28"/>
        </w:rPr>
        <w:t>Laboratórny protokol</w:t>
      </w:r>
      <w:r>
        <w:rPr>
          <w:b/>
          <w:bCs/>
          <w:sz w:val="28"/>
          <w:szCs w:val="28"/>
        </w:rPr>
        <w:t xml:space="preserve"> z praktického cvičenia</w:t>
      </w:r>
    </w:p>
    <w:p w:rsidR="0015538B" w:rsidRDefault="0015538B">
      <w:r w:rsidRPr="00947BFE">
        <w:rPr>
          <w:b/>
          <w:bCs/>
        </w:rPr>
        <w:t>Meno a</w:t>
      </w:r>
      <w:r>
        <w:rPr>
          <w:b/>
          <w:bCs/>
        </w:rPr>
        <w:t> </w:t>
      </w:r>
      <w:r w:rsidRPr="00947BFE">
        <w:rPr>
          <w:b/>
          <w:bCs/>
        </w:rPr>
        <w:t>priezvisko</w:t>
      </w:r>
      <w:r>
        <w:t xml:space="preserve">:______________________________  </w:t>
      </w:r>
      <w:r w:rsidRPr="00947BFE">
        <w:rPr>
          <w:b/>
          <w:bCs/>
        </w:rPr>
        <w:t>Trieda:</w:t>
      </w:r>
      <w:r>
        <w:t xml:space="preserve">________   </w:t>
      </w:r>
      <w:r w:rsidRPr="00947BFE">
        <w:rPr>
          <w:b/>
          <w:bCs/>
        </w:rPr>
        <w:t>Dátum:</w:t>
      </w:r>
      <w:r>
        <w:t>___________</w:t>
      </w:r>
    </w:p>
    <w:p w:rsidR="0015538B" w:rsidRDefault="0015538B" w:rsidP="00462B3C">
      <w:pPr>
        <w:jc w:val="both"/>
      </w:pPr>
      <w:r>
        <w:rPr>
          <w:b/>
          <w:bCs/>
        </w:rPr>
        <w:t>Téma</w:t>
      </w:r>
      <w:r w:rsidRPr="00947BFE">
        <w:rPr>
          <w:b/>
          <w:bCs/>
        </w:rPr>
        <w:t>:</w:t>
      </w:r>
      <w:r>
        <w:rPr>
          <w:b/>
          <w:bCs/>
        </w:rPr>
        <w:t xml:space="preserve"> </w:t>
      </w:r>
      <w:r>
        <w:t>Osmotické javy v bunke</w:t>
      </w:r>
    </w:p>
    <w:p w:rsidR="0015538B" w:rsidRDefault="0015538B" w:rsidP="00864185">
      <w:pPr>
        <w:rPr>
          <w:b/>
          <w:bCs/>
        </w:rPr>
      </w:pPr>
      <w:r>
        <w:rPr>
          <w:b/>
          <w:bCs/>
        </w:rPr>
        <w:t>Teoretická príprava:</w:t>
      </w:r>
    </w:p>
    <w:p w:rsidR="0015538B" w:rsidRDefault="0015538B" w:rsidP="00864185">
      <w:pPr>
        <w:spacing w:before="100" w:beforeAutospacing="1" w:after="100" w:afterAutospacing="1" w:line="240" w:lineRule="auto"/>
        <w:rPr>
          <w:rFonts w:ascii="Arial" w:hAnsi="Arial" w:cs="Arial"/>
          <w:color w:val="FF0000"/>
          <w:sz w:val="24"/>
          <w:szCs w:val="24"/>
          <w:lang w:eastAsia="sk-SK"/>
        </w:rPr>
      </w:pPr>
      <w:r w:rsidRPr="00BC415D">
        <w:rPr>
          <w:rFonts w:ascii="Times New Roman" w:hAnsi="Times New Roman" w:cs="Times New Roman"/>
        </w:rPr>
        <w:t xml:space="preserve">Osmóza je samovoľné prepúšťanie_____________cez____________________________cytoplazmatickú membránu proti smeru koncentračného gradientu - z miesta s ___________ koncentráciou na miesto s ______________ koncentráciou.Osmotické javy </w:t>
      </w:r>
      <w:r>
        <w:rPr>
          <w:rFonts w:ascii="Times New Roman" w:hAnsi="Times New Roman" w:cs="Times New Roman"/>
        </w:rPr>
        <w:t xml:space="preserve">prebiehajú </w:t>
      </w:r>
      <w:r w:rsidRPr="00BC415D">
        <w:rPr>
          <w:rFonts w:ascii="Times New Roman" w:hAnsi="Times New Roman" w:cs="Times New Roman"/>
        </w:rPr>
        <w:t xml:space="preserve">iba </w:t>
      </w:r>
      <w:r>
        <w:rPr>
          <w:rFonts w:ascii="Times New Roman" w:hAnsi="Times New Roman" w:cs="Times New Roman"/>
        </w:rPr>
        <w:t xml:space="preserve">v </w:t>
      </w:r>
      <w:r w:rsidRPr="00BC415D">
        <w:rPr>
          <w:rFonts w:ascii="Times New Roman" w:hAnsi="Times New Roman" w:cs="Times New Roman"/>
        </w:rPr>
        <w:t>živ</w:t>
      </w:r>
      <w:r>
        <w:rPr>
          <w:rFonts w:ascii="Times New Roman" w:hAnsi="Times New Roman" w:cs="Times New Roman"/>
        </w:rPr>
        <w:t>ých</w:t>
      </w:r>
      <w:r w:rsidRPr="00BC415D">
        <w:rPr>
          <w:rFonts w:ascii="Times New Roman" w:hAnsi="Times New Roman" w:cs="Times New Roman"/>
        </w:rPr>
        <w:t xml:space="preserve"> bunk</w:t>
      </w:r>
      <w:r>
        <w:rPr>
          <w:rFonts w:ascii="Times New Roman" w:hAnsi="Times New Roman" w:cs="Times New Roman"/>
        </w:rPr>
        <w:t>ách</w:t>
      </w:r>
      <w:r w:rsidRPr="00BC415D">
        <w:rPr>
          <w:rFonts w:ascii="Times New Roman" w:hAnsi="Times New Roman" w:cs="Times New Roman"/>
        </w:rPr>
        <w:t>. Bunka sa môže nachádzať v  troch typoch prostredia: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 xml:space="preserve">IZOTONICKÉ: koncentrácia látok v prostredí je _______ ako koncentrácia látok v cytoplazme 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>HYPERTONICKÉ: koncentrácia látok v prostredí je_______ ako  koncentrácia látok v cytoplazme</w:t>
      </w:r>
    </w:p>
    <w:p w:rsidR="0015538B" w:rsidRPr="007B1D2F" w:rsidRDefault="0015538B" w:rsidP="00F0645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eastAsia="sk-SK"/>
        </w:rPr>
      </w:pPr>
      <w:r w:rsidRPr="007B1D2F">
        <w:rPr>
          <w:rFonts w:ascii="Arial" w:hAnsi="Arial" w:cs="Arial"/>
          <w:sz w:val="24"/>
          <w:szCs w:val="24"/>
          <w:lang w:eastAsia="sk-SK"/>
        </w:rPr>
        <w:t>HYPOTONICKÉ: koncentrácia látok v prostredí je________ ako koncentrácia látok v cytoplazme</w:t>
      </w:r>
    </w:p>
    <w:p w:rsidR="0015538B" w:rsidRDefault="0015538B" w:rsidP="007B1D2F">
      <w:pPr>
        <w:pStyle w:val="NormalWeb"/>
        <w:jc w:val="both"/>
      </w:pPr>
      <w:r w:rsidRPr="00A23F44">
        <w:t>Izotonickým roztokom je 0,9% roztok chloridu sodného</w:t>
      </w:r>
      <w:r>
        <w:t xml:space="preserve"> _____</w:t>
      </w:r>
      <w:r w:rsidRPr="00A23F44">
        <w:t xml:space="preserve">. Takýto roztok sa nazýva </w:t>
      </w:r>
      <w:r>
        <w:t>_____________</w:t>
      </w:r>
      <w:r w:rsidRPr="00A23F44">
        <w:t xml:space="preserve">roztok. </w:t>
      </w:r>
      <w:r>
        <w:t>Hypertonickým roztokom je napríklad 10%-ný roztok NaCl alebo 1M roztok sacharózy. Rastlinná a živočíšna bunka reaguje v rozličných prostrediach odlišne.</w:t>
      </w:r>
    </w:p>
    <w:p w:rsidR="0015538B" w:rsidRDefault="0015538B" w:rsidP="007B1D2F">
      <w:r>
        <w:rPr>
          <w:rFonts w:ascii="Arial" w:hAnsi="Arial" w:cs="Arial"/>
        </w:rPr>
        <w:t>O</w:t>
      </w:r>
      <w:r w:rsidRPr="00462B3C">
        <w:rPr>
          <w:rFonts w:ascii="Arial" w:hAnsi="Arial" w:cs="Arial"/>
        </w:rPr>
        <w:t xml:space="preserve">smotické javy </w:t>
      </w:r>
      <w:r>
        <w:rPr>
          <w:rFonts w:ascii="Arial" w:hAnsi="Arial" w:cs="Arial"/>
        </w:rPr>
        <w:t>v ž</w:t>
      </w:r>
      <w:r w:rsidRPr="00462B3C">
        <w:rPr>
          <w:rFonts w:ascii="Arial" w:hAnsi="Arial" w:cs="Arial"/>
        </w:rPr>
        <w:t>ivočíšn</w:t>
      </w:r>
      <w:r>
        <w:rPr>
          <w:rFonts w:ascii="Arial" w:hAnsi="Arial" w:cs="Arial"/>
        </w:rPr>
        <w:t>ej</w:t>
      </w:r>
      <w:r w:rsidRPr="00462B3C">
        <w:rPr>
          <w:rFonts w:ascii="Arial" w:hAnsi="Arial" w:cs="Arial"/>
        </w:rPr>
        <w:t xml:space="preserve"> bunk</w:t>
      </w:r>
      <w:r>
        <w:rPr>
          <w:rFonts w:ascii="Arial" w:hAnsi="Arial" w:cs="Arial"/>
        </w:rPr>
        <w:t>e</w:t>
      </w:r>
      <w:r w:rsidRPr="00462B3C">
        <w:rPr>
          <w:rFonts w:ascii="Arial" w:hAnsi="Arial" w:cs="Arial"/>
        </w:rPr>
        <w:br/>
      </w:r>
      <w:r w:rsidRPr="00A23F44">
        <w:rPr>
          <w:rFonts w:ascii="Times New Roman" w:hAnsi="Times New Roman" w:cs="Times New Roman"/>
        </w:rPr>
        <w:t>- v destilovanej vode</w:t>
      </w:r>
      <w:r>
        <w:rPr>
          <w:rFonts w:ascii="Times New Roman" w:hAnsi="Times New Roman" w:cs="Times New Roman"/>
        </w:rPr>
        <w:t xml:space="preserve"> – hypotonické prostredie -</w:t>
      </w:r>
      <w:r w:rsidRPr="00A23F44">
        <w:rPr>
          <w:rFonts w:ascii="Times New Roman" w:hAnsi="Times New Roman" w:cs="Times New Roman"/>
        </w:rPr>
        <w:t xml:space="preserve"> bunka praská – osmotickálýza</w:t>
      </w:r>
      <w:r>
        <w:rPr>
          <w:rFonts w:ascii="Times New Roman" w:hAnsi="Times New Roman" w:cs="Times New Roman"/>
        </w:rPr>
        <w:t xml:space="preserve"> = plazmoptýza, lýza červených krviniek=hemolýza, </w:t>
      </w:r>
      <w:r w:rsidRPr="00A23F44">
        <w:rPr>
          <w:rFonts w:ascii="Times New Roman" w:hAnsi="Times New Roman" w:cs="Times New Roman"/>
        </w:rPr>
        <w:br/>
        <w:t>- molekuly vody vnikajú do bunky, membrána praská</w:t>
      </w:r>
      <w:r w:rsidRPr="00A23F44">
        <w:rPr>
          <w:rFonts w:ascii="Times New Roman" w:hAnsi="Times New Roman" w:cs="Times New Roman"/>
        </w:rPr>
        <w:br/>
      </w:r>
      <w:r>
        <w:t>- v hypertonickom prostredí voda z bunky uniká, bunka sa zmrští - plazmoríza</w:t>
      </w:r>
      <w:r>
        <w:br/>
      </w:r>
      <w:r>
        <w:br/>
      </w:r>
      <w:r>
        <w:rPr>
          <w:rFonts w:ascii="Arial" w:hAnsi="Arial" w:cs="Arial"/>
          <w:sz w:val="24"/>
          <w:szCs w:val="24"/>
        </w:rPr>
        <w:t>O</w:t>
      </w:r>
      <w:r w:rsidRPr="00A23F44">
        <w:rPr>
          <w:rFonts w:ascii="Arial" w:hAnsi="Arial" w:cs="Arial"/>
          <w:sz w:val="24"/>
          <w:szCs w:val="24"/>
        </w:rPr>
        <w:t>smotické javy</w:t>
      </w:r>
      <w:r>
        <w:rPr>
          <w:rFonts w:ascii="Arial" w:hAnsi="Arial" w:cs="Arial"/>
          <w:sz w:val="24"/>
          <w:szCs w:val="24"/>
        </w:rPr>
        <w:t>v r</w:t>
      </w:r>
      <w:r w:rsidRPr="00A23F44">
        <w:rPr>
          <w:rFonts w:ascii="Arial" w:hAnsi="Arial" w:cs="Arial"/>
          <w:sz w:val="24"/>
          <w:szCs w:val="24"/>
        </w:rPr>
        <w:t>astlinn</w:t>
      </w:r>
      <w:r>
        <w:rPr>
          <w:rFonts w:ascii="Arial" w:hAnsi="Arial" w:cs="Arial"/>
          <w:sz w:val="24"/>
          <w:szCs w:val="24"/>
        </w:rPr>
        <w:t>ej</w:t>
      </w:r>
      <w:r w:rsidRPr="00A23F44">
        <w:rPr>
          <w:rFonts w:ascii="Arial" w:hAnsi="Arial" w:cs="Arial"/>
          <w:sz w:val="24"/>
          <w:szCs w:val="24"/>
        </w:rPr>
        <w:t xml:space="preserve"> bunk</w:t>
      </w:r>
      <w:r>
        <w:rPr>
          <w:rFonts w:ascii="Arial" w:hAnsi="Arial" w:cs="Arial"/>
          <w:sz w:val="24"/>
          <w:szCs w:val="24"/>
        </w:rPr>
        <w:t>e</w:t>
      </w:r>
      <w:r w:rsidRPr="00A23F44">
        <w:br/>
      </w:r>
      <w:r>
        <w:t>- bunková stena bráni prasknutiu bunky – osmotickejlýze</w:t>
      </w:r>
      <w:r>
        <w:br/>
        <w:t>- rastlinná bunka sa v hypotonickom prostredí nemení</w:t>
      </w:r>
      <w:r>
        <w:br/>
        <w:t>- v hypertonickom prostredí sa mení objem obsahu bunky, plazmatická membrána sa oddelí od bunkovej steny – plazmolýza.</w:t>
      </w:r>
    </w:p>
    <w:p w:rsidR="0015538B" w:rsidRPr="00A80D74" w:rsidRDefault="0015538B" w:rsidP="00A23F4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rect id="Obdĺžnik 8" o:spid="_x0000_s1026" style="position:absolute;margin-left:71.9pt;margin-top:54.7pt;width:137.75pt;height:26.9pt;z-index:251658240;visibility:visible;v-text-anchor:middle" fillcolor="#4f81bd" strokecolor="#243f60" strokeweight="2pt">
            <v:textbox>
              <w:txbxContent>
                <w:p w:rsidR="0015538B" w:rsidRDefault="0015538B" w:rsidP="00A23F44">
                  <w:pPr>
                    <w:jc w:val="center"/>
                  </w:pPr>
                  <w:r>
                    <w:t>Bunka vodu vydáva</w:t>
                  </w:r>
                </w:p>
              </w:txbxContent>
            </v:textbox>
          </v:rect>
        </w:pict>
      </w:r>
      <w:hyperlink r:id="rId5" w:tgtFrame="_blank" w:history="1">
        <w:r w:rsidRPr="002449B1">
          <w:rPr>
            <w:rFonts w:ascii="Times New Roman" w:hAnsi="Times New Roman" w:cs="Times New Roman"/>
            <w:noProof/>
            <w:color w:val="0000FF"/>
            <w:sz w:val="24"/>
            <w:szCs w:val="24"/>
            <w:lang w:eastAsia="sk-SK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Obrázok 6" o:spid="_x0000_i1025" type="#_x0000_t75" alt=" Obrázek: Buňka v hypertonickém roztoku - plazmolýza" href="http://web2.mendelu.cz/af_211_multitext/obecna_botanika/obrazky/cytologie/hypertonicky.g" style="width:285pt;height:81pt;visibility:visible" o:button="t">
              <v:fill o:detectmouseclick="t"/>
              <v:imagedata r:id="rId6" o:title=""/>
            </v:shape>
          </w:pict>
        </w:r>
      </w:hyperlink>
      <w:r w:rsidRPr="0022760E">
        <w:rPr>
          <w:noProof/>
          <w:lang w:eastAsia="sk-SK"/>
        </w:rPr>
        <w:pict>
          <v:shape id="Obrázok 1" o:spid="_x0000_i1026" type="#_x0000_t75" style="width:174pt;height:69pt;visibility:visible">
            <v:imagedata r:id="rId7" o:title="" croptop="26066f" cropbottom="9193f" cropleft="13856f" cropright="14441f"/>
          </v:shape>
        </w:pict>
      </w:r>
      <w:r w:rsidRPr="00A80D74">
        <w:rPr>
          <w:rFonts w:ascii="Times New Roman" w:hAnsi="Times New Roman" w:cs="Times New Roman"/>
          <w:sz w:val="24"/>
          <w:szCs w:val="24"/>
          <w:lang w:eastAsia="sk-SK"/>
        </w:rPr>
        <w:br/>
      </w:r>
      <w:r w:rsidRPr="00A80D74">
        <w:rPr>
          <w:rFonts w:ascii="Times New Roman" w:hAnsi="Times New Roman" w:cs="Times New Roman"/>
          <w:sz w:val="24"/>
          <w:szCs w:val="24"/>
          <w:lang w:eastAsia="sk-SK"/>
        </w:rPr>
        <w:br/>
      </w:r>
    </w:p>
    <w:p w:rsidR="0015538B" w:rsidRPr="00A80D74" w:rsidRDefault="0015538B" w:rsidP="00A23F4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rect id="Obdĺžnik 9" o:spid="_x0000_s1027" style="position:absolute;margin-left:86.3pt;margin-top:62.35pt;width:133.35pt;height:25.65pt;z-index:251659264;visibility:visible;v-text-anchor:middle" fillcolor="#4f81bd" strokecolor="#243f60" strokeweight="2pt">
            <v:textbox>
              <w:txbxContent>
                <w:p w:rsidR="0015538B" w:rsidRDefault="0015538B" w:rsidP="00A23F44">
                  <w:pPr>
                    <w:jc w:val="center"/>
                  </w:pPr>
                  <w:r>
                    <w:t>Bunka vodu prijíma</w:t>
                  </w:r>
                </w:p>
              </w:txbxContent>
            </v:textbox>
          </v:rect>
        </w:pict>
      </w:r>
      <w:hyperlink r:id="rId8" w:tgtFrame="_blank" w:history="1">
        <w:r w:rsidRPr="002449B1">
          <w:rPr>
            <w:rFonts w:ascii="Times New Roman" w:hAnsi="Times New Roman" w:cs="Times New Roman"/>
            <w:noProof/>
            <w:color w:val="0000FF"/>
            <w:sz w:val="24"/>
            <w:szCs w:val="24"/>
            <w:lang w:eastAsia="sk-SK"/>
          </w:rPr>
          <w:pict>
            <v:shape id="Obrázok 4" o:spid="_x0000_i1027" type="#_x0000_t75" alt=" Obrázek: Buňka v hypotonickém roztoku" href="http://web2.mendelu.cz/af_211_multitext/obecna_botanika/obrazky/cytologie/hypotonicky.g" style="width:300pt;height:91.5pt;visibility:visible" o:button="t">
              <v:fill o:detectmouseclick="t"/>
              <v:imagedata r:id="rId9" o:title=""/>
            </v:shape>
          </w:pict>
        </w:r>
      </w:hyperlink>
      <w:hyperlink r:id="rId10" w:tgtFrame="_blank" w:history="1">
        <w:r w:rsidRPr="002449B1">
          <w:rPr>
            <w:noProof/>
            <w:color w:val="0000FF"/>
            <w:lang w:eastAsia="sk-SK"/>
          </w:rPr>
          <w:pict>
            <v:shape id="Obrázok 3" o:spid="_x0000_i1028" type="#_x0000_t75" alt="Zdroj: http://encyklopedie.divoch.info/images/commons/thumb/7/76/Osmotic_pressure_on_blood_cells_diagram.svg/300px-Osmotic_pressure_on_blood_cells_diagram.svg.png" href="http://encyklopedie.divoch.info/images/commons/thumb/7/76/Osmotic_pressure_on_blood_cells_diagram.svg/300px-Osmotic_pressure_on_blood_cells_diagram.svg.p" style="width:164.25pt;height:84.75pt;visibility:visible" o:button="t">
              <v:fill o:detectmouseclick="t"/>
              <v:imagedata r:id="rId11" o:title=""/>
            </v:shape>
          </w:pict>
        </w:r>
      </w:hyperlink>
    </w:p>
    <w:p w:rsidR="0015538B" w:rsidRPr="00BC415D" w:rsidRDefault="0015538B" w:rsidP="00864185">
      <w:pPr>
        <w:jc w:val="both"/>
        <w:rPr>
          <w:rFonts w:ascii="Times New Roman" w:hAnsi="Times New Roman" w:cs="Times New Roman"/>
        </w:rPr>
      </w:pPr>
    </w:p>
    <w:p w:rsidR="0015538B" w:rsidRPr="007B1D2F" w:rsidRDefault="0015538B" w:rsidP="007B1D2F">
      <w:pPr>
        <w:rPr>
          <w:rFonts w:ascii="Times New Roman" w:hAnsi="Times New Roman" w:cs="Times New Roman"/>
          <w:sz w:val="24"/>
          <w:szCs w:val="24"/>
        </w:rPr>
      </w:pPr>
      <w:r w:rsidRPr="007B1D2F">
        <w:rPr>
          <w:rFonts w:ascii="Times New Roman" w:hAnsi="Times New Roman" w:cs="Times New Roman"/>
          <w:sz w:val="24"/>
          <w:szCs w:val="24"/>
        </w:rPr>
        <w:t>Význam osmotických javov:</w:t>
      </w:r>
    </w:p>
    <w:p w:rsidR="0015538B" w:rsidRDefault="0015538B" w:rsidP="007B1D2F">
      <w:pPr>
        <w:pStyle w:val="NormalWeb"/>
        <w:numPr>
          <w:ilvl w:val="0"/>
          <w:numId w:val="6"/>
        </w:numPr>
      </w:pPr>
      <w:r w:rsidRPr="007B1D2F">
        <w:t>Príprava šalátov – posolenie uhoriek</w:t>
      </w:r>
      <w:r>
        <w:t>, zeleniny</w:t>
      </w:r>
    </w:p>
    <w:p w:rsidR="0015538B" w:rsidRPr="007B1D2F" w:rsidRDefault="0015538B" w:rsidP="007B1D2F">
      <w:pPr>
        <w:pStyle w:val="NormalWeb"/>
        <w:numPr>
          <w:ilvl w:val="0"/>
          <w:numId w:val="6"/>
        </w:numPr>
      </w:pPr>
      <w:r>
        <w:t>Zaváranie ovocia – pridávanie cukru</w:t>
      </w:r>
    </w:p>
    <w:p w:rsidR="0015538B" w:rsidRPr="007B1D2F" w:rsidRDefault="0015538B" w:rsidP="007B1D2F">
      <w:pPr>
        <w:pStyle w:val="NormalWeb"/>
        <w:numPr>
          <w:ilvl w:val="0"/>
          <w:numId w:val="6"/>
        </w:numPr>
      </w:pPr>
      <w:r w:rsidRPr="007B1D2F">
        <w:t>Praskanie ovocia na stromoch po intenzívnom daždi</w:t>
      </w:r>
    </w:p>
    <w:p w:rsidR="0015538B" w:rsidRPr="007B1D2F" w:rsidRDefault="0015538B" w:rsidP="007B1D2F">
      <w:pPr>
        <w:pStyle w:val="NormalWeb"/>
        <w:numPr>
          <w:ilvl w:val="0"/>
          <w:numId w:val="6"/>
        </w:numPr>
      </w:pPr>
      <w:r w:rsidRPr="007B1D2F">
        <w:t>Kloktanie – lýza bakteriálnych buniek</w:t>
      </w:r>
    </w:p>
    <w:p w:rsidR="0015538B" w:rsidRPr="007B1D2F" w:rsidRDefault="0015538B" w:rsidP="007B1D2F">
      <w:pPr>
        <w:pStyle w:val="NormalWeb"/>
        <w:numPr>
          <w:ilvl w:val="0"/>
          <w:numId w:val="6"/>
        </w:numPr>
      </w:pPr>
      <w:r w:rsidRPr="007B1D2F">
        <w:t>Prečo neprežijú morské živočíchy v sladkej vode</w:t>
      </w:r>
    </w:p>
    <w:p w:rsidR="0015538B" w:rsidRPr="007B1D2F" w:rsidRDefault="0015538B" w:rsidP="007B1D2F">
      <w:pPr>
        <w:pStyle w:val="NormalWeb"/>
        <w:numPr>
          <w:ilvl w:val="0"/>
          <w:numId w:val="6"/>
        </w:numPr>
      </w:pPr>
      <w:r w:rsidRPr="007B1D2F">
        <w:t>Prečo nemáme piť destilovanú vodu</w:t>
      </w:r>
    </w:p>
    <w:p w:rsidR="0015538B" w:rsidRDefault="0015538B" w:rsidP="00BC415D">
      <w:pPr>
        <w:jc w:val="both"/>
        <w:rPr>
          <w:b/>
          <w:bCs/>
          <w:sz w:val="24"/>
          <w:szCs w:val="24"/>
        </w:rPr>
      </w:pPr>
    </w:p>
    <w:p w:rsidR="0015538B" w:rsidRPr="007B1D2F" w:rsidRDefault="0015538B" w:rsidP="00BC415D">
      <w:pPr>
        <w:jc w:val="both"/>
        <w:rPr>
          <w:b/>
          <w:bCs/>
          <w:sz w:val="32"/>
          <w:szCs w:val="32"/>
        </w:rPr>
      </w:pPr>
      <w:r w:rsidRPr="007B1D2F">
        <w:rPr>
          <w:b/>
          <w:bCs/>
          <w:sz w:val="32"/>
          <w:szCs w:val="32"/>
        </w:rPr>
        <w:t>Praktické cvičenie:</w:t>
      </w:r>
    </w:p>
    <w:p w:rsidR="0015538B" w:rsidRPr="00BC415D" w:rsidRDefault="0015538B" w:rsidP="00BC415D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Úloha</w:t>
      </w:r>
      <w:r w:rsidRPr="00BC415D">
        <w:rPr>
          <w:b/>
          <w:bCs/>
          <w:sz w:val="24"/>
          <w:szCs w:val="24"/>
        </w:rPr>
        <w:t>:</w:t>
      </w:r>
      <w:r w:rsidRPr="00BC415D">
        <w:rPr>
          <w:sz w:val="24"/>
          <w:szCs w:val="24"/>
        </w:rPr>
        <w:t xml:space="preserve"> Pozorovanie buniek pokožky cibule kuchynskej (Allium cepa) v hypertonickom prostredí.</w:t>
      </w:r>
    </w:p>
    <w:p w:rsidR="0015538B" w:rsidRPr="00BC415D" w:rsidRDefault="0015538B" w:rsidP="00BC415D">
      <w:pPr>
        <w:jc w:val="both"/>
        <w:rPr>
          <w:sz w:val="24"/>
          <w:szCs w:val="24"/>
        </w:rPr>
      </w:pPr>
      <w:r w:rsidRPr="00BC415D">
        <w:rPr>
          <w:b/>
          <w:bCs/>
          <w:sz w:val="24"/>
          <w:szCs w:val="24"/>
        </w:rPr>
        <w:t>Pomôcky</w:t>
      </w:r>
      <w:r>
        <w:rPr>
          <w:b/>
          <w:bCs/>
          <w:sz w:val="24"/>
          <w:szCs w:val="24"/>
        </w:rPr>
        <w:t>:</w:t>
      </w:r>
      <w:r w:rsidRPr="00BC415D">
        <w:rPr>
          <w:sz w:val="24"/>
          <w:szCs w:val="24"/>
        </w:rPr>
        <w:t xml:space="preserve"> cibuľa kuchynská (Allium cepa), preparačná súprava, digitálny mikroskop, potreby na mikroskopovanie</w:t>
      </w:r>
      <w:r>
        <w:rPr>
          <w:sz w:val="24"/>
          <w:szCs w:val="24"/>
        </w:rPr>
        <w:t>, 10%-ný roztok NaCl, písacie potreby</w:t>
      </w:r>
    </w:p>
    <w:p w:rsidR="0015538B" w:rsidRPr="00BC415D" w:rsidRDefault="0015538B" w:rsidP="00BC415D">
      <w:pPr>
        <w:ind w:left="900" w:hanging="900"/>
        <w:jc w:val="both"/>
        <w:rPr>
          <w:sz w:val="24"/>
          <w:szCs w:val="24"/>
        </w:rPr>
      </w:pPr>
      <w:r w:rsidRPr="00BC415D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1. </w:t>
      </w:r>
      <w:r w:rsidRPr="00BC415D">
        <w:rPr>
          <w:sz w:val="24"/>
          <w:szCs w:val="24"/>
        </w:rPr>
        <w:t xml:space="preserve">Pinzetou stiahnite tenkú časť spodnej pokožky cibule kuchynskej. Položte ju do kvapky vody na podložné sklíčko. Prikryte ho krycím a pozorované bunky nakreslite. </w:t>
      </w:r>
    </w:p>
    <w:p w:rsidR="0015538B" w:rsidRPr="00BC415D" w:rsidRDefault="0015538B" w:rsidP="000C75EC">
      <w:pPr>
        <w:ind w:left="900" w:hanging="900"/>
        <w:rPr>
          <w:sz w:val="24"/>
          <w:szCs w:val="24"/>
        </w:rPr>
      </w:pPr>
      <w:r w:rsidRPr="00BC415D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2. K preparátu </w:t>
      </w:r>
      <w:r w:rsidRPr="00BC415D">
        <w:rPr>
          <w:sz w:val="24"/>
          <w:szCs w:val="24"/>
        </w:rPr>
        <w:t xml:space="preserve">prikvapnite na okraj podložného sklíčka </w:t>
      </w:r>
      <w:r>
        <w:rPr>
          <w:sz w:val="24"/>
          <w:szCs w:val="24"/>
        </w:rPr>
        <w:t xml:space="preserve">niekoľko kvapiek </w:t>
      </w:r>
      <w:r w:rsidRPr="00BC415D">
        <w:rPr>
          <w:sz w:val="24"/>
          <w:szCs w:val="24"/>
        </w:rPr>
        <w:t>roztok</w:t>
      </w:r>
      <w:r>
        <w:rPr>
          <w:sz w:val="24"/>
          <w:szCs w:val="24"/>
        </w:rPr>
        <w:t>u</w:t>
      </w:r>
      <w:r w:rsidRPr="00BC415D">
        <w:rPr>
          <w:sz w:val="24"/>
          <w:szCs w:val="24"/>
        </w:rPr>
        <w:t xml:space="preserve"> NaCl. Pozorujte a opäť bunky nakreslite. Pozorované zmeny opíšte v závere.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388"/>
        <w:gridCol w:w="4388"/>
      </w:tblGrid>
      <w:tr w:rsidR="0015538B" w:rsidRPr="002449B1">
        <w:trPr>
          <w:trHeight w:val="457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Nákres 1:</w:t>
            </w: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ind w:left="900" w:hanging="900"/>
              <w:jc w:val="center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Nákres 2:</w:t>
            </w:r>
          </w:p>
        </w:tc>
      </w:tr>
      <w:tr w:rsidR="0015538B" w:rsidRPr="002449B1">
        <w:trPr>
          <w:trHeight w:val="1289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5538B" w:rsidRPr="002449B1">
        <w:trPr>
          <w:trHeight w:val="468"/>
        </w:trPr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zväčšenie:</w:t>
            </w:r>
          </w:p>
        </w:tc>
        <w:tc>
          <w:tcPr>
            <w:tcW w:w="4388" w:type="dxa"/>
          </w:tcPr>
          <w:p w:rsidR="0015538B" w:rsidRPr="002449B1" w:rsidRDefault="0015538B" w:rsidP="002449B1">
            <w:pPr>
              <w:spacing w:after="0" w:line="240" w:lineRule="auto"/>
              <w:rPr>
                <w:sz w:val="28"/>
                <w:szCs w:val="28"/>
              </w:rPr>
            </w:pPr>
            <w:r w:rsidRPr="002449B1">
              <w:rPr>
                <w:sz w:val="28"/>
                <w:szCs w:val="28"/>
              </w:rPr>
              <w:t>zväčšenie:</w:t>
            </w:r>
          </w:p>
        </w:tc>
      </w:tr>
    </w:tbl>
    <w:p w:rsidR="0015538B" w:rsidRDefault="0015538B" w:rsidP="002945C5">
      <w:pPr>
        <w:ind w:left="900" w:hanging="900"/>
        <w:rPr>
          <w:sz w:val="28"/>
          <w:szCs w:val="28"/>
        </w:rPr>
      </w:pPr>
    </w:p>
    <w:p w:rsidR="0015538B" w:rsidRDefault="0015538B" w:rsidP="002945C5">
      <w:pPr>
        <w:ind w:left="900" w:hanging="900"/>
        <w:rPr>
          <w:sz w:val="24"/>
          <w:szCs w:val="24"/>
        </w:rPr>
      </w:pPr>
      <w:r>
        <w:rPr>
          <w:sz w:val="28"/>
          <w:szCs w:val="28"/>
        </w:rPr>
        <w:t xml:space="preserve">Záver:  </w:t>
      </w:r>
    </w:p>
    <w:p w:rsidR="0015538B" w:rsidRDefault="0015538B" w:rsidP="007B1D2F">
      <w:pPr>
        <w:pStyle w:val="NormalWeb"/>
      </w:pPr>
    </w:p>
    <w:p w:rsidR="0015538B" w:rsidRDefault="0015538B" w:rsidP="007B1D2F">
      <w:pPr>
        <w:pStyle w:val="NormalWeb"/>
      </w:pPr>
    </w:p>
    <w:p w:rsidR="0015538B" w:rsidRPr="00BC415D" w:rsidRDefault="0015538B" w:rsidP="007B1D2F">
      <w:pPr>
        <w:pStyle w:val="NormalWeb"/>
      </w:pPr>
      <w:r>
        <w:t>Opakovanie</w:t>
      </w:r>
    </w:p>
    <w:p w:rsidR="0015538B" w:rsidRPr="00BC415D" w:rsidRDefault="0015538B" w:rsidP="007B1D2F">
      <w:pPr>
        <w:spacing w:line="360" w:lineRule="auto"/>
        <w:rPr>
          <w:i/>
          <w:iCs/>
          <w:sz w:val="24"/>
          <w:szCs w:val="24"/>
        </w:rPr>
      </w:pPr>
      <w:r w:rsidRPr="00BC415D">
        <w:rPr>
          <w:i/>
          <w:iCs/>
        </w:rPr>
        <w:t>Zakrúžkujte správne tvrdenie: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K</w:t>
      </w:r>
      <w:r>
        <w:t> </w:t>
      </w:r>
      <w:r w:rsidRPr="00BC415D">
        <w:t>osmotickej</w:t>
      </w:r>
      <w:r>
        <w:t xml:space="preserve"> </w:t>
      </w:r>
      <w:r w:rsidRPr="00BC415D">
        <w:t>lýze živočíšnej bunky dochádza: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izotonickom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hypertonickom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hypotonickom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v prostredí s vyššou  koncentráciou osmoticky aktívnych častíc ako v bunke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Bunka stráca vodu v prostredí: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izotonickom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hypertonickom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hypotonickom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s nižšou koncentráciou osmoticky aktívnych častíc ako v bunke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Rastlinná bunka v hypotonickom roztoku: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tvar, v extrémnych prípadoch nastáva plazmoptýza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tvar, v extrémnych prípadoch nastáva plazmolýza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stráca vodu a scvrkáva sa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 a zväčšuje svoj objem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 w:rsidRPr="00BC415D">
        <w:t>Červená krvinka človeka v destilovanej vode: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uvoľňuje vodu a scvrkáva sa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nemení svoj tvar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 a praská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nasáva vodu, ale nikdy nepraskne</w:t>
      </w:r>
    </w:p>
    <w:p w:rsidR="0015538B" w:rsidRPr="00BC415D" w:rsidRDefault="0015538B" w:rsidP="007B1D2F">
      <w:pPr>
        <w:numPr>
          <w:ilvl w:val="0"/>
          <w:numId w:val="4"/>
        </w:numPr>
        <w:spacing w:after="0" w:line="360" w:lineRule="auto"/>
      </w:pPr>
      <w:r>
        <w:t>Príprava uhorkového šalátu jeho po</w:t>
      </w:r>
      <w:r w:rsidRPr="00BC415D">
        <w:t xml:space="preserve">solením je </w:t>
      </w:r>
      <w:r>
        <w:t>p</w:t>
      </w:r>
      <w:r w:rsidRPr="00BC415D">
        <w:t>ríkladom správani</w:t>
      </w:r>
      <w:r>
        <w:t>a</w:t>
      </w:r>
      <w:r w:rsidRPr="00BC415D">
        <w:t xml:space="preserve"> sa: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hypotonickom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izotonickom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bunky bez bunkovej steny v hypertonickom prostredí</w:t>
      </w:r>
    </w:p>
    <w:p w:rsidR="0015538B" w:rsidRPr="00BC415D" w:rsidRDefault="0015538B" w:rsidP="007B1D2F">
      <w:pPr>
        <w:numPr>
          <w:ilvl w:val="1"/>
          <w:numId w:val="4"/>
        </w:numPr>
        <w:spacing w:after="0" w:line="360" w:lineRule="auto"/>
      </w:pPr>
      <w:r w:rsidRPr="00BC415D">
        <w:t>rastlinnej bunky v hypertonickom prostredí</w:t>
      </w:r>
    </w:p>
    <w:p w:rsidR="0015538B" w:rsidRPr="00BC415D" w:rsidRDefault="0015538B" w:rsidP="007B1D2F">
      <w:pPr>
        <w:tabs>
          <w:tab w:val="left" w:pos="3318"/>
        </w:tabs>
      </w:pPr>
      <w:r>
        <w:tab/>
      </w:r>
    </w:p>
    <w:p w:rsidR="0015538B" w:rsidRDefault="0015538B" w:rsidP="007B1D2F">
      <w:pPr>
        <w:spacing w:line="360" w:lineRule="auto"/>
      </w:pPr>
      <w:r w:rsidRPr="00BC415D">
        <w:t>Správne odpovede: 1. c, 2. b, 3. a, 4. c, 5. d</w:t>
      </w:r>
      <w:bookmarkStart w:id="0" w:name="_GoBack"/>
      <w:bookmarkEnd w:id="0"/>
    </w:p>
    <w:p w:rsidR="0015538B" w:rsidRDefault="0015538B" w:rsidP="007B1D2F"/>
    <w:p w:rsidR="0015538B" w:rsidRDefault="0015538B" w:rsidP="00A80D74"/>
    <w:sectPr w:rsidR="0015538B" w:rsidSect="00462B3C">
      <w:pgSz w:w="11906" w:h="16838"/>
      <w:pgMar w:top="851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3792"/>
    <w:multiLevelType w:val="hybridMultilevel"/>
    <w:tmpl w:val="30C08E96"/>
    <w:lvl w:ilvl="0" w:tplc="041B000F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B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B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">
    <w:nsid w:val="146E737D"/>
    <w:multiLevelType w:val="hybridMultilevel"/>
    <w:tmpl w:val="A664CBE2"/>
    <w:lvl w:ilvl="0" w:tplc="041B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2">
    <w:nsid w:val="1DF877FF"/>
    <w:multiLevelType w:val="hybridMultilevel"/>
    <w:tmpl w:val="FF0AC57E"/>
    <w:lvl w:ilvl="0" w:tplc="041B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429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73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645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890" w:hanging="360"/>
      </w:pPr>
      <w:rPr>
        <w:rFonts w:ascii="Wingdings" w:hAnsi="Wingdings" w:cs="Wingdings" w:hint="default"/>
      </w:rPr>
    </w:lvl>
  </w:abstractNum>
  <w:abstractNum w:abstractNumId="3">
    <w:nsid w:val="6C763467"/>
    <w:multiLevelType w:val="hybridMultilevel"/>
    <w:tmpl w:val="F59ACFF0"/>
    <w:lvl w:ilvl="0" w:tplc="F9DAC318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hint="default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4">
    <w:nsid w:val="6CE02827"/>
    <w:multiLevelType w:val="hybridMultilevel"/>
    <w:tmpl w:val="D06C5F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start w:val="4"/>
      <w:numFmt w:val="decimal"/>
      <w:lvlText w:val="%3"/>
      <w:lvlJc w:val="left"/>
      <w:pPr>
        <w:tabs>
          <w:tab w:val="num" w:pos="2340"/>
        </w:tabs>
        <w:ind w:left="23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4147175"/>
    <w:multiLevelType w:val="multilevel"/>
    <w:tmpl w:val="C55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C2C71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C75EC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38B"/>
    <w:rsid w:val="0015541C"/>
    <w:rsid w:val="00157E9E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E60D7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2760E"/>
    <w:rsid w:val="00234F4E"/>
    <w:rsid w:val="00235D95"/>
    <w:rsid w:val="00236D0F"/>
    <w:rsid w:val="002403A1"/>
    <w:rsid w:val="00240CD8"/>
    <w:rsid w:val="002449B1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945C5"/>
    <w:rsid w:val="002A0C0C"/>
    <w:rsid w:val="002A611F"/>
    <w:rsid w:val="002B0295"/>
    <w:rsid w:val="002B1E71"/>
    <w:rsid w:val="002B2DC0"/>
    <w:rsid w:val="002B3EF5"/>
    <w:rsid w:val="002C117B"/>
    <w:rsid w:val="002C183F"/>
    <w:rsid w:val="002C31F9"/>
    <w:rsid w:val="002C58F2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E7197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3649A"/>
    <w:rsid w:val="00440C15"/>
    <w:rsid w:val="00443585"/>
    <w:rsid w:val="00444307"/>
    <w:rsid w:val="00444310"/>
    <w:rsid w:val="004475C3"/>
    <w:rsid w:val="0045244B"/>
    <w:rsid w:val="00462B3C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166A"/>
    <w:rsid w:val="004F35C7"/>
    <w:rsid w:val="004F770B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61424"/>
    <w:rsid w:val="00662DD4"/>
    <w:rsid w:val="00663ED6"/>
    <w:rsid w:val="00671713"/>
    <w:rsid w:val="006756EA"/>
    <w:rsid w:val="006765D3"/>
    <w:rsid w:val="00677A4E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07C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D2F"/>
    <w:rsid w:val="007B2355"/>
    <w:rsid w:val="007B4248"/>
    <w:rsid w:val="007B59D2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185"/>
    <w:rsid w:val="00864300"/>
    <w:rsid w:val="008655B8"/>
    <w:rsid w:val="0086574F"/>
    <w:rsid w:val="00866096"/>
    <w:rsid w:val="0086779D"/>
    <w:rsid w:val="00867AD5"/>
    <w:rsid w:val="0087029F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A7000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34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2922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47BFE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3F44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0D74"/>
    <w:rsid w:val="00A82569"/>
    <w:rsid w:val="00A82EC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15D"/>
    <w:rsid w:val="00BC4FDD"/>
    <w:rsid w:val="00BC69AB"/>
    <w:rsid w:val="00BD0507"/>
    <w:rsid w:val="00BD094D"/>
    <w:rsid w:val="00BD1FD9"/>
    <w:rsid w:val="00BD3F17"/>
    <w:rsid w:val="00BD48CC"/>
    <w:rsid w:val="00BE17D7"/>
    <w:rsid w:val="00BE42F5"/>
    <w:rsid w:val="00BF20B9"/>
    <w:rsid w:val="00BF3626"/>
    <w:rsid w:val="00BF398E"/>
    <w:rsid w:val="00BF39E3"/>
    <w:rsid w:val="00BF3A1C"/>
    <w:rsid w:val="00C000E0"/>
    <w:rsid w:val="00C004E2"/>
    <w:rsid w:val="00C007F9"/>
    <w:rsid w:val="00C00E76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4245"/>
    <w:rsid w:val="00CA6796"/>
    <w:rsid w:val="00CB2DA0"/>
    <w:rsid w:val="00CB64EB"/>
    <w:rsid w:val="00CC08D3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2DCF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0D90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0645C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A5498"/>
    <w:rsid w:val="00FA566A"/>
    <w:rsid w:val="00FB0000"/>
    <w:rsid w:val="00FB1102"/>
    <w:rsid w:val="00FB1DFB"/>
    <w:rsid w:val="00FB3743"/>
    <w:rsid w:val="00FC0047"/>
    <w:rsid w:val="00FC046C"/>
    <w:rsid w:val="00FC1F68"/>
    <w:rsid w:val="00FC2C71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DCF"/>
    <w:pPr>
      <w:spacing w:after="200" w:line="276" w:lineRule="auto"/>
    </w:pPr>
    <w:rPr>
      <w:rFonts w:cs="Calibri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E71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E7197"/>
    <w:rPr>
      <w:rFonts w:ascii="Times New Roman" w:hAnsi="Times New Roman" w:cs="Times New Roman"/>
      <w:b/>
      <w:bCs/>
      <w:sz w:val="24"/>
      <w:szCs w:val="24"/>
      <w:lang w:eastAsia="sk-SK"/>
    </w:rPr>
  </w:style>
  <w:style w:type="paragraph" w:styleId="BalloonText">
    <w:name w:val="Balloon Text"/>
    <w:basedOn w:val="Normal"/>
    <w:link w:val="BalloonTextChar"/>
    <w:uiPriority w:val="99"/>
    <w:semiHidden/>
    <w:rsid w:val="00947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7B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47BFE"/>
    <w:pPr>
      <w:ind w:left="720"/>
    </w:pPr>
  </w:style>
  <w:style w:type="paragraph" w:styleId="NormalWeb">
    <w:name w:val="Normal (Web)"/>
    <w:basedOn w:val="Normal"/>
    <w:uiPriority w:val="99"/>
    <w:rsid w:val="006C3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link">
    <w:name w:val="Hyperlink"/>
    <w:basedOn w:val="DefaultParagraphFont"/>
    <w:uiPriority w:val="99"/>
    <w:rsid w:val="002E7197"/>
    <w:rPr>
      <w:color w:val="0000FF"/>
      <w:u w:val="single"/>
    </w:rPr>
  </w:style>
  <w:style w:type="table" w:styleId="TableGrid">
    <w:name w:val="Table Grid"/>
    <w:basedOn w:val="TableNormal"/>
    <w:uiPriority w:val="99"/>
    <w:rsid w:val="000C75E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6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2.mendelu.cz/af_211_multitext/obecna_botanika/obrazky/cytologie/hypotonicky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eb2.mendelu.cz/af_211_multitext/obecna_botanika/obrazky/cytologie/hypertonicky.gif" TargetMode="External"/><Relationship Id="rId10" Type="http://schemas.openxmlformats.org/officeDocument/2006/relationships/hyperlink" Target="http://encyklopedie.divoch.info/images/commons/thumb/7/76/Osmotic_pressure_on_blood_cells_diagram.svg/300px-Osmotic_pressure_on_blood_cells_diagram.svg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141</TotalTime>
  <Pages>3</Pages>
  <Words>597</Words>
  <Characters>3403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16</cp:revision>
  <dcterms:created xsi:type="dcterms:W3CDTF">2014-09-25T15:54:00Z</dcterms:created>
  <dcterms:modified xsi:type="dcterms:W3CDTF">2014-10-03T07:26:00Z</dcterms:modified>
</cp:coreProperties>
</file>