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FBD">
        <w:rPr>
          <w:rFonts w:ascii="Times New Roman" w:hAnsi="Times New Roman" w:cs="Times New Roman"/>
          <w:b/>
          <w:bCs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 wp14:anchorId="4E34E449" wp14:editId="5E269F08">
            <wp:simplePos x="0" y="0"/>
            <wp:positionH relativeFrom="column">
              <wp:posOffset>2538730</wp:posOffset>
            </wp:positionH>
            <wp:positionV relativeFrom="paragraph">
              <wp:posOffset>233680</wp:posOffset>
            </wp:positionV>
            <wp:extent cx="971550" cy="1714500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FBD">
        <w:rPr>
          <w:rFonts w:ascii="Times New Roman" w:hAnsi="Times New Roman" w:cs="Times New Roman"/>
          <w:b/>
          <w:bCs/>
          <w:sz w:val="28"/>
          <w:szCs w:val="28"/>
        </w:rPr>
        <w:t>Základná škola, Nám. L. Novomeského 2, Košice</w:t>
      </w: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  <w:r w:rsidRPr="00841FBD">
        <w:rPr>
          <w:color w:val="auto"/>
        </w:rPr>
        <w:t>Plán práce PK AJ 2</w:t>
      </w: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  <w:r w:rsidRPr="00841FBD">
        <w:rPr>
          <w:color w:val="auto"/>
        </w:rPr>
        <w:t>Školský rok 201</w:t>
      </w:r>
      <w:r w:rsidR="00044D0D" w:rsidRPr="00841FBD">
        <w:rPr>
          <w:color w:val="auto"/>
        </w:rPr>
        <w:t>9</w:t>
      </w:r>
      <w:r w:rsidRPr="00841FBD">
        <w:rPr>
          <w:color w:val="auto"/>
        </w:rPr>
        <w:t>/20</w:t>
      </w:r>
      <w:r w:rsidR="00044D0D" w:rsidRPr="00841FBD">
        <w:rPr>
          <w:color w:val="auto"/>
        </w:rPr>
        <w:t>20</w:t>
      </w: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  <w:r w:rsidRPr="00841FBD">
        <w:rPr>
          <w:color w:val="auto"/>
        </w:rPr>
        <w:t xml:space="preserve">                                                       Vedúca PK: PaedDr. Adriána Pivarníková</w:t>
      </w:r>
    </w:p>
    <w:p w:rsidR="003A1547" w:rsidRPr="00841FBD" w:rsidRDefault="003A1547" w:rsidP="003A15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41FBD">
        <w:rPr>
          <w:rFonts w:ascii="Times New Roman" w:hAnsi="Times New Roman" w:cs="Times New Roman"/>
          <w:b/>
          <w:bCs/>
          <w:sz w:val="28"/>
          <w:szCs w:val="28"/>
        </w:rPr>
        <w:t xml:space="preserve">Za vedenie školy: </w:t>
      </w:r>
      <w:r w:rsidR="00044D0D" w:rsidRPr="00841FBD">
        <w:rPr>
          <w:rFonts w:ascii="Times New Roman" w:hAnsi="Times New Roman" w:cs="Times New Roman"/>
          <w:b/>
          <w:bCs/>
          <w:sz w:val="28"/>
          <w:szCs w:val="28"/>
        </w:rPr>
        <w:t>Mgr. Renáta Faguľová</w:t>
      </w: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1. Členovia PK AJ 2 v školskom roku 201</w:t>
      </w:r>
      <w:r w:rsidR="006418FC"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/20</w:t>
      </w:r>
      <w:r w:rsidR="006418FC"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ich úväzky</w:t>
      </w:r>
    </w:p>
    <w:tbl>
      <w:tblPr>
        <w:tblpPr w:leftFromText="141" w:rightFromText="141" w:vertAnchor="text" w:tblpXSpec="right" w:tblpY="1"/>
        <w:tblOverlap w:val="never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3720"/>
        <w:gridCol w:w="2318"/>
        <w:gridCol w:w="7"/>
        <w:gridCol w:w="2795"/>
      </w:tblGrid>
      <w:tr w:rsidR="003A1547" w:rsidRPr="00870F34" w:rsidTr="00044D0D">
        <w:trPr>
          <w:trHeight w:val="284"/>
        </w:trPr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Por.č.</w:t>
            </w:r>
          </w:p>
        </w:tc>
        <w:tc>
          <w:tcPr>
            <w:tcW w:w="372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 a priezvisko</w:t>
            </w:r>
          </w:p>
        </w:tc>
        <w:tc>
          <w:tcPr>
            <w:tcW w:w="23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Triedy</w:t>
            </w:r>
          </w:p>
        </w:tc>
        <w:tc>
          <w:tcPr>
            <w:tcW w:w="2802" w:type="dxa"/>
            <w:gridSpan w:val="2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Úväzok</w:t>
            </w:r>
          </w:p>
        </w:tc>
      </w:tr>
      <w:tr w:rsidR="003A1547" w:rsidRPr="00870F34" w:rsidTr="00044D0D">
        <w:trPr>
          <w:trHeight w:val="284"/>
        </w:trPr>
        <w:tc>
          <w:tcPr>
            <w:tcW w:w="93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20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3A1547" w:rsidRPr="00870F34" w:rsidRDefault="00044D0D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Nicolette Olléová</w:t>
            </w: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547" w:rsidRPr="00870F34" w:rsidRDefault="00411889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5. A, 5. B</w:t>
            </w:r>
          </w:p>
        </w:tc>
        <w:tc>
          <w:tcPr>
            <w:tcW w:w="2802" w:type="dxa"/>
            <w:gridSpan w:val="2"/>
            <w:tcBorders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3A1547" w:rsidRPr="00870F34" w:rsidRDefault="006418F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6 hodín</w:t>
            </w:r>
          </w:p>
        </w:tc>
      </w:tr>
      <w:tr w:rsidR="003A1547" w:rsidRPr="00870F34" w:rsidTr="00044D0D">
        <w:trPr>
          <w:trHeight w:val="53"/>
        </w:trPr>
        <w:tc>
          <w:tcPr>
            <w:tcW w:w="93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02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A1547" w:rsidRPr="00870F34" w:rsidTr="00044D0D">
        <w:trPr>
          <w:trHeight w:val="284"/>
        </w:trPr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Ingrid Demková</w:t>
            </w: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411889" w:rsidP="004118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7. B, 8. C, 9. B</w:t>
            </w:r>
          </w:p>
        </w:tc>
        <w:tc>
          <w:tcPr>
            <w:tcW w:w="280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6418F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12 hodín</w:t>
            </w:r>
          </w:p>
        </w:tc>
      </w:tr>
      <w:tr w:rsidR="003A1547" w:rsidRPr="00870F34" w:rsidTr="00330A27">
        <w:trPr>
          <w:trHeight w:val="578"/>
        </w:trPr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044D0D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Roman Lastomirský</w:t>
            </w: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8D61B5" w:rsidRPr="00870F34" w:rsidRDefault="008D61B5" w:rsidP="006873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5.A, 6.A, 6.B, 6.C, 6.D, 9.B</w:t>
            </w:r>
          </w:p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0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6418F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>23 hodín</w:t>
            </w:r>
          </w:p>
        </w:tc>
      </w:tr>
      <w:tr w:rsidR="003A1547" w:rsidRPr="00870F34" w:rsidTr="00044D0D">
        <w:trPr>
          <w:trHeight w:val="345"/>
        </w:trPr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Michaela </w:t>
            </w:r>
            <w:r w:rsidR="00044D0D"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Toporcerová</w:t>
            </w: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411889" w:rsidP="0041188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>6. C, 8. C</w:t>
            </w:r>
          </w:p>
        </w:tc>
        <w:tc>
          <w:tcPr>
            <w:tcW w:w="280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6418F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>8 hodín</w:t>
            </w:r>
          </w:p>
        </w:tc>
      </w:tr>
      <w:tr w:rsidR="003A1547" w:rsidRPr="00870F34" w:rsidTr="00044D0D">
        <w:trPr>
          <w:trHeight w:val="180"/>
        </w:trPr>
        <w:tc>
          <w:tcPr>
            <w:tcW w:w="936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20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2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547" w:rsidRPr="00870F34" w:rsidTr="00044D0D">
        <w:trPr>
          <w:trHeight w:val="420"/>
        </w:trPr>
        <w:tc>
          <w:tcPr>
            <w:tcW w:w="936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Ing. Eva Perjéssyová</w:t>
            </w:r>
          </w:p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418FC" w:rsidRPr="00870F34" w:rsidRDefault="00411889" w:rsidP="002448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B, 5. C, </w:t>
            </w:r>
            <w:r w:rsidR="00244816"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5. D, 7. A, </w:t>
            </w:r>
          </w:p>
          <w:p w:rsidR="003A1547" w:rsidRPr="00870F34" w:rsidRDefault="00244816" w:rsidP="0024481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>7. B, 8. A, 9. A</w:t>
            </w:r>
          </w:p>
        </w:tc>
        <w:tc>
          <w:tcPr>
            <w:tcW w:w="2802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6418F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25 hodín </w:t>
            </w:r>
          </w:p>
        </w:tc>
      </w:tr>
      <w:tr w:rsidR="003A1547" w:rsidRPr="00870F34" w:rsidTr="00044D0D">
        <w:trPr>
          <w:trHeight w:val="284"/>
        </w:trPr>
        <w:tc>
          <w:tcPr>
            <w:tcW w:w="93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20" w:type="dxa"/>
            <w:tcBorders>
              <w:top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A1547" w:rsidRPr="00870F34" w:rsidRDefault="008D61B5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6. D, 7. A, 8. A, 8. B, 9. A</w:t>
            </w:r>
          </w:p>
        </w:tc>
        <w:tc>
          <w:tcPr>
            <w:tcW w:w="2802" w:type="dxa"/>
            <w:gridSpan w:val="2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3A1547" w:rsidRPr="00870F34" w:rsidRDefault="008D61B5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18 hodín </w:t>
            </w:r>
          </w:p>
        </w:tc>
      </w:tr>
      <w:tr w:rsidR="003A1547" w:rsidRPr="00870F34" w:rsidTr="008D61B5">
        <w:trPr>
          <w:trHeight w:val="50"/>
        </w:trPr>
        <w:tc>
          <w:tcPr>
            <w:tcW w:w="936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 Adriána Pivarníková</w:t>
            </w:r>
          </w:p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25" w:type="dxa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5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A1547" w:rsidRPr="00870F34" w:rsidTr="00044D0D">
        <w:trPr>
          <w:trHeight w:val="376"/>
        </w:trPr>
        <w:tc>
          <w:tcPr>
            <w:tcW w:w="9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3A1547" w:rsidRPr="00870F34" w:rsidRDefault="003A1547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720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044D0D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Mgr. Tatiana Stankovičová </w:t>
            </w:r>
          </w:p>
        </w:tc>
        <w:tc>
          <w:tcPr>
            <w:tcW w:w="231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A1547" w:rsidRPr="00870F34" w:rsidRDefault="00713C6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5. C, 5. D, 6. A, 6. B</w:t>
            </w:r>
          </w:p>
        </w:tc>
        <w:tc>
          <w:tcPr>
            <w:tcW w:w="2802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1547" w:rsidRPr="00870F34" w:rsidRDefault="00713C6C" w:rsidP="0033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14 hodín</w:t>
            </w:r>
          </w:p>
        </w:tc>
      </w:tr>
    </w:tbl>
    <w:p w:rsidR="003A1547" w:rsidRPr="00841FBD" w:rsidRDefault="003A1547" w:rsidP="003A154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fff"/>
      <w:bookmarkEnd w:id="0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347"/>
        <w:gridCol w:w="3071"/>
      </w:tblGrid>
      <w:tr w:rsidR="003A1547" w:rsidRPr="00870F34" w:rsidTr="00044D0D">
        <w:tc>
          <w:tcPr>
            <w:tcW w:w="3794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 a priezvisko</w:t>
            </w:r>
          </w:p>
        </w:tc>
        <w:tc>
          <w:tcPr>
            <w:tcW w:w="2347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Funkcia </w:t>
            </w:r>
          </w:p>
        </w:tc>
        <w:tc>
          <w:tcPr>
            <w:tcW w:w="3071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aprobácia</w:t>
            </w:r>
          </w:p>
        </w:tc>
      </w:tr>
      <w:tr w:rsidR="003A1547" w:rsidRPr="00870F34" w:rsidTr="00044D0D">
        <w:trPr>
          <w:trHeight w:val="1154"/>
        </w:trPr>
        <w:tc>
          <w:tcPr>
            <w:tcW w:w="3794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 w:colFirst="0" w:colLast="2"/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PaedDr. Adriána Pivarníková</w:t>
            </w:r>
          </w:p>
        </w:tc>
        <w:tc>
          <w:tcPr>
            <w:tcW w:w="2347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vedúca PK,  vedúca učebne 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>ANJ</w:t>
            </w:r>
            <w:r w:rsidR="00713C6C"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 (Londýn)</w:t>
            </w: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, vedúca J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>azykovej školy. triedna učiteľka 8. A</w:t>
            </w: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1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Anglický jazyk a literatúra, História</w:t>
            </w:r>
          </w:p>
        </w:tc>
      </w:tr>
      <w:tr w:rsidR="003A1547" w:rsidRPr="00870F34" w:rsidTr="00044D0D">
        <w:trPr>
          <w:trHeight w:val="338"/>
        </w:trPr>
        <w:tc>
          <w:tcPr>
            <w:tcW w:w="3794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Ing. Eva Perjéssyová</w:t>
            </w:r>
          </w:p>
        </w:tc>
        <w:tc>
          <w:tcPr>
            <w:tcW w:w="2347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členka PK, triedna učiteľka 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</w:p>
        </w:tc>
        <w:tc>
          <w:tcPr>
            <w:tcW w:w="3071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Anglický jazyk </w:t>
            </w:r>
          </w:p>
        </w:tc>
      </w:tr>
      <w:tr w:rsidR="003A1547" w:rsidRPr="00870F34" w:rsidTr="00044D0D">
        <w:trPr>
          <w:trHeight w:val="561"/>
        </w:trPr>
        <w:tc>
          <w:tcPr>
            <w:tcW w:w="3794" w:type="dxa"/>
          </w:tcPr>
          <w:p w:rsidR="003A1547" w:rsidRPr="00870F34" w:rsidRDefault="00044D0D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Mgr. Nicolette Olléová</w:t>
            </w:r>
          </w:p>
        </w:tc>
        <w:tc>
          <w:tcPr>
            <w:tcW w:w="2347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členka PK</w:t>
            </w:r>
          </w:p>
        </w:tc>
        <w:tc>
          <w:tcPr>
            <w:tcW w:w="3071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Anglický jazyk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>, Geografia</w:t>
            </w:r>
          </w:p>
        </w:tc>
      </w:tr>
      <w:tr w:rsidR="003A1547" w:rsidRPr="00870F34" w:rsidTr="00044D0D">
        <w:trPr>
          <w:trHeight w:val="272"/>
        </w:trPr>
        <w:tc>
          <w:tcPr>
            <w:tcW w:w="3794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Mgr. Ingrid Demková</w:t>
            </w:r>
          </w:p>
        </w:tc>
        <w:tc>
          <w:tcPr>
            <w:tcW w:w="2347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členka PK, vedúca učebne HUV, triedna učiteľka 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>9.B</w:t>
            </w:r>
          </w:p>
        </w:tc>
        <w:tc>
          <w:tcPr>
            <w:tcW w:w="3071" w:type="dxa"/>
          </w:tcPr>
          <w:p w:rsidR="003A1547" w:rsidRPr="00870F34" w:rsidRDefault="003A1547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Ruský jazyk, Hudobná výchova, Anglický jazyk </w:t>
            </w:r>
          </w:p>
        </w:tc>
      </w:tr>
      <w:tr w:rsidR="003A1547" w:rsidRPr="00870F34" w:rsidTr="00044D0D">
        <w:trPr>
          <w:trHeight w:val="791"/>
        </w:trPr>
        <w:tc>
          <w:tcPr>
            <w:tcW w:w="3794" w:type="dxa"/>
          </w:tcPr>
          <w:p w:rsidR="003A1547" w:rsidRPr="00870F34" w:rsidRDefault="00044D0D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Mgr. Michaela Toporcerová</w:t>
            </w:r>
          </w:p>
        </w:tc>
        <w:tc>
          <w:tcPr>
            <w:tcW w:w="2347" w:type="dxa"/>
          </w:tcPr>
          <w:p w:rsidR="003A1547" w:rsidRPr="00870F34" w:rsidRDefault="003A1547" w:rsidP="00713C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členka PK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, triedna učiteľka 8. C, </w:t>
            </w:r>
            <w:r w:rsidR="00713C6C"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vedúca učebne ANJ 2, </w:t>
            </w:r>
            <w:r w:rsidR="00044D0D"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školský časopis </w:t>
            </w: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1" w:type="dxa"/>
          </w:tcPr>
          <w:p w:rsidR="003A1547" w:rsidRPr="00870F34" w:rsidRDefault="00044D0D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Anglický jazyk, Slovenský jazyk</w:t>
            </w:r>
          </w:p>
        </w:tc>
      </w:tr>
      <w:tr w:rsidR="003A1547" w:rsidRPr="00870F34" w:rsidTr="00044D0D">
        <w:trPr>
          <w:trHeight w:val="253"/>
        </w:trPr>
        <w:tc>
          <w:tcPr>
            <w:tcW w:w="3794" w:type="dxa"/>
          </w:tcPr>
          <w:p w:rsidR="003A1547" w:rsidRPr="00870F34" w:rsidRDefault="00044D0D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Mgr. Roman Lastomirský</w:t>
            </w:r>
          </w:p>
        </w:tc>
        <w:tc>
          <w:tcPr>
            <w:tcW w:w="2347" w:type="dxa"/>
          </w:tcPr>
          <w:p w:rsidR="003A1547" w:rsidRPr="00870F34" w:rsidRDefault="00044D0D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člen PK, triedny učiteľ 5. A  </w:t>
            </w:r>
          </w:p>
        </w:tc>
        <w:tc>
          <w:tcPr>
            <w:tcW w:w="3071" w:type="dxa"/>
          </w:tcPr>
          <w:p w:rsidR="003A1547" w:rsidRPr="00870F34" w:rsidRDefault="00044D0D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Anglický jazyk, Občianska náuka</w:t>
            </w:r>
          </w:p>
        </w:tc>
      </w:tr>
      <w:tr w:rsidR="003A1547" w:rsidRPr="00870F34" w:rsidTr="00044D0D">
        <w:trPr>
          <w:trHeight w:val="305"/>
        </w:trPr>
        <w:tc>
          <w:tcPr>
            <w:tcW w:w="3794" w:type="dxa"/>
          </w:tcPr>
          <w:p w:rsidR="003A1547" w:rsidRPr="00870F34" w:rsidRDefault="00044D0D" w:rsidP="00044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Mgr. Tatiana Stankovičová</w:t>
            </w:r>
          </w:p>
        </w:tc>
        <w:tc>
          <w:tcPr>
            <w:tcW w:w="2347" w:type="dxa"/>
          </w:tcPr>
          <w:p w:rsidR="003A1547" w:rsidRPr="00870F34" w:rsidRDefault="00044D0D" w:rsidP="00713C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t>členka PK, triedna učiteľka 5. C</w:t>
            </w:r>
            <w:r w:rsidR="00713C6C" w:rsidRPr="00870F34">
              <w:rPr>
                <w:rFonts w:ascii="Times New Roman" w:hAnsi="Times New Roman" w:cs="Times New Roman"/>
                <w:sz w:val="24"/>
                <w:szCs w:val="24"/>
              </w:rPr>
              <w:t xml:space="preserve">, zápisnice z </w:t>
            </w:r>
            <w:r w:rsidR="00713C6C" w:rsidRPr="00870F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pracovných porád, evidencia súťaží, školská knižnica</w:t>
            </w:r>
          </w:p>
        </w:tc>
        <w:tc>
          <w:tcPr>
            <w:tcW w:w="3071" w:type="dxa"/>
          </w:tcPr>
          <w:p w:rsidR="003A1547" w:rsidRPr="00870F34" w:rsidRDefault="00044D0D" w:rsidP="00044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F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Anglický jazyk, Slovenský jazyk</w:t>
            </w:r>
          </w:p>
        </w:tc>
      </w:tr>
      <w:bookmarkEnd w:id="1"/>
    </w:tbl>
    <w:p w:rsidR="003A1547" w:rsidRPr="00841FBD" w:rsidRDefault="003A1547" w:rsidP="003A15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FBD">
        <w:rPr>
          <w:rFonts w:ascii="Times New Roman" w:hAnsi="Times New Roman" w:cs="Times New Roman"/>
          <w:b/>
          <w:bCs/>
          <w:sz w:val="28"/>
          <w:szCs w:val="28"/>
        </w:rPr>
        <w:t>Činnosť členov v rámci PK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 xml:space="preserve">Vedúca učebne </w:t>
      </w:r>
      <w:r w:rsidR="00713C6C" w:rsidRPr="00841FBD">
        <w:rPr>
          <w:rFonts w:ascii="Times New Roman" w:hAnsi="Times New Roman" w:cs="Times New Roman"/>
          <w:sz w:val="24"/>
          <w:szCs w:val="24"/>
          <w:u w:val="single"/>
        </w:rPr>
        <w:t>ANJ 1</w:t>
      </w:r>
      <w:r w:rsidRPr="00841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41FBD"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 xml:space="preserve">Vedúca </w:t>
      </w:r>
      <w:r w:rsidR="00713C6C" w:rsidRPr="00841FBD">
        <w:rPr>
          <w:rFonts w:ascii="Times New Roman" w:hAnsi="Times New Roman" w:cs="Times New Roman"/>
          <w:sz w:val="24"/>
          <w:szCs w:val="24"/>
          <w:u w:val="single"/>
        </w:rPr>
        <w:t>učebne</w:t>
      </w:r>
      <w:r w:rsidRPr="00841FBD">
        <w:rPr>
          <w:rFonts w:ascii="Times New Roman" w:hAnsi="Times New Roman" w:cs="Times New Roman"/>
          <w:sz w:val="24"/>
          <w:szCs w:val="24"/>
          <w:u w:val="single"/>
        </w:rPr>
        <w:t xml:space="preserve"> A</w:t>
      </w:r>
      <w:r w:rsidR="00713C6C" w:rsidRPr="00841FBD">
        <w:rPr>
          <w:rFonts w:ascii="Times New Roman" w:hAnsi="Times New Roman" w:cs="Times New Roman"/>
          <w:sz w:val="24"/>
          <w:szCs w:val="24"/>
          <w:u w:val="single"/>
        </w:rPr>
        <w:t>N</w:t>
      </w:r>
      <w:r w:rsidRPr="00841FBD">
        <w:rPr>
          <w:rFonts w:ascii="Times New Roman" w:hAnsi="Times New Roman" w:cs="Times New Roman"/>
          <w:sz w:val="24"/>
          <w:szCs w:val="24"/>
          <w:u w:val="single"/>
        </w:rPr>
        <w:t>J</w:t>
      </w:r>
      <w:r w:rsidR="00713C6C" w:rsidRPr="00841FBD">
        <w:rPr>
          <w:rFonts w:ascii="Times New Roman" w:hAnsi="Times New Roman" w:cs="Times New Roman"/>
          <w:sz w:val="24"/>
          <w:szCs w:val="24"/>
          <w:u w:val="single"/>
        </w:rPr>
        <w:t xml:space="preserve"> 2 </w:t>
      </w:r>
      <w:r w:rsidRPr="00841FBD">
        <w:rPr>
          <w:rFonts w:ascii="Times New Roman" w:hAnsi="Times New Roman" w:cs="Times New Roman"/>
          <w:sz w:val="24"/>
          <w:szCs w:val="24"/>
        </w:rPr>
        <w:t xml:space="preserve">: Michaela </w:t>
      </w:r>
      <w:r w:rsidR="00713C6C" w:rsidRPr="00841FBD">
        <w:rPr>
          <w:rFonts w:ascii="Times New Roman" w:hAnsi="Times New Roman" w:cs="Times New Roman"/>
          <w:sz w:val="24"/>
          <w:szCs w:val="24"/>
        </w:rPr>
        <w:t>Toporcerová</w:t>
      </w:r>
      <w:r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Distribúcia časopis</w:t>
      </w:r>
      <w:r w:rsidR="006418FC" w:rsidRPr="00841FBD">
        <w:rPr>
          <w:rFonts w:ascii="Times New Roman" w:hAnsi="Times New Roman" w:cs="Times New Roman"/>
          <w:sz w:val="24"/>
          <w:szCs w:val="24"/>
          <w:u w:val="single"/>
        </w:rPr>
        <w:t>ov</w:t>
      </w:r>
      <w:r w:rsidRPr="00841F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18FC" w:rsidRPr="00841FBD">
        <w:rPr>
          <w:rFonts w:ascii="Times New Roman" w:hAnsi="Times New Roman" w:cs="Times New Roman"/>
          <w:sz w:val="24"/>
          <w:szCs w:val="24"/>
          <w:u w:val="single"/>
        </w:rPr>
        <w:t xml:space="preserve">R&amp;R, </w:t>
      </w:r>
      <w:r w:rsidRPr="00841FBD">
        <w:rPr>
          <w:rFonts w:ascii="Times New Roman" w:hAnsi="Times New Roman" w:cs="Times New Roman"/>
          <w:sz w:val="24"/>
          <w:szCs w:val="24"/>
          <w:u w:val="single"/>
        </w:rPr>
        <w:t>GATE</w:t>
      </w:r>
      <w:r w:rsidR="006418FC" w:rsidRPr="00841FBD">
        <w:rPr>
          <w:rFonts w:ascii="Times New Roman" w:hAnsi="Times New Roman" w:cs="Times New Roman"/>
          <w:sz w:val="24"/>
          <w:szCs w:val="24"/>
          <w:u w:val="single"/>
        </w:rPr>
        <w:t xml:space="preserve">, BRIDGE: </w:t>
      </w:r>
      <w:r w:rsidR="006418FC" w:rsidRPr="00841FBD">
        <w:rPr>
          <w:rFonts w:ascii="Times New Roman" w:hAnsi="Times New Roman" w:cs="Times New Roman"/>
          <w:sz w:val="24"/>
          <w:szCs w:val="24"/>
        </w:rPr>
        <w:t>Roman Lastomirský</w:t>
      </w:r>
      <w:r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Zbieranie peňazí a distribúcia PZ:</w:t>
      </w:r>
      <w:r w:rsidRPr="00841FBD">
        <w:rPr>
          <w:rFonts w:ascii="Times New Roman" w:hAnsi="Times New Roman" w:cs="Times New Roman"/>
          <w:sz w:val="24"/>
          <w:szCs w:val="24"/>
        </w:rPr>
        <w:t xml:space="preserve"> Eva Perjéssyová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Zbieranie peňazí za časopisy</w:t>
      </w:r>
      <w:r w:rsidRPr="00841FBD"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Zabezpečenie Grátis ponuky od Oxfordu</w:t>
      </w:r>
      <w:r w:rsidRPr="00841FBD"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Zabezpečenie školského kola OAJ</w:t>
      </w:r>
      <w:r w:rsidRPr="00841FBD"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6418FC" w:rsidRPr="00841FBD" w:rsidRDefault="006418FC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Zabezpečenie okresného kola OAJ</w:t>
      </w:r>
      <w:r w:rsidRPr="00841FBD"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Organizácia divadelného predstavenie v ANJ</w:t>
      </w:r>
      <w:r w:rsidRPr="00841FBD">
        <w:rPr>
          <w:rFonts w:ascii="Times New Roman" w:hAnsi="Times New Roman" w:cs="Times New Roman"/>
          <w:sz w:val="24"/>
          <w:szCs w:val="24"/>
        </w:rPr>
        <w:t xml:space="preserve">: </w:t>
      </w:r>
      <w:r w:rsidR="006418FC" w:rsidRPr="00841FBD">
        <w:rPr>
          <w:rFonts w:ascii="Times New Roman" w:hAnsi="Times New Roman" w:cs="Times New Roman"/>
          <w:sz w:val="24"/>
          <w:szCs w:val="24"/>
        </w:rPr>
        <w:t>Nicolette Olléová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Databáza testov</w:t>
      </w:r>
      <w:r w:rsidRPr="00841FBD">
        <w:rPr>
          <w:rFonts w:ascii="Times New Roman" w:hAnsi="Times New Roman" w:cs="Times New Roman"/>
          <w:sz w:val="24"/>
          <w:szCs w:val="24"/>
        </w:rPr>
        <w:t>: Eva Perjéssyová</w:t>
      </w:r>
    </w:p>
    <w:p w:rsidR="003A1547" w:rsidRPr="00841FBD" w:rsidRDefault="003A1547" w:rsidP="003A154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2. Spôsob hodnotenia a klasifikácie A</w:t>
      </w:r>
      <w:r w:rsidR="007769A6"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J, kritéria hodnotenia žiakov</w:t>
      </w:r>
    </w:p>
    <w:p w:rsidR="003A1547" w:rsidRPr="00841FBD" w:rsidRDefault="003A1547" w:rsidP="003A1547">
      <w:pPr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     V predmete Anglický jazyk sa bude hodnotiť podľa metodického pokynu č. 22/2011 na hodnotenie žiakov základnej školy. </w:t>
      </w:r>
    </w:p>
    <w:p w:rsidR="003A1547" w:rsidRPr="00841FBD" w:rsidRDefault="003A1547" w:rsidP="003A1547">
      <w:pPr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Vo výchovno-vzdelávacom procese sa uskutoční priebežné a celkové hodnotenie a to nasledovným spôsobom:</w:t>
      </w:r>
    </w:p>
    <w:p w:rsidR="003A1547" w:rsidRPr="00841FBD" w:rsidRDefault="003A1547" w:rsidP="003A1547">
      <w:pPr>
        <w:pStyle w:val="odsek"/>
        <w:numPr>
          <w:ilvl w:val="2"/>
          <w:numId w:val="2"/>
        </w:numPr>
        <w:tabs>
          <w:tab w:val="num" w:pos="720"/>
        </w:tabs>
        <w:ind w:left="720" w:hanging="357"/>
        <w:rPr>
          <w:color w:val="auto"/>
        </w:rPr>
      </w:pPr>
      <w:r w:rsidRPr="00841FBD">
        <w:rPr>
          <w:b/>
          <w:bCs/>
          <w:color w:val="auto"/>
          <w:u w:val="single"/>
        </w:rPr>
        <w:t>priebežné hodnotenie</w:t>
      </w:r>
      <w:r w:rsidRPr="00841FBD">
        <w:rPr>
          <w:color w:val="auto"/>
        </w:rPr>
        <w:t xml:space="preserve"> sa uskutoční pri hodnotení čiastkových výsledkov prejavov žiaka na vyučovacích hodinách, má hlavne motivačný charakter; učiteľ zohľadňuje vekové a individuálne osobitosti žiaka a prihliada na jeho aktuálny psychický i fyzický stav,</w:t>
      </w:r>
    </w:p>
    <w:p w:rsidR="003A1547" w:rsidRPr="00841FBD" w:rsidRDefault="003A1547" w:rsidP="003A1547">
      <w:pPr>
        <w:pStyle w:val="odsek"/>
        <w:numPr>
          <w:ilvl w:val="2"/>
          <w:numId w:val="2"/>
        </w:numPr>
        <w:tabs>
          <w:tab w:val="num" w:pos="720"/>
        </w:tabs>
        <w:ind w:left="720" w:hanging="357"/>
        <w:rPr>
          <w:color w:val="auto"/>
        </w:rPr>
      </w:pPr>
      <w:r w:rsidRPr="00841FBD">
        <w:rPr>
          <w:b/>
          <w:bCs/>
          <w:color w:val="auto"/>
          <w:u w:val="single"/>
        </w:rPr>
        <w:t>celkové hodnotenie</w:t>
      </w:r>
      <w:r w:rsidRPr="00841FBD">
        <w:rPr>
          <w:color w:val="auto"/>
        </w:rPr>
        <w:t xml:space="preserve"> žiaka v anglickom jazyku sa uskutoční na konci prvého polroka a na konci druhého polroka školského roka; a vyjadruje objektívne zhodnotenie úrovne vedomostí, zručností a návykov žiaka v danom vyučovacom predmete.</w:t>
      </w:r>
    </w:p>
    <w:p w:rsidR="003A1547" w:rsidRPr="00841FBD" w:rsidRDefault="003A1547" w:rsidP="003A15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FBD">
        <w:rPr>
          <w:rFonts w:ascii="Times New Roman" w:hAnsi="Times New Roman" w:cs="Times New Roman"/>
          <w:b/>
          <w:bCs/>
          <w:sz w:val="24"/>
          <w:szCs w:val="24"/>
        </w:rPr>
        <w:t>Hodnotiace portfólio:</w:t>
      </w:r>
    </w:p>
    <w:p w:rsidR="003A1547" w:rsidRPr="00841FBD" w:rsidRDefault="003A1547" w:rsidP="003A1547">
      <w:pPr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Povinné :</w:t>
      </w:r>
      <w:r w:rsidRPr="00841FBD">
        <w:rPr>
          <w:rFonts w:ascii="Times New Roman" w:hAnsi="Times New Roman" w:cs="Times New Roman"/>
          <w:sz w:val="24"/>
          <w:szCs w:val="24"/>
        </w:rPr>
        <w:t xml:space="preserve"> - ústne odpovede,  písomné testy (polročné, výstupné), didaktické testy, tvorba portfólia</w:t>
      </w:r>
    </w:p>
    <w:p w:rsidR="003A1547" w:rsidRPr="00841FBD" w:rsidRDefault="003A1547" w:rsidP="003A1547">
      <w:pPr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Nepovinné :</w:t>
      </w:r>
      <w:r w:rsidRPr="00841FBD">
        <w:rPr>
          <w:rFonts w:ascii="Times New Roman" w:hAnsi="Times New Roman" w:cs="Times New Roman"/>
          <w:sz w:val="24"/>
          <w:szCs w:val="24"/>
        </w:rPr>
        <w:t xml:space="preserve">  olympiáda v anglickom jazyku, </w:t>
      </w:r>
      <w:r w:rsidR="006418FC" w:rsidRPr="00841FBD">
        <w:rPr>
          <w:rFonts w:ascii="Times New Roman" w:hAnsi="Times New Roman" w:cs="Times New Roman"/>
          <w:sz w:val="24"/>
          <w:szCs w:val="24"/>
        </w:rPr>
        <w:t xml:space="preserve">päťminútovky, role play, rozhovory, testy, tvorivé písanie, tvorba projektov, prezentácie projektov, práca s časopisom, práca na hodine </w:t>
      </w:r>
    </w:p>
    <w:p w:rsidR="003A1547" w:rsidRPr="00841FBD" w:rsidRDefault="003A1547" w:rsidP="003A1547">
      <w:pPr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lastRenderedPageBreak/>
        <w:t>Systém kontroly a hodnotenia žiakov :</w:t>
      </w:r>
    </w:p>
    <w:p w:rsidR="003A1547" w:rsidRPr="00841FBD" w:rsidRDefault="003A1547" w:rsidP="003A1547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Pri </w:t>
      </w:r>
      <w:r w:rsidRPr="00841FBD">
        <w:rPr>
          <w:rFonts w:ascii="Times New Roman" w:hAnsi="Times New Roman" w:cs="Times New Roman"/>
          <w:b/>
          <w:bCs/>
          <w:sz w:val="24"/>
          <w:szCs w:val="24"/>
        </w:rPr>
        <w:t xml:space="preserve">verbálnej komunikácii </w:t>
      </w:r>
      <w:r w:rsidRPr="00841FBD">
        <w:rPr>
          <w:rFonts w:ascii="Times New Roman" w:hAnsi="Times New Roman" w:cs="Times New Roman"/>
          <w:sz w:val="24"/>
          <w:szCs w:val="24"/>
        </w:rPr>
        <w:t xml:space="preserve">kontroly úrovne osvojenia poznatkov uprednostňovať prezentovanie poznatkov žiakmi na základe dobrovoľnej odpovede žiaka alebo určenia konkrétneho žiaka učiteľom. Pri verbálnej kontrole zisťovať a hodnotiť osvojenie základných poznatkov stanovených výkonovou časťou vzdelávacieho štandardu – </w:t>
      </w:r>
      <w:r w:rsidRPr="00841FBD">
        <w:rPr>
          <w:rFonts w:ascii="Times New Roman" w:hAnsi="Times New Roman" w:cs="Times New Roman"/>
          <w:b/>
          <w:bCs/>
          <w:sz w:val="24"/>
          <w:szCs w:val="24"/>
        </w:rPr>
        <w:t>hodnotiť známkou.</w:t>
      </w:r>
    </w:p>
    <w:p w:rsidR="003A1547" w:rsidRPr="00841FBD" w:rsidRDefault="003A1547" w:rsidP="003A1547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b/>
          <w:bCs/>
          <w:sz w:val="24"/>
          <w:szCs w:val="24"/>
        </w:rPr>
        <w:t xml:space="preserve">Písomnou formou </w:t>
      </w:r>
      <w:r w:rsidRPr="00841FBD">
        <w:rPr>
          <w:rFonts w:ascii="Times New Roman" w:hAnsi="Times New Roman" w:cs="Times New Roman"/>
          <w:sz w:val="24"/>
          <w:szCs w:val="24"/>
        </w:rPr>
        <w:t>kontrolovať a hodnotiť osvojenie základných poznatkov  prostredníctvom testu na konci tematického celku alebo skupiny podobných učebných tém v časovom limite 15 - 20 min v rozsahu 15 - 20 otázok zostavenýh podľa výkonovej časti vzdelávacieho štandardu. Hodnotenie známkou na základe percentuálnej úspešnosti podľa kritérií na základe vzájomnej dohody učiteľov.</w:t>
      </w: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100% - 90%     1  (výborný)</w:t>
      </w: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89% - 75%      2 (chválitebný)</w:t>
      </w: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74% - 50 %     3 (dobrý)</w:t>
      </w: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49% - 30%      4 (dostatočný)</w:t>
      </w: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29% - 0%        5 (nedostatočný)</w:t>
      </w:r>
    </w:p>
    <w:p w:rsidR="003A1547" w:rsidRPr="00841FBD" w:rsidRDefault="003A1547" w:rsidP="003A1547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Pri </w:t>
      </w:r>
      <w:r w:rsidRPr="00841FBD">
        <w:rPr>
          <w:rFonts w:ascii="Times New Roman" w:hAnsi="Times New Roman" w:cs="Times New Roman"/>
          <w:b/>
          <w:bCs/>
          <w:sz w:val="24"/>
          <w:szCs w:val="24"/>
        </w:rPr>
        <w:t>praktických aktivitách</w:t>
      </w:r>
      <w:r w:rsidRPr="00841FBD">
        <w:rPr>
          <w:rFonts w:ascii="Times New Roman" w:hAnsi="Times New Roman" w:cs="Times New Roman"/>
          <w:sz w:val="24"/>
          <w:szCs w:val="24"/>
        </w:rPr>
        <w:t xml:space="preserve"> využívať slovné hodnotenie praktických zručností ( vrátane posterov a schém podľa potreby ) s dôrazom na samostatnosť a správnosť tvorby záverov z riešenia úloh. </w:t>
      </w:r>
      <w:r w:rsidRPr="00841FBD">
        <w:rPr>
          <w:rFonts w:ascii="Times New Roman" w:hAnsi="Times New Roman" w:cs="Times New Roman"/>
          <w:b/>
          <w:bCs/>
          <w:sz w:val="24"/>
          <w:szCs w:val="24"/>
        </w:rPr>
        <w:t>Slovné hodnotenie</w:t>
      </w:r>
      <w:r w:rsidRPr="00841FBD">
        <w:rPr>
          <w:rFonts w:ascii="Times New Roman" w:hAnsi="Times New Roman" w:cs="Times New Roman"/>
          <w:sz w:val="24"/>
          <w:szCs w:val="24"/>
        </w:rPr>
        <w:t xml:space="preserve"> so stručným komentárom k výkonu žiaka.</w:t>
      </w: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Úroveň </w:t>
      </w:r>
      <w:r w:rsidRPr="00841FBD">
        <w:rPr>
          <w:rFonts w:ascii="Times New Roman" w:hAnsi="Times New Roman" w:cs="Times New Roman"/>
          <w:b/>
          <w:bCs/>
          <w:sz w:val="24"/>
          <w:szCs w:val="24"/>
        </w:rPr>
        <w:t>kombinovaných</w:t>
      </w:r>
      <w:r w:rsidRPr="00841FBD">
        <w:rPr>
          <w:rFonts w:ascii="Times New Roman" w:hAnsi="Times New Roman" w:cs="Times New Roman"/>
          <w:sz w:val="24"/>
          <w:szCs w:val="24"/>
        </w:rPr>
        <w:t xml:space="preserve"> verbálnych, písomných, grafických prejavov a komunikatívnych zručností kontrolovať a hodnotiť prostredníctvom </w:t>
      </w:r>
      <w:r w:rsidRPr="00841FBD">
        <w:rPr>
          <w:rFonts w:ascii="Times New Roman" w:hAnsi="Times New Roman" w:cs="Times New Roman"/>
          <w:b/>
          <w:bCs/>
          <w:sz w:val="24"/>
          <w:szCs w:val="24"/>
        </w:rPr>
        <w:t>prezentácie projektov</w:t>
      </w:r>
      <w:r w:rsidRPr="00841FBD">
        <w:rPr>
          <w:rFonts w:ascii="Times New Roman" w:hAnsi="Times New Roman" w:cs="Times New Roman"/>
          <w:sz w:val="24"/>
          <w:szCs w:val="24"/>
        </w:rPr>
        <w:t xml:space="preserve"> podľa kritérií na základe vzájomnej dohody  (známkou, slovné hodnotenie).</w:t>
      </w: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8"/>
        <w:gridCol w:w="6224"/>
      </w:tblGrid>
      <w:tr w:rsidR="003A1547" w:rsidRPr="00841FBD" w:rsidTr="00044D0D">
        <w:tc>
          <w:tcPr>
            <w:tcW w:w="2988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Ročník</w:t>
            </w:r>
          </w:p>
        </w:tc>
        <w:tc>
          <w:tcPr>
            <w:tcW w:w="6224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Hodnotenie</w:t>
            </w:r>
          </w:p>
        </w:tc>
      </w:tr>
      <w:tr w:rsidR="003A1547" w:rsidRPr="00841FBD" w:rsidTr="00044D0D">
        <w:trPr>
          <w:trHeight w:val="294"/>
        </w:trPr>
        <w:tc>
          <w:tcPr>
            <w:tcW w:w="2988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24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3A1547" w:rsidRPr="00841FBD" w:rsidTr="00044D0D">
        <w:tc>
          <w:tcPr>
            <w:tcW w:w="2988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24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3A1547" w:rsidRPr="00841FBD" w:rsidTr="00044D0D">
        <w:tc>
          <w:tcPr>
            <w:tcW w:w="2988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24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3A1547" w:rsidRPr="00841FBD" w:rsidTr="00044D0D">
        <w:tc>
          <w:tcPr>
            <w:tcW w:w="2988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24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3A1547" w:rsidRPr="00841FBD" w:rsidTr="00044D0D">
        <w:tc>
          <w:tcPr>
            <w:tcW w:w="2988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24" w:type="dxa"/>
          </w:tcPr>
          <w:p w:rsidR="003A1547" w:rsidRPr="00841FBD" w:rsidRDefault="003A1547" w:rsidP="00044D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</w:tbl>
    <w:p w:rsidR="003A1547" w:rsidRPr="00841FBD" w:rsidRDefault="003A1547" w:rsidP="003A1547">
      <w:pPr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418FC" w:rsidRPr="00841FBD" w:rsidRDefault="006418FC" w:rsidP="003A1547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A1547" w:rsidRPr="00841FBD" w:rsidRDefault="003A1547" w:rsidP="003A1547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1FB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Tabuľka hodnotenia ústneho prejavu</w:t>
      </w:r>
    </w:p>
    <w:tbl>
      <w:tblPr>
        <w:tblW w:w="99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1746"/>
        <w:gridCol w:w="1745"/>
        <w:gridCol w:w="1718"/>
        <w:gridCol w:w="1551"/>
        <w:gridCol w:w="1701"/>
      </w:tblGrid>
      <w:tr w:rsidR="003A1547" w:rsidRPr="00841FBD" w:rsidTr="00044D0D">
        <w:tc>
          <w:tcPr>
            <w:tcW w:w="152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známka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1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A1547" w:rsidRPr="00841FBD" w:rsidTr="00044D0D">
        <w:trPr>
          <w:trHeight w:val="5783"/>
        </w:trPr>
        <w:tc>
          <w:tcPr>
            <w:tcW w:w="152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Gramatika a slovná zásoba /rozsah, presnosť, vhodnosť/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Snaha o využitie širokého rozsahu gram. štruk. a slovnej zásoby. Gramatika je presná, objavujú sa malé chyby. Slovná zásoba vhodne použitá na efektívne splnenie úlohy.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 xml:space="preserve">Dostatočne presné použitie gramatických štruktúr a slovnej zásoby na vyjadrenie myšlienok. </w:t>
            </w:r>
          </w:p>
        </w:tc>
        <w:tc>
          <w:tcPr>
            <w:tcW w:w="171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Väčšia chybovosť pri využití gramatických štruktúr a slovnej zásoby.</w:t>
            </w:r>
          </w:p>
        </w:tc>
        <w:tc>
          <w:tcPr>
            <w:tcW w:w="155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Rozsah gramatických foriem a slovnej zásoby je nedostatočný. Gramatika nie je dostatočná na zvládnutie úlohy. Slovná zásoba je požitá nevhodne.</w:t>
            </w:r>
          </w:p>
        </w:tc>
        <w:tc>
          <w:tcPr>
            <w:tcW w:w="170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Žiak nevyprodukoval dostatočné množstvo jazyka.</w:t>
            </w:r>
          </w:p>
        </w:tc>
      </w:tr>
      <w:tr w:rsidR="003A1547" w:rsidRPr="00841FBD" w:rsidTr="00044D0D">
        <w:trPr>
          <w:trHeight w:val="3099"/>
        </w:trPr>
        <w:tc>
          <w:tcPr>
            <w:tcW w:w="152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 a plynulosť vyjadrovania /súlad, logická prepojenosť, rozsah, relevantnosť/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 xml:space="preserve">Prejav je relevantný a logicky prepojený. Téma je dobre rozvinutá. 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 xml:space="preserve">Prejav je väčšinou relevantný a logicky prepojený. Výpovede majú dostatočnú dĺžku. </w:t>
            </w:r>
          </w:p>
        </w:tc>
        <w:tc>
          <w:tcPr>
            <w:tcW w:w="171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 xml:space="preserve">Výpovede majú nedostatočnú dĺžku. Prejavu chýbajú logické súvislosti a je len málo relevantný. </w:t>
            </w:r>
          </w:p>
        </w:tc>
        <w:tc>
          <w:tcPr>
            <w:tcW w:w="155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Prejavu chýba relevantnosť a súdržnosť, téma nie je rozvitá. Výpovede sú krátke.</w:t>
            </w:r>
          </w:p>
        </w:tc>
        <w:tc>
          <w:tcPr>
            <w:tcW w:w="170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Žiak nevyprodukoval dostatočné množstvo jazyka.</w:t>
            </w:r>
          </w:p>
        </w:tc>
      </w:tr>
      <w:tr w:rsidR="003A1547" w:rsidRPr="00841FBD" w:rsidTr="00044D0D">
        <w:trPr>
          <w:trHeight w:val="1904"/>
        </w:trPr>
        <w:tc>
          <w:tcPr>
            <w:tcW w:w="152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Výslovnosť /prízvuk, rytmus, intonácia/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Efektívne použitie prízvuku a intonácie. Jasná artikulácia. Prejav je ľahko zrozumiteľný.</w:t>
            </w:r>
          </w:p>
        </w:tc>
        <w:tc>
          <w:tcPr>
            <w:tcW w:w="1746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Väčšinou efektívne použitie prízvuku a intonácie, jasná artikulácia. Prejav je napriek malým chybám zrozumiteľný.</w:t>
            </w:r>
          </w:p>
        </w:tc>
        <w:tc>
          <w:tcPr>
            <w:tcW w:w="1719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 xml:space="preserve">V prízvuku a intonácii sa objavujú vážnejšie nedostatky. Artikulácia je nie vždy zrozumiteľná. </w:t>
            </w:r>
          </w:p>
        </w:tc>
        <w:tc>
          <w:tcPr>
            <w:tcW w:w="155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Nevhodné použitie prízvuku a intonácie, zlá artikulácia spôsobujú problémy v porozumení.</w:t>
            </w:r>
          </w:p>
        </w:tc>
        <w:tc>
          <w:tcPr>
            <w:tcW w:w="1702" w:type="dxa"/>
          </w:tcPr>
          <w:p w:rsidR="003A1547" w:rsidRPr="00841FBD" w:rsidRDefault="003A1547" w:rsidP="00044D0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FBD">
              <w:rPr>
                <w:rFonts w:ascii="Times New Roman" w:hAnsi="Times New Roman" w:cs="Times New Roman"/>
                <w:sz w:val="24"/>
                <w:szCs w:val="24"/>
              </w:rPr>
              <w:t>Žiak nevyprodukoval dostatočné množstvo jazyka.</w:t>
            </w:r>
          </w:p>
        </w:tc>
      </w:tr>
    </w:tbl>
    <w:p w:rsidR="003A1547" w:rsidRPr="00841FBD" w:rsidRDefault="003A1547" w:rsidP="003A154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pStyle w:val="Nadpis1"/>
        <w:spacing w:line="360" w:lineRule="auto"/>
        <w:rPr>
          <w:i w:val="0"/>
          <w:iCs w:val="0"/>
          <w:color w:val="auto"/>
          <w:sz w:val="24"/>
          <w:szCs w:val="24"/>
          <w:u w:val="none"/>
        </w:rPr>
      </w:pPr>
      <w:r w:rsidRPr="00841FBD">
        <w:rPr>
          <w:i w:val="0"/>
          <w:iCs w:val="0"/>
          <w:color w:val="auto"/>
          <w:sz w:val="24"/>
          <w:szCs w:val="24"/>
          <w:u w:val="none"/>
        </w:rPr>
        <w:lastRenderedPageBreak/>
        <w:t>Východiskové dokumenty</w:t>
      </w:r>
    </w:p>
    <w:p w:rsidR="003A1547" w:rsidRPr="00841FBD" w:rsidRDefault="003A1547" w:rsidP="003A1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POP MŠ SR pre školský rok 20</w:t>
      </w:r>
      <w:r w:rsidR="006418FC" w:rsidRPr="00841FBD">
        <w:rPr>
          <w:rFonts w:ascii="Times New Roman" w:hAnsi="Times New Roman" w:cs="Times New Roman"/>
          <w:sz w:val="24"/>
          <w:szCs w:val="24"/>
        </w:rPr>
        <w:t>19</w:t>
      </w:r>
      <w:r w:rsidRPr="00841FBD">
        <w:rPr>
          <w:rFonts w:ascii="Times New Roman" w:hAnsi="Times New Roman" w:cs="Times New Roman"/>
          <w:sz w:val="24"/>
          <w:szCs w:val="24"/>
        </w:rPr>
        <w:t>/20</w:t>
      </w:r>
      <w:r w:rsidR="006418FC" w:rsidRPr="00841FBD">
        <w:rPr>
          <w:rFonts w:ascii="Times New Roman" w:hAnsi="Times New Roman" w:cs="Times New Roman"/>
          <w:sz w:val="24"/>
          <w:szCs w:val="24"/>
        </w:rPr>
        <w:t>20</w:t>
      </w:r>
    </w:p>
    <w:p w:rsidR="006418FC" w:rsidRPr="00841FBD" w:rsidRDefault="006418FC" w:rsidP="003A1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POP </w:t>
      </w:r>
      <w:r w:rsidR="005B5938" w:rsidRPr="00841FBD">
        <w:rPr>
          <w:rFonts w:ascii="Times New Roman" w:hAnsi="Times New Roman" w:cs="Times New Roman"/>
          <w:sz w:val="24"/>
          <w:szCs w:val="24"/>
        </w:rPr>
        <w:t>pre školy a školské zariadenia v zriaďovateľskej pôsobnosti MMK pre školský rok 2019/2020</w:t>
      </w:r>
    </w:p>
    <w:p w:rsidR="003A1547" w:rsidRPr="00841FBD" w:rsidRDefault="003A1547" w:rsidP="003A1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Učebné plány pre 5.- 9. ročník základných škôl schválené MŠ SR 14.5.2003 pod číslom 520/2003-41 s platnosťou od 1. septembra 2003</w:t>
      </w:r>
    </w:p>
    <w:p w:rsidR="003A1547" w:rsidRPr="00841FBD" w:rsidRDefault="003A1547" w:rsidP="003A1547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Inovovaný štátny vzdelávací program (iŠVP) pre 5. </w:t>
      </w:r>
      <w:r w:rsidR="006418FC" w:rsidRPr="00841FBD">
        <w:rPr>
          <w:rFonts w:ascii="Times New Roman" w:hAnsi="Times New Roman" w:cs="Times New Roman"/>
          <w:sz w:val="24"/>
          <w:szCs w:val="24"/>
        </w:rPr>
        <w:t>až 9. ročník</w:t>
      </w:r>
    </w:p>
    <w:p w:rsidR="003A1547" w:rsidRPr="00841FBD" w:rsidRDefault="003A1547" w:rsidP="003A1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Školský vzdelávací program</w:t>
      </w:r>
    </w:p>
    <w:p w:rsidR="003A1547" w:rsidRPr="00841FBD" w:rsidRDefault="003A1547" w:rsidP="003A1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Všeobecne záväzné právne normy a ďalšie predpisy MŠ SR, vnútorné smernice a pokyny vedenia školy</w:t>
      </w:r>
    </w:p>
    <w:p w:rsidR="003A1547" w:rsidRPr="00841FBD" w:rsidRDefault="003A1547" w:rsidP="003A1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Plán práce školy na školský rok 20</w:t>
      </w:r>
      <w:r w:rsidR="006418FC" w:rsidRPr="00841FBD">
        <w:rPr>
          <w:rFonts w:ascii="Times New Roman" w:hAnsi="Times New Roman" w:cs="Times New Roman"/>
          <w:sz w:val="24"/>
          <w:szCs w:val="24"/>
        </w:rPr>
        <w:t>19</w:t>
      </w:r>
      <w:r w:rsidRPr="00841FBD">
        <w:rPr>
          <w:rFonts w:ascii="Times New Roman" w:hAnsi="Times New Roman" w:cs="Times New Roman"/>
          <w:sz w:val="24"/>
          <w:szCs w:val="24"/>
        </w:rPr>
        <w:t>/20</w:t>
      </w:r>
      <w:r w:rsidR="006418FC" w:rsidRPr="00841FBD">
        <w:rPr>
          <w:rFonts w:ascii="Times New Roman" w:hAnsi="Times New Roman" w:cs="Times New Roman"/>
          <w:sz w:val="24"/>
          <w:szCs w:val="24"/>
        </w:rPr>
        <w:t>20</w:t>
      </w:r>
    </w:p>
    <w:p w:rsidR="003A1547" w:rsidRPr="00841FBD" w:rsidRDefault="003A1547" w:rsidP="003A15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3. Analýza práce PK AJ 2 v školskom roku 201</w:t>
      </w:r>
      <w:r w:rsidR="007769A6"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/201</w:t>
      </w:r>
      <w:r w:rsidR="007769A6" w:rsidRPr="00841FB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</w:p>
    <w:p w:rsidR="003A1547" w:rsidRPr="00841FBD" w:rsidRDefault="003A1547" w:rsidP="003A154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1. Plnenie UO, ŠVP, Tematických výchovno-vzdelávacích plánov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PK pracovala podľa vopred vypracovaného plánu, uskutočnilo sa 6 zasadnutí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vyučovanie A</w:t>
      </w:r>
      <w:r w:rsidR="007769A6" w:rsidRPr="00841FBD">
        <w:rPr>
          <w:rFonts w:ascii="Times New Roman" w:hAnsi="Times New Roman" w:cs="Times New Roman"/>
          <w:sz w:val="24"/>
          <w:szCs w:val="24"/>
        </w:rPr>
        <w:t>N</w:t>
      </w:r>
      <w:r w:rsidRPr="00841FBD">
        <w:rPr>
          <w:rFonts w:ascii="Times New Roman" w:hAnsi="Times New Roman" w:cs="Times New Roman"/>
          <w:sz w:val="24"/>
          <w:szCs w:val="24"/>
        </w:rPr>
        <w:t>J je v súlade s platnými UO</w:t>
      </w:r>
      <w:r w:rsidR="007769A6" w:rsidRPr="00841FBD">
        <w:rPr>
          <w:rFonts w:ascii="Times New Roman" w:hAnsi="Times New Roman" w:cs="Times New Roman"/>
          <w:sz w:val="24"/>
          <w:szCs w:val="24"/>
        </w:rPr>
        <w:t>, ŠVP</w:t>
      </w:r>
      <w:r w:rsidRPr="00841FBD">
        <w:rPr>
          <w:rFonts w:ascii="Times New Roman" w:hAnsi="Times New Roman" w:cs="Times New Roman"/>
          <w:sz w:val="24"/>
          <w:szCs w:val="24"/>
        </w:rPr>
        <w:t xml:space="preserve"> a</w:t>
      </w:r>
      <w:r w:rsidR="00C94674" w:rsidRPr="00841FBD">
        <w:rPr>
          <w:rFonts w:ascii="Times New Roman" w:hAnsi="Times New Roman" w:cs="Times New Roman"/>
          <w:sz w:val="24"/>
          <w:szCs w:val="24"/>
        </w:rPr>
        <w:t> </w:t>
      </w:r>
      <w:r w:rsidR="007769A6" w:rsidRPr="00841FBD">
        <w:rPr>
          <w:rFonts w:ascii="Times New Roman" w:hAnsi="Times New Roman" w:cs="Times New Roman"/>
          <w:sz w:val="24"/>
          <w:szCs w:val="24"/>
        </w:rPr>
        <w:t>i</w:t>
      </w:r>
      <w:r w:rsidRPr="00841FBD">
        <w:rPr>
          <w:rFonts w:ascii="Times New Roman" w:hAnsi="Times New Roman" w:cs="Times New Roman"/>
          <w:sz w:val="24"/>
          <w:szCs w:val="24"/>
        </w:rPr>
        <w:t>ŠVP</w:t>
      </w:r>
      <w:r w:rsidR="00C94674" w:rsidRPr="00841FBD">
        <w:rPr>
          <w:rFonts w:ascii="Times New Roman" w:hAnsi="Times New Roman" w:cs="Times New Roman"/>
          <w:sz w:val="24"/>
          <w:szCs w:val="24"/>
        </w:rPr>
        <w:t>.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2. Formy a metódy práce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CLIL-ové hodiny</w:t>
      </w:r>
      <w:r w:rsidR="00A1764C" w:rsidRPr="00841FBD">
        <w:rPr>
          <w:rFonts w:ascii="Times New Roman" w:hAnsi="Times New Roman" w:cs="Times New Roman"/>
          <w:sz w:val="24"/>
          <w:szCs w:val="24"/>
        </w:rPr>
        <w:t xml:space="preserve"> </w:t>
      </w:r>
      <w:r w:rsidRPr="00841FBD">
        <w:rPr>
          <w:rFonts w:ascii="Times New Roman" w:hAnsi="Times New Roman" w:cs="Times New Roman"/>
          <w:sz w:val="24"/>
          <w:szCs w:val="24"/>
        </w:rPr>
        <w:t>- vo všetkých ročníkoch podľa učebnice Project</w:t>
      </w:r>
      <w:r w:rsidR="007769A6" w:rsidRPr="00841FBD">
        <w:rPr>
          <w:rFonts w:ascii="Times New Roman" w:hAnsi="Times New Roman" w:cs="Times New Roman"/>
          <w:sz w:val="24"/>
          <w:szCs w:val="24"/>
        </w:rPr>
        <w:t xml:space="preserve"> 4th Edition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7769A6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súťaže, hry, kvízy</w:t>
      </w:r>
      <w:r w:rsidR="007769A6" w:rsidRPr="00841FBD">
        <w:rPr>
          <w:rFonts w:ascii="Times New Roman" w:hAnsi="Times New Roman" w:cs="Times New Roman"/>
          <w:sz w:val="24"/>
          <w:szCs w:val="24"/>
        </w:rPr>
        <w:t>, tvorivé písanie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  <w:r w:rsidR="007769A6"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64C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využívanie internetových stránok</w:t>
      </w:r>
      <w:r w:rsidR="0052506E" w:rsidRPr="00841FBD">
        <w:rPr>
          <w:rFonts w:ascii="Times New Roman" w:hAnsi="Times New Roman" w:cs="Times New Roman"/>
          <w:sz w:val="24"/>
          <w:szCs w:val="24"/>
        </w:rPr>
        <w:t>,</w:t>
      </w:r>
      <w:r w:rsidRPr="00841FBD">
        <w:rPr>
          <w:rFonts w:ascii="Times New Roman" w:hAnsi="Times New Roman" w:cs="Times New Roman"/>
          <w:sz w:val="24"/>
          <w:szCs w:val="24"/>
        </w:rPr>
        <w:t> CD-ROM-ov</w:t>
      </w:r>
      <w:r w:rsidR="0052506E" w:rsidRPr="00841FBD">
        <w:rPr>
          <w:rFonts w:ascii="Times New Roman" w:hAnsi="Times New Roman" w:cs="Times New Roman"/>
          <w:sz w:val="24"/>
          <w:szCs w:val="24"/>
        </w:rPr>
        <w:t xml:space="preserve"> a iTOOLS</w:t>
      </w:r>
      <w:r w:rsidRPr="00841FBD">
        <w:rPr>
          <w:rFonts w:ascii="Times New Roman" w:hAnsi="Times New Roman" w:cs="Times New Roman"/>
          <w:sz w:val="24"/>
          <w:szCs w:val="24"/>
        </w:rPr>
        <w:t xml:space="preserve">  na interaktívne aktivity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A1764C" w:rsidRPr="00841FBD" w:rsidRDefault="00A1764C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- </w:t>
      </w:r>
      <w:r w:rsidR="0052506E" w:rsidRPr="00841FBD">
        <w:rPr>
          <w:rFonts w:ascii="Times New Roman" w:hAnsi="Times New Roman" w:cs="Times New Roman"/>
          <w:sz w:val="24"/>
          <w:szCs w:val="24"/>
        </w:rPr>
        <w:t>práca s pojmovými mapami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3A1547" w:rsidRPr="00841FBD" w:rsidRDefault="00A1764C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</w:t>
      </w:r>
      <w:r w:rsidR="003A1547" w:rsidRPr="00841FBD">
        <w:rPr>
          <w:rFonts w:ascii="Times New Roman" w:hAnsi="Times New Roman" w:cs="Times New Roman"/>
          <w:sz w:val="24"/>
          <w:szCs w:val="24"/>
        </w:rPr>
        <w:t> vyhľadávanie a spracovanie informácií z rôznych zdrojov</w:t>
      </w:r>
      <w:r w:rsidRPr="00841FBD">
        <w:rPr>
          <w:rFonts w:ascii="Times New Roman" w:hAnsi="Times New Roman" w:cs="Times New Roman"/>
          <w:sz w:val="24"/>
          <w:szCs w:val="24"/>
        </w:rPr>
        <w:t>, predovšetkým však na internete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  <w:r w:rsidR="003A1547"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tvorba projektov a</w:t>
      </w:r>
      <w:r w:rsidR="00C94674" w:rsidRPr="00841FBD">
        <w:rPr>
          <w:rFonts w:ascii="Times New Roman" w:hAnsi="Times New Roman" w:cs="Times New Roman"/>
          <w:sz w:val="24"/>
          <w:szCs w:val="24"/>
        </w:rPr>
        <w:t> </w:t>
      </w:r>
      <w:r w:rsidRPr="00841FBD">
        <w:rPr>
          <w:rFonts w:ascii="Times New Roman" w:hAnsi="Times New Roman" w:cs="Times New Roman"/>
          <w:sz w:val="24"/>
          <w:szCs w:val="24"/>
        </w:rPr>
        <w:t>portfólií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A1764C" w:rsidRPr="00841FBD" w:rsidRDefault="00A1764C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práca s výkladovými slovníkmi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- skupinová </w:t>
      </w:r>
      <w:r w:rsidR="0052506E" w:rsidRPr="00841FBD">
        <w:rPr>
          <w:rFonts w:ascii="Times New Roman" w:hAnsi="Times New Roman" w:cs="Times New Roman"/>
          <w:sz w:val="24"/>
          <w:szCs w:val="24"/>
        </w:rPr>
        <w:t>práca</w:t>
      </w:r>
      <w:r w:rsidRPr="00841FBD">
        <w:rPr>
          <w:rFonts w:ascii="Times New Roman" w:hAnsi="Times New Roman" w:cs="Times New Roman"/>
          <w:sz w:val="24"/>
          <w:szCs w:val="24"/>
        </w:rPr>
        <w:t xml:space="preserve"> </w:t>
      </w:r>
      <w:r w:rsidR="00A1764C" w:rsidRPr="00841FBD">
        <w:rPr>
          <w:rFonts w:ascii="Times New Roman" w:hAnsi="Times New Roman" w:cs="Times New Roman"/>
          <w:sz w:val="24"/>
          <w:szCs w:val="24"/>
        </w:rPr>
        <w:t xml:space="preserve">a práca vo dvojiciach </w:t>
      </w:r>
      <w:r w:rsidRPr="00841FBD">
        <w:rPr>
          <w:rFonts w:ascii="Times New Roman" w:hAnsi="Times New Roman" w:cs="Times New Roman"/>
          <w:sz w:val="24"/>
          <w:szCs w:val="24"/>
        </w:rPr>
        <w:t>využívaná predovšetkým na konverzáciu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  <w:r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dramatizácia príbehov z</w:t>
      </w:r>
      <w:r w:rsidR="00C94674" w:rsidRPr="00841FBD">
        <w:rPr>
          <w:rFonts w:ascii="Times New Roman" w:hAnsi="Times New Roman" w:cs="Times New Roman"/>
          <w:sz w:val="24"/>
          <w:szCs w:val="24"/>
        </w:rPr>
        <w:t> </w:t>
      </w:r>
      <w:r w:rsidRPr="00841FBD">
        <w:rPr>
          <w:rFonts w:ascii="Times New Roman" w:hAnsi="Times New Roman" w:cs="Times New Roman"/>
          <w:sz w:val="24"/>
          <w:szCs w:val="24"/>
        </w:rPr>
        <w:t>učebnice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52506E" w:rsidRPr="00841FBD" w:rsidRDefault="0052506E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sumarizovanie príbehov a opisov z</w:t>
      </w:r>
      <w:r w:rsidR="00C94674" w:rsidRPr="00841FBD">
        <w:rPr>
          <w:rFonts w:ascii="Times New Roman" w:hAnsi="Times New Roman" w:cs="Times New Roman"/>
          <w:sz w:val="24"/>
          <w:szCs w:val="24"/>
        </w:rPr>
        <w:t> </w:t>
      </w:r>
      <w:r w:rsidRPr="00841FBD">
        <w:rPr>
          <w:rFonts w:ascii="Times New Roman" w:hAnsi="Times New Roman" w:cs="Times New Roman"/>
          <w:sz w:val="24"/>
          <w:szCs w:val="24"/>
        </w:rPr>
        <w:t>učebnice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  <w:r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9A6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práca s doplnkovým materiálom/knihy, pracovné listy, časopisy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pesničky</w:t>
      </w:r>
      <w:r w:rsidR="0052506E" w:rsidRPr="00841FBD">
        <w:rPr>
          <w:rFonts w:ascii="Times New Roman" w:hAnsi="Times New Roman" w:cs="Times New Roman"/>
          <w:sz w:val="24"/>
          <w:szCs w:val="24"/>
        </w:rPr>
        <w:t xml:space="preserve"> a básničky </w:t>
      </w:r>
      <w:r w:rsidRPr="00841FBD">
        <w:rPr>
          <w:rFonts w:ascii="Times New Roman" w:hAnsi="Times New Roman" w:cs="Times New Roman"/>
          <w:sz w:val="24"/>
          <w:szCs w:val="24"/>
        </w:rPr>
        <w:t>/nielen tie, ktoré sú zahrnuté v</w:t>
      </w:r>
      <w:r w:rsidR="00C94674" w:rsidRPr="00841FBD">
        <w:rPr>
          <w:rFonts w:ascii="Times New Roman" w:hAnsi="Times New Roman" w:cs="Times New Roman"/>
          <w:sz w:val="24"/>
          <w:szCs w:val="24"/>
        </w:rPr>
        <w:t> </w:t>
      </w:r>
      <w:r w:rsidRPr="00841FBD">
        <w:rPr>
          <w:rFonts w:ascii="Times New Roman" w:hAnsi="Times New Roman" w:cs="Times New Roman"/>
          <w:sz w:val="24"/>
          <w:szCs w:val="24"/>
        </w:rPr>
        <w:t>učebnici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C94674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divadelné predstavenia v</w:t>
      </w:r>
      <w:r w:rsidR="00C94674" w:rsidRPr="00841FBD">
        <w:rPr>
          <w:rFonts w:ascii="Times New Roman" w:hAnsi="Times New Roman" w:cs="Times New Roman"/>
          <w:sz w:val="24"/>
          <w:szCs w:val="24"/>
        </w:rPr>
        <w:t> </w:t>
      </w:r>
      <w:r w:rsidRPr="00841FBD">
        <w:rPr>
          <w:rFonts w:ascii="Times New Roman" w:hAnsi="Times New Roman" w:cs="Times New Roman"/>
          <w:sz w:val="24"/>
          <w:szCs w:val="24"/>
        </w:rPr>
        <w:t>ANJ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3A1547" w:rsidRDefault="00C94674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lastRenderedPageBreak/>
        <w:t xml:space="preserve">- individuálny prístup ku žiakom so ŠVVP. </w:t>
      </w:r>
      <w:r w:rsidR="003A1547" w:rsidRPr="00841F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2E7" w:rsidRPr="00841FBD" w:rsidRDefault="004862E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 xml:space="preserve">3. Opatrenia  </w:t>
      </w:r>
    </w:p>
    <w:p w:rsidR="003A1547" w:rsidRPr="00841FBD" w:rsidRDefault="003A1547" w:rsidP="004862E7">
      <w:pPr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- </w:t>
      </w:r>
      <w:r w:rsidR="00A1764C" w:rsidRPr="00841FBD">
        <w:rPr>
          <w:rFonts w:ascii="Times New Roman" w:hAnsi="Times New Roman" w:cs="Times New Roman"/>
          <w:sz w:val="24"/>
          <w:szCs w:val="24"/>
        </w:rPr>
        <w:t xml:space="preserve">zúčastniť sa kontaktné seminára Erasmus+  s cieľom nájsť </w:t>
      </w:r>
      <w:r w:rsidR="009253BB" w:rsidRPr="00841FBD">
        <w:rPr>
          <w:rFonts w:ascii="Times New Roman" w:hAnsi="Times New Roman" w:cs="Times New Roman"/>
          <w:sz w:val="24"/>
          <w:szCs w:val="24"/>
        </w:rPr>
        <w:t xml:space="preserve">potenciálnych partnerov pre nové školské </w:t>
      </w:r>
      <w:r w:rsidR="00C94674" w:rsidRPr="00841FBD">
        <w:rPr>
          <w:rFonts w:ascii="Times New Roman" w:hAnsi="Times New Roman" w:cs="Times New Roman"/>
          <w:sz w:val="24"/>
          <w:szCs w:val="24"/>
        </w:rPr>
        <w:t>partnerstvo KA229,</w:t>
      </w:r>
      <w:r w:rsidR="009253BB" w:rsidRPr="00841FBD">
        <w:rPr>
          <w:rFonts w:ascii="Times New Roman" w:hAnsi="Times New Roman" w:cs="Times New Roman"/>
          <w:sz w:val="24"/>
          <w:szCs w:val="24"/>
        </w:rPr>
        <w:t xml:space="preserve">  </w:t>
      </w:r>
      <w:r w:rsidR="00A1764C" w:rsidRPr="00841F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1547" w:rsidRPr="00841FBD" w:rsidRDefault="003A1547" w:rsidP="004862E7">
      <w:pPr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venovať väčšiu pozornosť príprave žiakov na OAJ</w:t>
      </w:r>
      <w:r w:rsidR="00C94674" w:rsidRPr="00841FBD">
        <w:rPr>
          <w:rFonts w:ascii="Times New Roman" w:hAnsi="Times New Roman" w:cs="Times New Roman"/>
          <w:sz w:val="24"/>
          <w:szCs w:val="24"/>
        </w:rPr>
        <w:t>,</w:t>
      </w:r>
    </w:p>
    <w:p w:rsidR="00C94674" w:rsidRPr="00841FBD" w:rsidRDefault="00C94674" w:rsidP="004862E7">
      <w:pPr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pravidelne uverejňovať žiacke práce v školskom časopise,</w:t>
      </w:r>
    </w:p>
    <w:p w:rsidR="00C94674" w:rsidRDefault="00C94674" w:rsidP="004862E7">
      <w:pPr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rozvíjať komunikatívne zručnosti žiakov podnetnými</w:t>
      </w:r>
      <w:r w:rsidR="0012621F" w:rsidRPr="00841FBD">
        <w:rPr>
          <w:rFonts w:ascii="Times New Roman" w:hAnsi="Times New Roman" w:cs="Times New Roman"/>
          <w:sz w:val="24"/>
          <w:szCs w:val="24"/>
        </w:rPr>
        <w:t xml:space="preserve"> a zmysluplnými</w:t>
      </w:r>
      <w:r w:rsidRPr="00841FBD">
        <w:rPr>
          <w:rFonts w:ascii="Times New Roman" w:hAnsi="Times New Roman" w:cs="Times New Roman"/>
          <w:sz w:val="24"/>
          <w:szCs w:val="24"/>
        </w:rPr>
        <w:t xml:space="preserve"> aktivitami. </w:t>
      </w:r>
    </w:p>
    <w:p w:rsidR="004862E7" w:rsidRPr="00A85F70" w:rsidRDefault="004862E7" w:rsidP="004862E7">
      <w:pPr>
        <w:spacing w:after="0" w:line="360" w:lineRule="auto"/>
        <w:rPr>
          <w:rFonts w:ascii="Times New Roman CE" w:hAnsi="Times New Roman CE"/>
          <w:sz w:val="24"/>
          <w:szCs w:val="24"/>
        </w:rPr>
      </w:pPr>
      <w:r w:rsidRPr="00A85F70">
        <w:rPr>
          <w:rFonts w:ascii="Times New Roman CE" w:hAnsi="Times New Roman CE"/>
          <w:sz w:val="24"/>
          <w:szCs w:val="24"/>
        </w:rPr>
        <w:t>- naďalej rozvíjať čitateľskú gramotnosť žiakov či už prostredníctvom cudzojazyčných časopisov R&amp;R, GATE, BRIDGE alebo používaním anglických čítaniek</w:t>
      </w:r>
      <w:r>
        <w:rPr>
          <w:rFonts w:ascii="Times New Roman CE" w:hAnsi="Times New Roman CE"/>
          <w:sz w:val="24"/>
          <w:szCs w:val="24"/>
        </w:rPr>
        <w:t>,</w:t>
      </w:r>
      <w:r w:rsidRPr="00A85F70">
        <w:rPr>
          <w:rFonts w:ascii="Times New Roman CE" w:hAnsi="Times New Roman CE"/>
          <w:sz w:val="24"/>
          <w:szCs w:val="24"/>
        </w:rPr>
        <w:t xml:space="preserve">   </w:t>
      </w:r>
    </w:p>
    <w:p w:rsidR="004862E7" w:rsidRDefault="004862E7" w:rsidP="004862E7">
      <w:pPr>
        <w:spacing w:after="0" w:line="360" w:lineRule="auto"/>
        <w:rPr>
          <w:rFonts w:ascii="Times New Roman CE" w:hAnsi="Times New Roman CE"/>
          <w:sz w:val="24"/>
          <w:szCs w:val="24"/>
        </w:rPr>
      </w:pPr>
      <w:r w:rsidRPr="00A85F70">
        <w:rPr>
          <w:rFonts w:ascii="Times New Roman CE" w:hAnsi="Times New Roman CE"/>
          <w:sz w:val="24"/>
          <w:szCs w:val="24"/>
        </w:rPr>
        <w:t xml:space="preserve">- </w:t>
      </w:r>
      <w:r>
        <w:rPr>
          <w:rFonts w:ascii="Times New Roman CE" w:hAnsi="Times New Roman CE"/>
          <w:sz w:val="24"/>
          <w:szCs w:val="24"/>
        </w:rPr>
        <w:t xml:space="preserve">organizovať </w:t>
      </w:r>
      <w:r w:rsidRPr="00A85F70">
        <w:rPr>
          <w:rFonts w:ascii="Times New Roman CE" w:hAnsi="Times New Roman CE"/>
          <w:sz w:val="24"/>
          <w:szCs w:val="24"/>
        </w:rPr>
        <w:t>medzitriedne súťaže/spoluprác</w:t>
      </w:r>
      <w:r>
        <w:rPr>
          <w:rFonts w:ascii="Times New Roman CE" w:hAnsi="Times New Roman CE"/>
          <w:sz w:val="24"/>
          <w:szCs w:val="24"/>
        </w:rPr>
        <w:t>u,</w:t>
      </w:r>
      <w:r w:rsidRPr="00A85F70">
        <w:rPr>
          <w:rFonts w:ascii="Times New Roman CE" w:hAnsi="Times New Roman CE"/>
          <w:sz w:val="24"/>
          <w:szCs w:val="24"/>
        </w:rPr>
        <w:t xml:space="preserve"> </w:t>
      </w:r>
    </w:p>
    <w:p w:rsidR="004862E7" w:rsidRPr="00A85F70" w:rsidRDefault="004862E7" w:rsidP="004862E7">
      <w:pPr>
        <w:spacing w:after="0" w:line="360" w:lineRule="auto"/>
        <w:rPr>
          <w:rFonts w:ascii="Times New Roman CE" w:hAnsi="Times New Roman CE"/>
          <w:sz w:val="24"/>
          <w:szCs w:val="24"/>
        </w:rPr>
      </w:pPr>
      <w:r w:rsidRPr="00A85F70">
        <w:rPr>
          <w:rFonts w:ascii="Times New Roman CE" w:hAnsi="Times New Roman CE"/>
          <w:sz w:val="24"/>
          <w:szCs w:val="24"/>
        </w:rPr>
        <w:t>- naďalej používať rôznorodé materiály a hry na hodinách</w:t>
      </w:r>
      <w:r>
        <w:rPr>
          <w:rFonts w:ascii="Times New Roman CE" w:hAnsi="Times New Roman CE"/>
          <w:sz w:val="24"/>
          <w:szCs w:val="24"/>
        </w:rPr>
        <w:t>,</w:t>
      </w:r>
      <w:r w:rsidRPr="00A85F70">
        <w:rPr>
          <w:rFonts w:ascii="Times New Roman CE" w:hAnsi="Times New Roman CE"/>
          <w:sz w:val="24"/>
          <w:szCs w:val="24"/>
        </w:rPr>
        <w:tab/>
      </w:r>
    </w:p>
    <w:p w:rsidR="004862E7" w:rsidRDefault="004862E7" w:rsidP="004862E7">
      <w:pPr>
        <w:spacing w:after="0" w:line="360" w:lineRule="auto"/>
        <w:rPr>
          <w:rFonts w:ascii="Times New Roman CE" w:hAnsi="Times New Roman CE"/>
          <w:sz w:val="24"/>
          <w:szCs w:val="24"/>
        </w:rPr>
      </w:pPr>
      <w:r w:rsidRPr="00A85F70">
        <w:rPr>
          <w:rFonts w:ascii="Times New Roman CE" w:hAnsi="Times New Roman CE"/>
          <w:sz w:val="24"/>
          <w:szCs w:val="24"/>
        </w:rPr>
        <w:t>- využívať informačné technológie, autentické materiály, Planétu vedomostí</w:t>
      </w:r>
      <w:r>
        <w:rPr>
          <w:rFonts w:ascii="Times New Roman CE" w:hAnsi="Times New Roman CE"/>
          <w:sz w:val="24"/>
          <w:szCs w:val="24"/>
        </w:rPr>
        <w:t>.</w:t>
      </w:r>
    </w:p>
    <w:p w:rsidR="004862E7" w:rsidRDefault="004862E7" w:rsidP="003A154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A1547" w:rsidRPr="00841FBD" w:rsidRDefault="003A1547" w:rsidP="003A15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41FBD">
        <w:rPr>
          <w:rFonts w:ascii="Times New Roman" w:hAnsi="Times New Roman" w:cs="Times New Roman"/>
          <w:sz w:val="24"/>
          <w:szCs w:val="24"/>
          <w:u w:val="single"/>
        </w:rPr>
        <w:t>4. Opatrenia na odstránenie nedostatkov vo výstupných testoch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Z analýzy najčastejších chýb vyplynulo, že najviac problémov sa predovšetkým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 slovesných časoch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 predložkách a zámenách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 slovoslede v otázke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v pravopise nepravidelných slovies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- nedostatky v používaní niektorých frazeologických jednotiek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Vyučujúce budú tieto nedostatky odstraňovať: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 xml:space="preserve">I. individuálnym prístupom k slabo prospievajúcim žiakom 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II. častejšími previerkami na zistenie efektívnosti opakovania učiva s najčastejšími chybami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III. využívaním pochvaly ako motivačného prostriedku v práci so žiakmi</w:t>
      </w:r>
    </w:p>
    <w:p w:rsidR="003A1547" w:rsidRPr="00841FBD" w:rsidRDefault="003A1547" w:rsidP="003A15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FBD">
        <w:rPr>
          <w:rFonts w:ascii="Times New Roman" w:hAnsi="Times New Roman" w:cs="Times New Roman"/>
          <w:sz w:val="24"/>
          <w:szCs w:val="24"/>
        </w:rPr>
        <w:t>Vyučujúce budú prihliadať na individuálne potreby žiakov ako aj plnenie predpísaných učebných osnov a </w:t>
      </w:r>
      <w:r w:rsidR="00C94674" w:rsidRPr="00841FBD">
        <w:rPr>
          <w:rFonts w:ascii="Times New Roman" w:hAnsi="Times New Roman" w:cs="Times New Roman"/>
          <w:sz w:val="24"/>
          <w:szCs w:val="24"/>
        </w:rPr>
        <w:t>i</w:t>
      </w:r>
      <w:r w:rsidRPr="00841FBD">
        <w:rPr>
          <w:rFonts w:ascii="Times New Roman" w:hAnsi="Times New Roman" w:cs="Times New Roman"/>
          <w:sz w:val="24"/>
          <w:szCs w:val="24"/>
        </w:rPr>
        <w:t xml:space="preserve">ŠVP v jednotlivých triedach. </w:t>
      </w:r>
    </w:p>
    <w:p w:rsidR="00C94674" w:rsidRPr="00841FBD" w:rsidRDefault="00C94674" w:rsidP="00F232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232C2" w:rsidRPr="006F71ED" w:rsidRDefault="006F71ED" w:rsidP="00F232C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4. </w:t>
      </w:r>
      <w:r w:rsidR="00F232C2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Úlohy vyplývajúce z POP 201</w:t>
      </w:r>
      <w:r w:rsidR="001F77DF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="00F232C2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/ 20</w:t>
      </w:r>
      <w:r w:rsidR="001F77DF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lastRenderedPageBreak/>
        <w:t xml:space="preserve">1. Pri vyučovaní cudzieho jazyka sa odporúča používať moderné učebnice a aplikovať činnostne zameraný prístup k vyučovaniu a učeniu sa cudzích jazykov a venovať 20 pozornosť inovatívnym metódam a formám výučby s ohľadom na rôzne štýly učenia sa žiaka.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 xml:space="preserve">2. Na hodinách cudzieho jazyka sa odporúča používať jazykové portfólio ako nástroj sebahodnotenia a podpory učenia sa jazykov. Informácie a podporné materiály k Európskemu jazykovému portfóliu sú zverejnené na </w:t>
      </w:r>
      <w:hyperlink r:id="rId8" w:history="1">
        <w:r w:rsidRPr="00870F34">
          <w:rPr>
            <w:rStyle w:val="Hypertextovprepojenie"/>
            <w:rFonts w:ascii="Times New Roman" w:hAnsi="Times New Roman" w:cs="Times New Roman"/>
            <w:sz w:val="24"/>
            <w:szCs w:val="24"/>
          </w:rPr>
          <w:t>http://elp.ecml.at</w:t>
        </w:r>
      </w:hyperlink>
      <w:r w:rsidRPr="00870F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 xml:space="preserve">3. Na hodinách cudzieho jazyka v SŠ sa odporúča používať model Európskeho jazykového portfólia 16+, ktorý bol registrovaný Radou Európy pod číslom 2014.R014. Bližšie informácie a model Európskeho jazykového portfólia 16+ sú zverejnené na </w:t>
      </w:r>
      <w:hyperlink r:id="rId9" w:history="1">
        <w:r w:rsidRPr="00870F34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http://www.statpedu.sk/sk/publikacna-cinnost/odborne-informacie/europskejazykove-portfolio-16/</w:t>
        </w:r>
      </w:hyperlink>
      <w:r w:rsidRPr="00870F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 xml:space="preserve">4. Učiteľom jazykov sa odporúča priebežne sledovať informácie zverejnené na webovom sídle Európskeho centra pre moderné jazyky v Grazi (ďalej len „ECML“) a zvážiť možnosť participovať v medzinárodných projektoch. Učiteľom sa zároveň odporúča využívať vo vzdelávacom procese relevantné výstupy projektov ECML, ktoré sú zverejnené na </w:t>
      </w:r>
      <w:hyperlink r:id="rId10" w:history="1">
        <w:r w:rsidRPr="00870F34">
          <w:rPr>
            <w:rStyle w:val="Hypertextovprepojenie"/>
            <w:rFonts w:ascii="Times New Roman" w:hAnsi="Times New Roman" w:cs="Times New Roman"/>
            <w:sz w:val="24"/>
            <w:szCs w:val="24"/>
          </w:rPr>
          <w:t>www.ecml.at</w:t>
        </w:r>
      </w:hyperlink>
      <w:r w:rsidRPr="00870F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 xml:space="preserve">5. 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</w:t>
      </w:r>
      <w:hyperlink r:id="rId11" w:history="1">
        <w:r w:rsidRPr="00870F34">
          <w:rPr>
            <w:rStyle w:val="Hypertextovprepojenie"/>
            <w:rFonts w:ascii="Times New Roman" w:hAnsi="Times New Roman" w:cs="Times New Roman"/>
            <w:sz w:val="24"/>
            <w:szCs w:val="24"/>
          </w:rPr>
          <w:t>http://edl.ecml.at</w:t>
        </w:r>
      </w:hyperlink>
      <w:r w:rsidRPr="00870F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 xml:space="preserve">6. Školám sa odporúča zapojiť sa do súťaže Európska značka pre jazyky. Európska značka pre jazyky je iniciatívou Európskej komisie na podporu jazykového vzdelávania. Bližšie informácie sú zverejnené na </w:t>
      </w:r>
      <w:hyperlink r:id="rId12" w:history="1">
        <w:r w:rsidRPr="00870F34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http://www.erasmusplus.sk/ELL/index.php</w:t>
        </w:r>
      </w:hyperlink>
      <w:r w:rsidRPr="00870F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 xml:space="preserve">7. Odporúča sa SŠ, najmä SŠ s bilingválnou formou výučby, zúčastniť sa súťaže pre mladých prekladateľov Juvenes Translatores. Informácie sú zverejnené na </w:t>
      </w:r>
      <w:hyperlink r:id="rId13" w:history="1">
        <w:r w:rsidRPr="00870F34">
          <w:rPr>
            <w:rStyle w:val="Hypertextovprepojenie"/>
            <w:rFonts w:ascii="Times New Roman" w:hAnsi="Times New Roman" w:cs="Times New Roman"/>
            <w:sz w:val="24"/>
            <w:szCs w:val="24"/>
          </w:rPr>
          <w:t>http://ec.europa.eu/translatores</w:t>
        </w:r>
      </w:hyperlink>
      <w:r w:rsidRPr="00870F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>8. Odporúča sa školám, najmä ZŠ, ktoré podporujú jazykové vzdelávanie, využívať didaktický prístup CLIL (obsahovo a jazykovo integrované vyučovanie). Informácie, metodické a výukové materiály v anglickom a francúzskom jazyku sú zverejnené na https://www.ecml.at/Thematicareas/ContentandLanguageIntegratedLearning/tabid/1625 /language/en-GB/Default.aspx.</w:t>
      </w:r>
    </w:p>
    <w:p w:rsidR="00D21A6C" w:rsidRPr="00870F34" w:rsidRDefault="00D21A6C" w:rsidP="00D21A6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0F34">
        <w:rPr>
          <w:rFonts w:ascii="Times New Roman" w:hAnsi="Times New Roman" w:cs="Times New Roman"/>
          <w:sz w:val="24"/>
          <w:szCs w:val="24"/>
        </w:rPr>
        <w:t>Termín plnenia týchto úloh: stály                                            Zodpovední: vyučujúci ANJ</w:t>
      </w:r>
    </w:p>
    <w:p w:rsidR="00D21A6C" w:rsidRPr="00870F34" w:rsidRDefault="00D21A6C" w:rsidP="00F232C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21A6C" w:rsidRPr="00870F34" w:rsidRDefault="00D21A6C" w:rsidP="00F232C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FB4BAC" w:rsidRPr="006F71ED" w:rsidRDefault="006F71ED" w:rsidP="00FB4BAC">
      <w:pPr>
        <w:keepNext/>
        <w:tabs>
          <w:tab w:val="left" w:pos="567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cs-CZ"/>
        </w:rPr>
      </w:pPr>
      <w:r w:rsidRPr="006F71E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cs-CZ"/>
        </w:rPr>
        <w:t xml:space="preserve">5. </w:t>
      </w:r>
      <w:r w:rsidR="00FB4BAC" w:rsidRPr="00FB4B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cs-CZ"/>
        </w:rPr>
        <w:t>ÚLOHY PK</w:t>
      </w:r>
      <w:r w:rsidR="00FB4BAC" w:rsidRPr="006F71E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cs-CZ"/>
        </w:rPr>
        <w:t xml:space="preserve"> vyplývajúce z Plánu práce školy </w:t>
      </w:r>
      <w:r w:rsidR="00FB4BAC" w:rsidRPr="00FB4B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cs-CZ"/>
        </w:rPr>
        <w:t xml:space="preserve"> v šk. roku 2019/2020</w:t>
      </w:r>
    </w:p>
    <w:p w:rsidR="00FB4BAC" w:rsidRPr="00FB4BAC" w:rsidRDefault="00FB4BAC" w:rsidP="00FB4BAC">
      <w:pPr>
        <w:keepNext/>
        <w:tabs>
          <w:tab w:val="left" w:pos="567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</w:p>
    <w:p w:rsidR="00FB4BAC" w:rsidRPr="00FB4BAC" w:rsidRDefault="00FB4BAC" w:rsidP="00FB4BAC">
      <w:pPr>
        <w:numPr>
          <w:ilvl w:val="0"/>
          <w:numId w:val="5"/>
        </w:numPr>
        <w:spacing w:after="0" w:line="240" w:lineRule="auto"/>
        <w:ind w:left="709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Pri vypracovaní plánov MZ a PK zohľadniť úlohy vyplývajúce zo ŠkVP.  Na základe cieľov a obsahu učiva dôkladne vypracovať učebné osnovy, tematické plány učiteľov  jednotlivých predmetov, ktorých súčasťou sú štandardy ŠVP </w:t>
      </w:r>
    </w:p>
    <w:p w:rsidR="00FB4BAC" w:rsidRPr="00FB4BAC" w:rsidRDefault="00FB4BAC" w:rsidP="00FB4BAC">
      <w:pPr>
        <w:tabs>
          <w:tab w:val="left" w:pos="1134"/>
          <w:tab w:val="left" w:pos="5103"/>
        </w:tabs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T: september                                        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>Z: vedúci MZ, PK, uč.1.-4.roč.; 5.-9.roč.</w:t>
      </w:r>
    </w:p>
    <w:p w:rsidR="00FB4BAC" w:rsidRPr="00FB4BAC" w:rsidRDefault="00FB4BAC" w:rsidP="00FB4BAC">
      <w:pPr>
        <w:tabs>
          <w:tab w:val="left" w:pos="5103"/>
        </w:tabs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K: vedenie školy </w:t>
      </w:r>
    </w:p>
    <w:p w:rsidR="00FB4BAC" w:rsidRPr="00FB4BAC" w:rsidRDefault="00FB4BAC" w:rsidP="00FB4BAC">
      <w:pPr>
        <w:numPr>
          <w:ilvl w:val="0"/>
          <w:numId w:val="7"/>
        </w:numPr>
        <w:spacing w:after="0" w:line="240" w:lineRule="auto"/>
        <w:ind w:left="709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Vypracovať ŠkVP a iŠkVP v zmysle zásad ŠVP                </w:t>
      </w:r>
    </w:p>
    <w:p w:rsidR="00FB4BAC" w:rsidRPr="00FB4BAC" w:rsidRDefault="00FB4BAC" w:rsidP="00FB4BAC">
      <w:pPr>
        <w:tabs>
          <w:tab w:val="left" w:pos="1134"/>
          <w:tab w:val="left" w:pos="5103"/>
        </w:tabs>
        <w:spacing w:after="160" w:line="259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 xml:space="preserve">  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T: september                   Z: vedúci MZ, PK, uč.1.-4.roč.; 5.-9.roč.                                                                                                 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br/>
        <w:t xml:space="preserve">                                                                              K: vedenie školy </w:t>
      </w:r>
    </w:p>
    <w:p w:rsidR="00FB4BAC" w:rsidRPr="00FB4BAC" w:rsidRDefault="00FB4BAC" w:rsidP="00FB4BAC">
      <w:pPr>
        <w:numPr>
          <w:ilvl w:val="0"/>
          <w:numId w:val="8"/>
        </w:numPr>
        <w:spacing w:after="0" w:line="240" w:lineRule="auto"/>
        <w:ind w:left="709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Zefektívniť vyučovací proces aj dôslednou  prípravou  na vyučovacie hodiny, uplatňovať nové formy a metódy práce s cieľom čo najviac zaujať žiakov a priblížiť im preberané učivo  </w:t>
      </w:r>
    </w:p>
    <w:p w:rsidR="00FB4BAC" w:rsidRPr="00FB4BAC" w:rsidRDefault="00FB4BAC" w:rsidP="00FB4BAC">
      <w:pPr>
        <w:tabs>
          <w:tab w:val="left" w:pos="1134"/>
        </w:tabs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T: stály                                                           Z. vedúci MZ, PK             </w:t>
      </w:r>
    </w:p>
    <w:p w:rsidR="00FB4BAC" w:rsidRPr="00FB4BAC" w:rsidRDefault="00FB4BAC" w:rsidP="00FB4BA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K: vedenie školy </w:t>
      </w:r>
    </w:p>
    <w:p w:rsidR="00FB4BAC" w:rsidRPr="00FB4BAC" w:rsidRDefault="00FB4BAC" w:rsidP="00FB4BA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FB4BAC" w:rsidRPr="00FB4BAC" w:rsidRDefault="00FB4BAC" w:rsidP="00FB4BAC">
      <w:pPr>
        <w:numPr>
          <w:ilvl w:val="0"/>
          <w:numId w:val="9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Posilniť vo vyučovaní všetkých predmetov témy zamerané na rozvoj európskeho povedomia a občianstva. </w:t>
      </w:r>
    </w:p>
    <w:p w:rsidR="00FB4BAC" w:rsidRPr="00FB4BAC" w:rsidRDefault="00FB4BAC" w:rsidP="00FB4BAC">
      <w:pPr>
        <w:tabs>
          <w:tab w:val="left" w:pos="1134"/>
          <w:tab w:val="left" w:pos="5245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T: stály                                                          Z. vedúci MZ, PK                                                         </w:t>
      </w:r>
    </w:p>
    <w:p w:rsidR="00FB4BAC" w:rsidRPr="00FB4BAC" w:rsidRDefault="00FB4BAC" w:rsidP="00FB4BAC">
      <w:pPr>
        <w:tabs>
          <w:tab w:val="left" w:pos="3840"/>
          <w:tab w:val="left" w:pos="5245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           K: vedenie školy</w:t>
      </w:r>
    </w:p>
    <w:p w:rsidR="00FB4BAC" w:rsidRPr="00FB4BAC" w:rsidRDefault="00FB4BAC" w:rsidP="00FB4BAC">
      <w:pPr>
        <w:tabs>
          <w:tab w:val="left" w:pos="5245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FB4BAC" w:rsidRPr="00FB4BAC" w:rsidRDefault="00FB4BAC" w:rsidP="00FB4BAC">
      <w:pPr>
        <w:numPr>
          <w:ilvl w:val="0"/>
          <w:numId w:val="9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Dôsledne dodržiavať pokyny špeciálneho  pedagóga a uplatňovať individuálny prístup k slabo prospievajúcim a začleneným žiakom. </w:t>
      </w:r>
    </w:p>
    <w:p w:rsidR="00FB4BAC" w:rsidRPr="00FB4BAC" w:rsidRDefault="00FB4BAC" w:rsidP="00FB4BAC">
      <w:pPr>
        <w:tabs>
          <w:tab w:val="left" w:pos="1134"/>
          <w:tab w:val="left" w:pos="1428"/>
        </w:tabs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T: stály                                                     </w:t>
      </w: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Z. vedúci MZ, PK                    </w:t>
      </w:r>
    </w:p>
    <w:p w:rsidR="00FB4BAC" w:rsidRPr="00FB4BAC" w:rsidRDefault="00FB4BAC" w:rsidP="00FB4BAC">
      <w:pPr>
        <w:tabs>
          <w:tab w:val="left" w:pos="5040"/>
        </w:tabs>
        <w:spacing w:after="0" w:line="240" w:lineRule="auto"/>
        <w:ind w:left="43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K: vedenie školy </w:t>
      </w:r>
    </w:p>
    <w:p w:rsidR="00FB4BAC" w:rsidRPr="00FB4BAC" w:rsidRDefault="00FB4BAC" w:rsidP="00FB4BAC">
      <w:pPr>
        <w:tabs>
          <w:tab w:val="left" w:pos="5245"/>
        </w:tabs>
        <w:spacing w:after="0" w:line="240" w:lineRule="auto"/>
        <w:ind w:left="43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B4BAC" w:rsidRPr="00FB4BAC" w:rsidRDefault="00FB4BAC" w:rsidP="00FB4BAC">
      <w:pPr>
        <w:numPr>
          <w:ilvl w:val="1"/>
          <w:numId w:val="10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Činnosť metodických orgánov zamerať na skvalitňovanie činnosti učiteľa vo výchovnovzdelávacom procese, na monitorovanie úrovne vzdelávacích výsledkov detí a žiakov a analýzu zistení.                           </w:t>
      </w:r>
    </w:p>
    <w:p w:rsidR="00FB4BAC" w:rsidRPr="00FB4BAC" w:rsidRDefault="00FB4BAC" w:rsidP="00FB4BAC">
      <w:pPr>
        <w:tabs>
          <w:tab w:val="left" w:pos="5040"/>
        </w:tabs>
        <w:spacing w:after="0" w:line="240" w:lineRule="auto"/>
        <w:ind w:left="2160" w:hanging="1026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T: stály                                                            Z. vedúci MZ, PK                                                                  </w:t>
      </w:r>
    </w:p>
    <w:p w:rsidR="00FB4BAC" w:rsidRPr="00FB4BAC" w:rsidRDefault="00FB4BAC" w:rsidP="00FB4BAC">
      <w:pPr>
        <w:tabs>
          <w:tab w:val="left" w:pos="5040"/>
        </w:tabs>
        <w:spacing w:after="0" w:line="240" w:lineRule="auto"/>
        <w:ind w:left="2160" w:hanging="1026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K: vedenie školy </w:t>
      </w:r>
    </w:p>
    <w:p w:rsidR="00FB4BAC" w:rsidRPr="00FB4BAC" w:rsidRDefault="00FB4BAC" w:rsidP="00FB4BAC">
      <w:pPr>
        <w:spacing w:after="0" w:line="240" w:lineRule="auto"/>
        <w:ind w:left="2160" w:hanging="1026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B4BAC" w:rsidRPr="00FB4BAC" w:rsidRDefault="00FB4BAC" w:rsidP="00FB4BA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>Využívať vhodné  metódy, formy a primerané diagnostické nástroje evalvácie detí a žiakov pri posudzovaní ich napredovania, pri prevencii ich zlyhávania, pri identifikácií špecifikovania ich učenia sa, angažovania sa a výchovno-vzdelávacích potrieb, pri hodnotení účinnosti vyučovania učiteľom.</w:t>
      </w:r>
    </w:p>
    <w:p w:rsidR="00FB4BAC" w:rsidRPr="00FB4BAC" w:rsidRDefault="00FB4BAC" w:rsidP="00FB4BAC">
      <w:pPr>
        <w:spacing w:after="0" w:line="240" w:lineRule="auto"/>
        <w:ind w:left="1440" w:hanging="306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T: stály                                                              Z. vedúci MZ, PK                                                  </w:t>
      </w:r>
    </w:p>
    <w:p w:rsidR="00FB4BAC" w:rsidRPr="00FB4BAC" w:rsidRDefault="00FB4BAC" w:rsidP="00FB4BAC">
      <w:pPr>
        <w:spacing w:after="0" w:line="240" w:lineRule="auto"/>
        <w:ind w:left="2880" w:hanging="1746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K: vedenie školy  </w:t>
      </w:r>
    </w:p>
    <w:p w:rsidR="00FB4BAC" w:rsidRPr="00FB4BAC" w:rsidRDefault="00FB4BAC" w:rsidP="00FB4BAC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 xml:space="preserve">                                         </w:t>
      </w:r>
    </w:p>
    <w:p w:rsidR="00FB4BAC" w:rsidRPr="00FB4BAC" w:rsidRDefault="00FB4BAC" w:rsidP="00FB4BAC">
      <w:pPr>
        <w:numPr>
          <w:ilvl w:val="1"/>
          <w:numId w:val="10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Žiakov 1.- 9.ročníka zapájať do súťaží podporovaných MŠ VV a ŠSR, tiež do školských a mestských súťaží, úlohy v jednotlivých MZ a PK a zodpovednosť za súťaže, olympiády si spravodlivo rozdeliť – sú súčasťou plánov MZ,  PK. </w:t>
      </w:r>
    </w:p>
    <w:p w:rsidR="00FB4BAC" w:rsidRPr="00FB4BAC" w:rsidRDefault="00FB4BAC" w:rsidP="00FB4BAC">
      <w:pPr>
        <w:tabs>
          <w:tab w:val="left" w:pos="113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T: stály                                                            Z. všetci vyučujúci                                                      </w:t>
      </w:r>
    </w:p>
    <w:p w:rsidR="00FB4BAC" w:rsidRPr="00FB4BAC" w:rsidRDefault="00FB4BAC" w:rsidP="00FB4BAC">
      <w:pPr>
        <w:tabs>
          <w:tab w:val="left" w:pos="1134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                                                               K: vedenie školy </w:t>
      </w:r>
    </w:p>
    <w:p w:rsidR="00FB4BAC" w:rsidRPr="00FB4BAC" w:rsidRDefault="00FB4BAC" w:rsidP="00FB4BA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Uskutočňovať vzájomné hospitácie, diagnostikovať úroveň predmetu, prijímať opatrenia na zlepšenie výchovnovzdelávacích výsledkov, spoločne tvoriť banky úloh na kontrolu, hodnotenie aj opakovanie učiva</w:t>
      </w:r>
    </w:p>
    <w:p w:rsidR="00FB4BAC" w:rsidRPr="00FB4BAC" w:rsidRDefault="00FB4BAC" w:rsidP="00FB4BAC">
      <w:pPr>
        <w:tabs>
          <w:tab w:val="left" w:pos="5103"/>
        </w:tabs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T: stály          Z. vedúci MZ, PK,  vyučujúci                                                                                               </w:t>
      </w: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                                                                          K: ZRŠ </w:t>
      </w:r>
    </w:p>
    <w:p w:rsidR="00FB4BAC" w:rsidRPr="00FB4BAC" w:rsidRDefault="00FB4BAC" w:rsidP="00FB4BAC">
      <w:pPr>
        <w:numPr>
          <w:ilvl w:val="1"/>
          <w:numId w:val="10"/>
        </w:numPr>
        <w:spacing w:after="0"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Uskutočňovať medzitriedne súťaže, najlepších žiakov, víťazné práce vystaviť a odmeniť, výsledky odvysielať v školskom rozhlase s cieľom navodiť patričnú atmosféru takéhoto podujatia </w:t>
      </w:r>
    </w:p>
    <w:p w:rsidR="00FB4BAC" w:rsidRPr="00FB4BAC" w:rsidRDefault="00FB4BAC" w:rsidP="00FB4BAC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T: stály                </w:t>
      </w: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                   Z. vedúci MZ, PK,  vyučujúci                                                                                  </w:t>
      </w: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                                                                           K: vedenie školy </w:t>
      </w:r>
    </w:p>
    <w:p w:rsidR="00FB4BAC" w:rsidRPr="00FB4BAC" w:rsidRDefault="00FB4BAC" w:rsidP="00FB4BAC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B4BAC" w:rsidRPr="00FB4BAC" w:rsidRDefault="00FB4BAC" w:rsidP="00FB4BA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>Implementovať prvky čitateľskej výchovy do tematických plánov všetkých vyučovacích predmetov. Na I. stupni posilniť čitateľskú gramotnosť, využívať podujatia v školskej knižnici. Na II. stupni vytvárať podmienky  na osvojenie si metód individuálneho štúdia a využívania rôznych zdrojov informácií</w:t>
      </w:r>
    </w:p>
    <w:p w:rsidR="00FB4BAC" w:rsidRPr="00FB4BAC" w:rsidRDefault="00FB4BAC" w:rsidP="00FB4BAC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T: stály            Z. vedúci MZ, PK,  vyučujúci                                                                                  </w:t>
      </w:r>
      <w:r w:rsidRPr="00FB4BAC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                                                                             K: ZRŠ  </w:t>
      </w:r>
    </w:p>
    <w:p w:rsidR="00FB4BAC" w:rsidRDefault="00FB4BAC" w:rsidP="00FB4B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cs-CZ"/>
        </w:rPr>
      </w:pPr>
    </w:p>
    <w:p w:rsidR="00870F34" w:rsidRPr="00FB4BAC" w:rsidRDefault="00870F34" w:rsidP="00FB4BA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cs-CZ"/>
        </w:rPr>
      </w:pPr>
    </w:p>
    <w:p w:rsidR="00F232C2" w:rsidRDefault="006F71ED" w:rsidP="00F232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6. </w:t>
      </w:r>
      <w:r w:rsidR="00F232C2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Kalendár </w:t>
      </w:r>
      <w:r w:rsidR="00285CB9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najväčších </w:t>
      </w:r>
      <w:r w:rsidR="00F232C2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aktivít</w:t>
      </w:r>
      <w:r w:rsidR="00285CB9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PK ANJ 2</w:t>
      </w:r>
      <w:r w:rsidR="00841FBD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655272" w:rsidRPr="006F71ED" w:rsidRDefault="00655272" w:rsidP="00F232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41FBD" w:rsidRPr="00870F34" w:rsidRDefault="00841FBD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- 26.9.</w:t>
      </w:r>
      <w:r w:rsidR="00285CB9" w:rsidRPr="00870F34">
        <w:rPr>
          <w:rFonts w:ascii="Times New Roman" w:hAnsi="Times New Roman" w:cs="Times New Roman"/>
          <w:bCs/>
          <w:sz w:val="24"/>
          <w:szCs w:val="24"/>
        </w:rPr>
        <w:t>2019</w:t>
      </w:r>
      <w:r w:rsidRPr="00870F34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870F34">
        <w:rPr>
          <w:rFonts w:ascii="Times New Roman" w:hAnsi="Times New Roman" w:cs="Times New Roman"/>
          <w:bCs/>
          <w:sz w:val="24"/>
          <w:szCs w:val="24"/>
        </w:rPr>
        <w:t>Európsky deň jazykov</w:t>
      </w:r>
    </w:p>
    <w:p w:rsidR="00841FBD" w:rsidRPr="00870F34" w:rsidRDefault="00841FBD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285CB9" w:rsidRPr="00870F34">
        <w:rPr>
          <w:rFonts w:ascii="Times New Roman" w:hAnsi="Times New Roman" w:cs="Times New Roman"/>
          <w:bCs/>
          <w:sz w:val="24"/>
          <w:szCs w:val="24"/>
        </w:rPr>
        <w:t>Informačné dni Erasmus + k výzve KA229</w:t>
      </w:r>
      <w:r w:rsidR="0057534C">
        <w:rPr>
          <w:rFonts w:ascii="Times New Roman" w:hAnsi="Times New Roman" w:cs="Times New Roman"/>
          <w:bCs/>
          <w:sz w:val="24"/>
          <w:szCs w:val="24"/>
        </w:rPr>
        <w:t xml:space="preserve"> (podľa ponuky)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november 2019 – Týždeň anglického jazyka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november 2019 – návšteva zahraničných študentov z Rotary Klubu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do 22. novembra 2019 – školské kolo OAJ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- 15. január 2020 – okresné kolo OAJ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OXFORD DAY (podľa ponuky)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 xml:space="preserve">- semináre OXFORD (podľa ponuky) 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>- 29. januára 2020 – divadelné predstavenie v ANJ pre žiakov 5. ročníka</w:t>
      </w:r>
    </w:p>
    <w:p w:rsidR="00285CB9" w:rsidRPr="00870F34" w:rsidRDefault="00285CB9" w:rsidP="006F71E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70F34">
        <w:rPr>
          <w:rFonts w:ascii="Times New Roman" w:hAnsi="Times New Roman" w:cs="Times New Roman"/>
          <w:bCs/>
          <w:sz w:val="24"/>
          <w:szCs w:val="24"/>
        </w:rPr>
        <w:t xml:space="preserve">- 20. marca 2020 – divadelné predstavenie v ANJ pre žiakov 6., 7., 8. a 9. ročníka     </w:t>
      </w:r>
    </w:p>
    <w:p w:rsidR="00F232C2" w:rsidRPr="00870F34" w:rsidRDefault="00F232C2" w:rsidP="006F71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2C2" w:rsidRPr="00870F34" w:rsidRDefault="00F232C2" w:rsidP="00F232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F34" w:rsidRDefault="00870F34" w:rsidP="00F232C2">
      <w:pPr>
        <w:spacing w:after="0" w:line="240" w:lineRule="auto"/>
        <w:rPr>
          <w:rFonts w:ascii="Times New Roman" w:hAnsi="Times New Roman" w:cs="Times New Roman"/>
        </w:rPr>
      </w:pPr>
    </w:p>
    <w:p w:rsidR="00F232C2" w:rsidRPr="006F71ED" w:rsidRDefault="006F71ED" w:rsidP="00F232C2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7. </w:t>
      </w:r>
      <w:r w:rsidR="00F232C2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Harmonogram zasadnutí </w:t>
      </w:r>
      <w:r w:rsidR="00841FBD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PK ANJ 2</w:t>
      </w:r>
      <w:r w:rsidR="00F232C2" w:rsidRPr="006F71E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F232C2" w:rsidRPr="00841FBD" w:rsidRDefault="00F232C2" w:rsidP="00F232C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1.zasadnutie</w:t>
            </w: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F232C2" w:rsidRPr="006F71ED" w:rsidTr="00044D0D">
        <w:tc>
          <w:tcPr>
            <w:tcW w:w="1490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6733" w:type="dxa"/>
          </w:tcPr>
          <w:p w:rsidR="00F232C2" w:rsidRPr="006F71ED" w:rsidRDefault="00F232C2" w:rsidP="00C94674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Analýza práce PK v školskom roku 201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C94674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Analýza POP 201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C94674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Návrh  plánu práce PK 201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 xml:space="preserve">Prepracovanie tematických výchovno-vzdelávacích plánov 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Zjednotenie kritérií hodnotenia výchovno-vzdelávacích výsledkov v rámci PK</w:t>
            </w:r>
          </w:p>
        </w:tc>
      </w:tr>
      <w:tr w:rsidR="00F232C2" w:rsidRPr="006F71ED" w:rsidTr="00044D0D">
        <w:trPr>
          <w:trHeight w:val="10"/>
        </w:trPr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C94674">
            <w:pPr>
              <w:spacing w:after="0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 xml:space="preserve">Vypracovanie nových UO a TVVP pre 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deviaty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 xml:space="preserve"> ročník</w:t>
            </w:r>
          </w:p>
        </w:tc>
      </w:tr>
    </w:tbl>
    <w:p w:rsidR="00F232C2" w:rsidRPr="00841FBD" w:rsidRDefault="00F232C2" w:rsidP="00F232C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243"/>
        <w:gridCol w:w="6555"/>
      </w:tblGrid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2.zasadnutie</w:t>
            </w:r>
          </w:p>
        </w:tc>
        <w:tc>
          <w:tcPr>
            <w:tcW w:w="124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655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655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Schválenie Plánu práce PK A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J 2</w:t>
            </w:r>
          </w:p>
        </w:tc>
      </w:tr>
    </w:tbl>
    <w:p w:rsidR="00F232C2" w:rsidRPr="00841FBD" w:rsidRDefault="00F232C2" w:rsidP="00F232C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229"/>
        <w:gridCol w:w="6569"/>
      </w:tblGrid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3.zasadnutie</w:t>
            </w:r>
          </w:p>
        </w:tc>
        <w:tc>
          <w:tcPr>
            <w:tcW w:w="1229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6569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F232C2" w:rsidRPr="006F71ED" w:rsidTr="00044D0D">
        <w:tc>
          <w:tcPr>
            <w:tcW w:w="1490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9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6569" w:type="dxa"/>
          </w:tcPr>
          <w:p w:rsidR="00F232C2" w:rsidRPr="006F71ED" w:rsidRDefault="00F232C2" w:rsidP="00C94674">
            <w:pPr>
              <w:spacing w:after="0"/>
              <w:ind w:left="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Hodnotenie ŠkVP a TVVP za 1. štvrťrok šk. roku 201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9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9" w:type="dxa"/>
          </w:tcPr>
          <w:p w:rsidR="00F232C2" w:rsidRPr="006F71ED" w:rsidRDefault="00F232C2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Kontrola plnenia čiastkových úloh v Pláne práce PK A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J 2</w:t>
            </w:r>
          </w:p>
        </w:tc>
      </w:tr>
      <w:tr w:rsidR="00C94674" w:rsidRPr="006F71ED" w:rsidTr="00C94674">
        <w:trPr>
          <w:trHeight w:val="291"/>
        </w:trPr>
        <w:tc>
          <w:tcPr>
            <w:tcW w:w="0" w:type="auto"/>
            <w:vMerge/>
            <w:vAlign w:val="center"/>
          </w:tcPr>
          <w:p w:rsidR="00C94674" w:rsidRPr="006F71ED" w:rsidRDefault="00C94674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94674" w:rsidRPr="006F71ED" w:rsidRDefault="00C94674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9" w:type="dxa"/>
          </w:tcPr>
          <w:p w:rsidR="00C94674" w:rsidRPr="006F71ED" w:rsidRDefault="00C94674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Príprava školského kola OAJ</w:t>
            </w:r>
          </w:p>
        </w:tc>
      </w:tr>
      <w:tr w:rsidR="00C94674" w:rsidRPr="006F71ED" w:rsidTr="001F77DF">
        <w:trPr>
          <w:trHeight w:val="268"/>
        </w:trPr>
        <w:tc>
          <w:tcPr>
            <w:tcW w:w="0" w:type="auto"/>
            <w:vMerge/>
            <w:vAlign w:val="center"/>
          </w:tcPr>
          <w:p w:rsidR="00C94674" w:rsidRPr="006F71ED" w:rsidRDefault="00C94674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94674" w:rsidRPr="006F71ED" w:rsidRDefault="00C94674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69" w:type="dxa"/>
          </w:tcPr>
          <w:p w:rsidR="00C94674" w:rsidRPr="006F71ED" w:rsidRDefault="00C94674" w:rsidP="00C9467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Príprava Týždňa anglického jazyka</w:t>
            </w:r>
          </w:p>
        </w:tc>
      </w:tr>
    </w:tbl>
    <w:p w:rsidR="00F232C2" w:rsidRPr="00841FBD" w:rsidRDefault="00F232C2" w:rsidP="00F232C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4.zasadnutie</w:t>
            </w: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F232C2" w:rsidRPr="006F71ED" w:rsidTr="00044D0D">
        <w:tc>
          <w:tcPr>
            <w:tcW w:w="1490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Február</w:t>
            </w:r>
          </w:p>
        </w:tc>
        <w:tc>
          <w:tcPr>
            <w:tcW w:w="6733" w:type="dxa"/>
          </w:tcPr>
          <w:p w:rsidR="00F232C2" w:rsidRPr="006F71ED" w:rsidRDefault="00F232C2" w:rsidP="00C94674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Analýza VVV za I. polrok šk. roku 201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C94674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94674" w:rsidRPr="006F71ED" w:rsidTr="00C94674">
        <w:trPr>
          <w:trHeight w:val="346"/>
        </w:trPr>
        <w:tc>
          <w:tcPr>
            <w:tcW w:w="0" w:type="auto"/>
            <w:vMerge/>
            <w:vAlign w:val="center"/>
          </w:tcPr>
          <w:p w:rsidR="00C94674" w:rsidRPr="006F71ED" w:rsidRDefault="00C94674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C94674" w:rsidRPr="006F71ED" w:rsidRDefault="00C94674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C94674" w:rsidRPr="006F71ED" w:rsidRDefault="00C94674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Vyhodnotenie práce PK za I. polrok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C94674" w:rsidP="001F77DF">
            <w:pPr>
              <w:spacing w:after="0"/>
              <w:ind w:left="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Cs/>
                <w:sz w:val="24"/>
                <w:szCs w:val="24"/>
              </w:rPr>
              <w:t>Vyhodnotenie priebehu a výsledkov okresného</w:t>
            </w:r>
            <w:r w:rsidR="001F77DF" w:rsidRPr="006F71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krajského</w:t>
            </w:r>
            <w:r w:rsidRPr="006F71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kola O</w:t>
            </w:r>
            <w:r w:rsidR="001F77DF" w:rsidRPr="006F71ED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Pr="006F71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J 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Kontrola plnenia čiastkových úloh v Pláne práce PK A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J 2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Návrh opatrení do II. polroka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6F71E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Príprava</w:t>
            </w:r>
            <w:r w:rsidR="006F71ED">
              <w:rPr>
                <w:rFonts w:ascii="Times New Roman" w:hAnsi="Times New Roman" w:cs="Times New Roman"/>
                <w:sz w:val="24"/>
                <w:szCs w:val="24"/>
              </w:rPr>
              <w:t xml:space="preserve"> a podanie 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prihlášky na ERASMUS+ KA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</w:tr>
    </w:tbl>
    <w:p w:rsidR="00F232C2" w:rsidRPr="00841FBD" w:rsidRDefault="00F232C2" w:rsidP="00F232C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5.zasadnutie</w:t>
            </w: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F232C2" w:rsidRPr="006F71ED" w:rsidTr="00044D0D">
        <w:tc>
          <w:tcPr>
            <w:tcW w:w="1490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Apríl</w:t>
            </w: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Kontrola plnenia čiastkových úloh v Pláne práce PK A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J 2</w:t>
            </w:r>
          </w:p>
        </w:tc>
      </w:tr>
      <w:tr w:rsidR="00F232C2" w:rsidRPr="006F71ED" w:rsidTr="00044D0D">
        <w:trPr>
          <w:trHeight w:val="337"/>
        </w:trPr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Kontrola úplnosti výstupných testov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1F77DF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Návrh termínov písania výstupných testov</w:t>
            </w:r>
          </w:p>
        </w:tc>
      </w:tr>
    </w:tbl>
    <w:p w:rsidR="00F232C2" w:rsidRPr="00841FBD" w:rsidRDefault="00F232C2" w:rsidP="00F232C2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F232C2" w:rsidRPr="006F71ED" w:rsidTr="00044D0D">
        <w:tc>
          <w:tcPr>
            <w:tcW w:w="1490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6.zasadnutie</w:t>
            </w: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Dátum</w:t>
            </w: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F232C2" w:rsidRPr="006F71ED" w:rsidTr="00044D0D">
        <w:tc>
          <w:tcPr>
            <w:tcW w:w="1490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Jún</w:t>
            </w:r>
          </w:p>
        </w:tc>
        <w:tc>
          <w:tcPr>
            <w:tcW w:w="6733" w:type="dxa"/>
          </w:tcPr>
          <w:p w:rsidR="00F232C2" w:rsidRPr="006F71ED" w:rsidRDefault="00F232C2" w:rsidP="001F77DF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Analýza VVV za II. polrok šk. roku 201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 20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232C2" w:rsidRPr="006F71ED" w:rsidTr="00044D0D">
        <w:trPr>
          <w:trHeight w:val="390"/>
        </w:trPr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vMerge w:val="restart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Kontrola plnenia úloh Plánu práce PK A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J 2</w:t>
            </w:r>
          </w:p>
        </w:tc>
      </w:tr>
      <w:tr w:rsidR="00F232C2" w:rsidRPr="006F71ED" w:rsidTr="00044D0D">
        <w:trPr>
          <w:trHeight w:val="240"/>
        </w:trPr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65" w:type="dxa"/>
            <w:vMerge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1F77DF">
            <w:pPr>
              <w:spacing w:after="0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Záverečné hodnotenie plnenia TVVP a UO v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všetkých r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očník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och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F232C2" w:rsidRPr="006F71ED" w:rsidTr="00044D0D">
        <w:trPr>
          <w:trHeight w:val="337"/>
        </w:trPr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044D0D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Vyhodnotenie práce PK za II. polrok</w:t>
            </w:r>
          </w:p>
        </w:tc>
      </w:tr>
      <w:tr w:rsidR="00F232C2" w:rsidRPr="006F71ED" w:rsidTr="00044D0D"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232C2" w:rsidRPr="006F71ED" w:rsidRDefault="00F232C2" w:rsidP="00044D0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33" w:type="dxa"/>
          </w:tcPr>
          <w:p w:rsidR="00F232C2" w:rsidRPr="006F71ED" w:rsidRDefault="00F232C2" w:rsidP="001F77DF">
            <w:pPr>
              <w:spacing w:after="0"/>
              <w:ind w:left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Návrh opatrení na šk. rok 20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F71ED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1F77DF" w:rsidRPr="006F71E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:rsidR="000E24F2" w:rsidRPr="00841FBD" w:rsidRDefault="000E24F2">
      <w:pPr>
        <w:rPr>
          <w:rFonts w:ascii="Times New Roman" w:hAnsi="Times New Roman" w:cs="Times New Roman"/>
        </w:rPr>
      </w:pPr>
    </w:p>
    <w:sectPr w:rsidR="000E24F2" w:rsidRPr="00841FBD" w:rsidSect="000E24F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5BA" w:rsidRDefault="00AB45BA" w:rsidP="00956933">
      <w:pPr>
        <w:spacing w:after="0" w:line="240" w:lineRule="auto"/>
      </w:pPr>
      <w:r>
        <w:separator/>
      </w:r>
    </w:p>
  </w:endnote>
  <w:endnote w:type="continuationSeparator" w:id="0">
    <w:p w:rsidR="00AB45BA" w:rsidRDefault="00AB45BA" w:rsidP="0095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04108"/>
      <w:docPartObj>
        <w:docPartGallery w:val="Page Numbers (Bottom of Page)"/>
        <w:docPartUnique/>
      </w:docPartObj>
    </w:sdtPr>
    <w:sdtEndPr/>
    <w:sdtContent>
      <w:p w:rsidR="00A1764C" w:rsidRDefault="00A1764C">
        <w:pPr>
          <w:pStyle w:val="Pt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23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1764C" w:rsidRDefault="00A1764C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5BA" w:rsidRDefault="00AB45BA" w:rsidP="00956933">
      <w:pPr>
        <w:spacing w:after="0" w:line="240" w:lineRule="auto"/>
      </w:pPr>
      <w:r>
        <w:separator/>
      </w:r>
    </w:p>
  </w:footnote>
  <w:footnote w:type="continuationSeparator" w:id="0">
    <w:p w:rsidR="00AB45BA" w:rsidRDefault="00AB45BA" w:rsidP="00956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  <w:szCs w:val="18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  <w:szCs w:val="18"/>
      </w:rPr>
    </w:lvl>
  </w:abstractNum>
  <w:abstractNum w:abstractNumId="2" w15:restartNumberingAfterBreak="0">
    <w:nsid w:val="26EC643D"/>
    <w:multiLevelType w:val="hybridMultilevel"/>
    <w:tmpl w:val="90B4D34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5319C4"/>
    <w:multiLevelType w:val="hybridMultilevel"/>
    <w:tmpl w:val="AB10357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95759F"/>
    <w:multiLevelType w:val="hybridMultilevel"/>
    <w:tmpl w:val="519E69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F3437"/>
    <w:multiLevelType w:val="hybridMultilevel"/>
    <w:tmpl w:val="B33A4E54"/>
    <w:lvl w:ilvl="0" w:tplc="45240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95D36"/>
    <w:multiLevelType w:val="multilevel"/>
    <w:tmpl w:val="130AE116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firstLine="113"/>
      </w:p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</w:pPr>
      <w:rPr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</w:lvl>
  </w:abstractNum>
  <w:abstractNum w:abstractNumId="7" w15:restartNumberingAfterBreak="0">
    <w:nsid w:val="41DE22F2"/>
    <w:multiLevelType w:val="hybridMultilevel"/>
    <w:tmpl w:val="9AECC6B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842367"/>
    <w:multiLevelType w:val="hybridMultilevel"/>
    <w:tmpl w:val="14742C0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5C672BE">
      <w:start w:val="6"/>
      <w:numFmt w:val="bullet"/>
      <w:lvlText w:val="-"/>
      <w:lvlJc w:val="left"/>
      <w:pPr>
        <w:ind w:left="2148" w:hanging="360"/>
      </w:pPr>
      <w:rPr>
        <w:rFonts w:ascii="Calibri" w:eastAsia="Calibr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FDA2CB9"/>
    <w:multiLevelType w:val="hybridMultilevel"/>
    <w:tmpl w:val="D166E2A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47"/>
    <w:rsid w:val="00044D0D"/>
    <w:rsid w:val="000E24F2"/>
    <w:rsid w:val="0012621F"/>
    <w:rsid w:val="001F77DF"/>
    <w:rsid w:val="00244816"/>
    <w:rsid w:val="00285CB9"/>
    <w:rsid w:val="00330A27"/>
    <w:rsid w:val="003A1547"/>
    <w:rsid w:val="00411889"/>
    <w:rsid w:val="004862E7"/>
    <w:rsid w:val="00494AA3"/>
    <w:rsid w:val="0052506E"/>
    <w:rsid w:val="0057534C"/>
    <w:rsid w:val="005B5938"/>
    <w:rsid w:val="006418FC"/>
    <w:rsid w:val="00655272"/>
    <w:rsid w:val="006873DB"/>
    <w:rsid w:val="006F71ED"/>
    <w:rsid w:val="00713C6C"/>
    <w:rsid w:val="007769A6"/>
    <w:rsid w:val="00841FBD"/>
    <w:rsid w:val="00870F34"/>
    <w:rsid w:val="008D61B5"/>
    <w:rsid w:val="009253BB"/>
    <w:rsid w:val="00956933"/>
    <w:rsid w:val="00981233"/>
    <w:rsid w:val="00A1764C"/>
    <w:rsid w:val="00AB45BA"/>
    <w:rsid w:val="00AF67D4"/>
    <w:rsid w:val="00C94674"/>
    <w:rsid w:val="00D21A6C"/>
    <w:rsid w:val="00F16A32"/>
    <w:rsid w:val="00F232C2"/>
    <w:rsid w:val="00FB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4AA6E-3835-4989-9E08-7A5FE0EF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1547"/>
    <w:rPr>
      <w:rFonts w:ascii="Calibri" w:eastAsia="Calibri" w:hAnsi="Calibri" w:cs="Calibri"/>
    </w:rPr>
  </w:style>
  <w:style w:type="paragraph" w:styleId="Nadpis1">
    <w:name w:val="heading 1"/>
    <w:basedOn w:val="Normlny"/>
    <w:next w:val="Normlny"/>
    <w:link w:val="Nadpis1Char"/>
    <w:uiPriority w:val="99"/>
    <w:qFormat/>
    <w:rsid w:val="003A154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A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3A1547"/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3A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ov">
    <w:name w:val="Title"/>
    <w:basedOn w:val="Normlny"/>
    <w:link w:val="NzovChar"/>
    <w:uiPriority w:val="99"/>
    <w:qFormat/>
    <w:rsid w:val="003A15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3A1547"/>
    <w:rPr>
      <w:rFonts w:ascii="Times New Roman" w:eastAsia="Times New Roman" w:hAnsi="Times New Roman" w:cs="Times New Roman"/>
      <w:b/>
      <w:bCs/>
      <w:color w:val="000000"/>
      <w:sz w:val="28"/>
      <w:szCs w:val="28"/>
      <w:lang w:eastAsia="cs-CZ"/>
    </w:rPr>
  </w:style>
  <w:style w:type="paragraph" w:customStyle="1" w:styleId="odsek">
    <w:name w:val="odsek"/>
    <w:basedOn w:val="Normlny"/>
    <w:uiPriority w:val="99"/>
    <w:rsid w:val="003A1547"/>
    <w:pPr>
      <w:numPr>
        <w:ilvl w:val="1"/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lny"/>
    <w:next w:val="odsek"/>
    <w:uiPriority w:val="99"/>
    <w:rsid w:val="003A1547"/>
    <w:pPr>
      <w:numPr>
        <w:numId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A1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A1547"/>
    <w:rPr>
      <w:rFonts w:ascii="Calibri" w:eastAsia="Calibri" w:hAnsi="Calibri" w:cs="Calibri"/>
    </w:rPr>
  </w:style>
  <w:style w:type="character" w:styleId="Hypertextovprepojenie">
    <w:name w:val="Hyperlink"/>
    <w:basedOn w:val="Predvolenpsmoodseku"/>
    <w:uiPriority w:val="99"/>
    <w:unhideWhenUsed/>
    <w:rsid w:val="003A1547"/>
    <w:rPr>
      <w:color w:val="0000FF"/>
      <w:u w:val="single"/>
    </w:rPr>
  </w:style>
  <w:style w:type="paragraph" w:customStyle="1" w:styleId="Default">
    <w:name w:val="Default"/>
    <w:uiPriority w:val="99"/>
    <w:rsid w:val="00F232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D21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p.ecml.at" TargetMode="External"/><Relationship Id="rId13" Type="http://schemas.openxmlformats.org/officeDocument/2006/relationships/hyperlink" Target="http://ec.europa.eu/translato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rasmusplus.sk/ELL/inde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dl.ecml.a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ecml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pedu.sk/sk/publikacna-cinnost/odborne-informacie/europskejazykove-portfolio-16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2019-11-26T10:27:00Z</dcterms:created>
  <dcterms:modified xsi:type="dcterms:W3CDTF">2019-11-26T10:27:00Z</dcterms:modified>
</cp:coreProperties>
</file>