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3C" w:rsidRPr="00B5103C" w:rsidRDefault="00B5103C" w:rsidP="00B5103C">
      <w:hyperlink r:id="rId5" w:history="1">
        <w:r w:rsidRPr="00B5103C">
          <w:rPr>
            <w:rStyle w:val="Hypertextovprepojenie"/>
          </w:rPr>
          <w:t>https://www.youtube.com/watch?v=_JhaVNJb3ag</w:t>
        </w:r>
      </w:hyperlink>
    </w:p>
    <w:p w:rsidR="008B0D5F" w:rsidRDefault="008B0D5F">
      <w:bookmarkStart w:id="0" w:name="_GoBack"/>
      <w:bookmarkEnd w:id="0"/>
    </w:p>
    <w:sectPr w:rsidR="008B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68"/>
    <w:rsid w:val="005F7D68"/>
    <w:rsid w:val="008B0D5F"/>
    <w:rsid w:val="00B5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510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510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JhaVNJb3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Gymnázium Gelnica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2023-04-21T09:03:00Z</dcterms:created>
  <dcterms:modified xsi:type="dcterms:W3CDTF">2023-04-21T09:03:00Z</dcterms:modified>
</cp:coreProperties>
</file>