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006" w:rsidRPr="00E95006" w:rsidRDefault="004779EB">
      <w:pPr>
        <w:rPr>
          <w:rFonts w:ascii="Calibri" w:hAnsi="Calibri"/>
        </w:rPr>
      </w:pPr>
      <w:r>
        <w:rPr>
          <w:rFonts w:ascii="Calibri" w:hAnsi="Calibr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51pt;margin-top:-36pt;width:108pt;height:45pt;z-index:251657728" filled="f" stroked="f">
            <v:textbox>
              <w:txbxContent>
                <w:p w:rsidR="00E95006" w:rsidRPr="00E95006" w:rsidRDefault="00231053" w:rsidP="00E95006">
                  <w:pPr>
                    <w:jc w:val="center"/>
                    <w:rPr>
                      <w:rFonts w:ascii="Calibri" w:hAnsi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  <w:lang w:val="en-US"/>
                    </w:rPr>
                    <w:t>Jaroslav Mandzák</w:t>
                  </w:r>
                </w:p>
                <w:p w:rsidR="00E95006" w:rsidRPr="00E95006" w:rsidRDefault="00231053" w:rsidP="00E95006">
                  <w:pPr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2. CHb 02</w:t>
                  </w:r>
                </w:p>
                <w:p w:rsidR="00E95006" w:rsidRPr="00E95006" w:rsidRDefault="00231053" w:rsidP="00E95006">
                  <w:pPr>
                    <w:jc w:val="center"/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08.12.2008</w:t>
                  </w:r>
                </w:p>
              </w:txbxContent>
            </v:textbox>
          </v:shape>
        </w:pict>
      </w:r>
    </w:p>
    <w:p w:rsidR="00E95006" w:rsidRPr="00E95006" w:rsidRDefault="00E95006">
      <w:pPr>
        <w:rPr>
          <w:rFonts w:ascii="Calibri" w:hAnsi="Calibri"/>
        </w:rPr>
      </w:pPr>
    </w:p>
    <w:p w:rsidR="00FB6BA2" w:rsidRDefault="00E95006" w:rsidP="00E95006">
      <w:pPr>
        <w:jc w:val="center"/>
        <w:rPr>
          <w:rFonts w:ascii="Calibri" w:hAnsi="Calibri"/>
          <w:sz w:val="28"/>
          <w:szCs w:val="28"/>
        </w:rPr>
      </w:pPr>
      <w:r w:rsidRPr="00E95006">
        <w:rPr>
          <w:rFonts w:ascii="Calibri" w:hAnsi="Calibri"/>
          <w:b/>
          <w:sz w:val="28"/>
          <w:szCs w:val="28"/>
        </w:rPr>
        <w:t>Protokol č.</w:t>
      </w:r>
      <w:r w:rsidR="00231053">
        <w:rPr>
          <w:rFonts w:ascii="Calibri" w:hAnsi="Calibri"/>
          <w:b/>
          <w:sz w:val="28"/>
          <w:szCs w:val="28"/>
        </w:rPr>
        <w:t xml:space="preserve"> 10</w:t>
      </w:r>
    </w:p>
    <w:p w:rsidR="00E95006" w:rsidRDefault="00E95006" w:rsidP="00E95006">
      <w:pPr>
        <w:rPr>
          <w:rFonts w:ascii="Calibri" w:hAnsi="Calibri"/>
          <w:sz w:val="28"/>
          <w:szCs w:val="28"/>
        </w:rPr>
      </w:pPr>
    </w:p>
    <w:p w:rsidR="00231053" w:rsidRPr="00231053" w:rsidRDefault="00E95006" w:rsidP="00231053">
      <w:pPr>
        <w:pStyle w:val="Heading1"/>
        <w:rPr>
          <w:rFonts w:asciiTheme="minorHAnsi" w:hAnsiTheme="minorHAnsi"/>
          <w:b w:val="0"/>
        </w:rPr>
      </w:pPr>
      <w:r>
        <w:rPr>
          <w:rFonts w:ascii="Calibri" w:hAnsi="Calibri"/>
          <w:sz w:val="28"/>
          <w:szCs w:val="28"/>
        </w:rPr>
        <w:t>Téma:</w:t>
      </w:r>
      <w:r w:rsidR="000D19B0">
        <w:rPr>
          <w:rFonts w:ascii="Calibri" w:hAnsi="Calibri"/>
          <w:sz w:val="28"/>
          <w:szCs w:val="28"/>
        </w:rPr>
        <w:t xml:space="preserve"> </w:t>
      </w:r>
      <w:r w:rsidR="00231053" w:rsidRPr="00231053">
        <w:rPr>
          <w:rFonts w:asciiTheme="minorHAnsi" w:hAnsiTheme="minorHAnsi"/>
          <w:b w:val="0"/>
        </w:rPr>
        <w:t>IZOLÁCIA TRIMYRISTÍNU Z MUŠKÁTOVÉHO ORIEŠKA</w:t>
      </w:r>
    </w:p>
    <w:p w:rsidR="00E95006" w:rsidRDefault="00E95006" w:rsidP="00E95006">
      <w:pPr>
        <w:rPr>
          <w:rFonts w:ascii="Calibri" w:hAnsi="Calibri"/>
          <w:sz w:val="28"/>
          <w:szCs w:val="28"/>
        </w:rPr>
      </w:pPr>
    </w:p>
    <w:p w:rsidR="000D19B0" w:rsidRDefault="000D19B0" w:rsidP="00E95006">
      <w:pPr>
        <w:rPr>
          <w:rFonts w:ascii="Calibri" w:hAnsi="Calibri"/>
          <w:sz w:val="28"/>
          <w:szCs w:val="28"/>
        </w:rPr>
      </w:pPr>
    </w:p>
    <w:p w:rsidR="00E95006" w:rsidRPr="000D19B0" w:rsidRDefault="00E95006" w:rsidP="00E95006">
      <w:pPr>
        <w:rPr>
          <w:rFonts w:ascii="Calibri" w:hAnsi="Calibri"/>
          <w:b/>
        </w:rPr>
      </w:pPr>
      <w:r w:rsidRPr="00231053">
        <w:rPr>
          <w:rFonts w:ascii="Calibri" w:hAnsi="Calibri"/>
          <w:b/>
          <w:sz w:val="28"/>
          <w:szCs w:val="28"/>
        </w:rPr>
        <w:t>Úlohy</w:t>
      </w:r>
      <w:r>
        <w:rPr>
          <w:rFonts w:ascii="Calibri" w:hAnsi="Calibri"/>
          <w:sz w:val="28"/>
          <w:szCs w:val="28"/>
        </w:rPr>
        <w:t>:</w:t>
      </w:r>
      <w:r w:rsidR="000D19B0">
        <w:rPr>
          <w:rFonts w:ascii="Calibri" w:hAnsi="Calibri"/>
          <w:sz w:val="28"/>
          <w:szCs w:val="28"/>
        </w:rPr>
        <w:t xml:space="preserve"> </w:t>
      </w:r>
      <w:r w:rsidR="00231053">
        <w:rPr>
          <w:rFonts w:ascii="Calibri" w:hAnsi="Calibri"/>
          <w:i/>
        </w:rPr>
        <w:t xml:space="preserve">Z muškátového </w:t>
      </w:r>
      <w:r w:rsidR="00A71578">
        <w:rPr>
          <w:rFonts w:ascii="Calibri" w:hAnsi="Calibri"/>
          <w:i/>
        </w:rPr>
        <w:t>orecha</w:t>
      </w:r>
      <w:r w:rsidR="00231053">
        <w:rPr>
          <w:rFonts w:ascii="Calibri" w:hAnsi="Calibri"/>
          <w:i/>
        </w:rPr>
        <w:t xml:space="preserve"> </w:t>
      </w:r>
      <w:r w:rsidR="00A71578">
        <w:rPr>
          <w:rFonts w:ascii="Calibri" w:hAnsi="Calibri"/>
          <w:i/>
        </w:rPr>
        <w:t xml:space="preserve"> </w:t>
      </w:r>
      <w:r w:rsidR="00231053">
        <w:rPr>
          <w:rFonts w:ascii="Calibri" w:hAnsi="Calibri"/>
          <w:i/>
        </w:rPr>
        <w:t>izolujte trimystrín</w:t>
      </w:r>
    </w:p>
    <w:p w:rsidR="00E95006" w:rsidRDefault="00E95006" w:rsidP="00E95006">
      <w:pPr>
        <w:rPr>
          <w:rFonts w:ascii="Calibri" w:hAnsi="Calibri"/>
          <w:sz w:val="28"/>
          <w:szCs w:val="28"/>
        </w:rPr>
      </w:pPr>
    </w:p>
    <w:p w:rsidR="000D19B0" w:rsidRDefault="000D19B0" w:rsidP="00E95006">
      <w:pPr>
        <w:rPr>
          <w:rFonts w:ascii="Calibri" w:hAnsi="Calibri"/>
          <w:sz w:val="28"/>
          <w:szCs w:val="28"/>
        </w:rPr>
      </w:pPr>
    </w:p>
    <w:p w:rsidR="000D19B0" w:rsidRDefault="00E95006" w:rsidP="00E95006">
      <w:pPr>
        <w:rPr>
          <w:rFonts w:asciiTheme="minorHAnsi" w:hAnsiTheme="minorHAnsi"/>
          <w:i/>
        </w:rPr>
      </w:pPr>
      <w:r w:rsidRPr="00231053">
        <w:rPr>
          <w:rFonts w:ascii="Calibri" w:hAnsi="Calibri"/>
          <w:b/>
          <w:sz w:val="28"/>
          <w:szCs w:val="28"/>
        </w:rPr>
        <w:t>Cieľ práce:</w:t>
      </w:r>
      <w:r>
        <w:rPr>
          <w:rFonts w:ascii="Calibri" w:hAnsi="Calibri"/>
          <w:sz w:val="28"/>
          <w:szCs w:val="28"/>
        </w:rPr>
        <w:t xml:space="preserve"> </w:t>
      </w:r>
      <w:r w:rsidR="00231053" w:rsidRPr="00231053">
        <w:rPr>
          <w:rFonts w:asciiTheme="minorHAnsi" w:hAnsiTheme="minorHAnsi"/>
          <w:i/>
        </w:rPr>
        <w:t>Trimyristín je tuk, ktorý je tvorený kyselinou myristovou - CH</w:t>
      </w:r>
      <w:r w:rsidR="00231053" w:rsidRPr="00231053">
        <w:rPr>
          <w:rFonts w:asciiTheme="minorHAnsi" w:hAnsiTheme="minorHAnsi"/>
          <w:i/>
          <w:vertAlign w:val="subscript"/>
        </w:rPr>
        <w:t>3</w:t>
      </w:r>
      <w:r w:rsidR="00231053" w:rsidRPr="00231053">
        <w:rPr>
          <w:rFonts w:asciiTheme="minorHAnsi" w:hAnsiTheme="minorHAnsi"/>
          <w:i/>
        </w:rPr>
        <w:t>(CH</w:t>
      </w:r>
      <w:r w:rsidR="00231053" w:rsidRPr="00231053">
        <w:rPr>
          <w:rFonts w:asciiTheme="minorHAnsi" w:hAnsiTheme="minorHAnsi"/>
          <w:i/>
          <w:vertAlign w:val="subscript"/>
        </w:rPr>
        <w:t>2</w:t>
      </w:r>
      <w:r w:rsidR="00231053" w:rsidRPr="00231053">
        <w:rPr>
          <w:rFonts w:asciiTheme="minorHAnsi" w:hAnsiTheme="minorHAnsi"/>
          <w:i/>
        </w:rPr>
        <w:t>)</w:t>
      </w:r>
      <w:r w:rsidR="00231053" w:rsidRPr="00231053">
        <w:rPr>
          <w:rFonts w:asciiTheme="minorHAnsi" w:hAnsiTheme="minorHAnsi"/>
          <w:i/>
          <w:vertAlign w:val="subscript"/>
        </w:rPr>
        <w:t>12</w:t>
      </w:r>
      <w:r w:rsidR="00231053" w:rsidRPr="00231053">
        <w:rPr>
          <w:rFonts w:asciiTheme="minorHAnsi" w:hAnsiTheme="minorHAnsi"/>
          <w:i/>
        </w:rPr>
        <w:t>COOH a glycerolom. Okrem muškátového orieška sa nachádza v kokosovom oleji (17,5 %) a palmojadrovom oleji (14,1 %). Používa sa na výrobu už vyššie uvedenej kyseliny myristovej a myristylalkoholu - CH</w:t>
      </w:r>
      <w:r w:rsidR="00231053" w:rsidRPr="00231053">
        <w:rPr>
          <w:rFonts w:asciiTheme="minorHAnsi" w:hAnsiTheme="minorHAnsi"/>
          <w:i/>
          <w:vertAlign w:val="subscript"/>
        </w:rPr>
        <w:t>3</w:t>
      </w:r>
      <w:r w:rsidR="00231053" w:rsidRPr="00231053">
        <w:rPr>
          <w:rFonts w:asciiTheme="minorHAnsi" w:hAnsiTheme="minorHAnsi"/>
          <w:i/>
        </w:rPr>
        <w:t>(CH</w:t>
      </w:r>
      <w:r w:rsidR="00231053" w:rsidRPr="00231053">
        <w:rPr>
          <w:rFonts w:asciiTheme="minorHAnsi" w:hAnsiTheme="minorHAnsi"/>
          <w:i/>
          <w:vertAlign w:val="subscript"/>
        </w:rPr>
        <w:t>2</w:t>
      </w:r>
      <w:r w:rsidR="00231053" w:rsidRPr="00231053">
        <w:rPr>
          <w:rFonts w:asciiTheme="minorHAnsi" w:hAnsiTheme="minorHAnsi"/>
          <w:i/>
        </w:rPr>
        <w:t>)</w:t>
      </w:r>
      <w:r w:rsidR="00231053" w:rsidRPr="00231053">
        <w:rPr>
          <w:rFonts w:asciiTheme="minorHAnsi" w:hAnsiTheme="minorHAnsi"/>
          <w:i/>
          <w:vertAlign w:val="subscript"/>
        </w:rPr>
        <w:t>13</w:t>
      </w:r>
      <w:r w:rsidR="00231053" w:rsidRPr="00231053">
        <w:rPr>
          <w:rFonts w:asciiTheme="minorHAnsi" w:hAnsiTheme="minorHAnsi"/>
          <w:i/>
        </w:rPr>
        <w:t>OH.</w:t>
      </w:r>
    </w:p>
    <w:p w:rsidR="00A53FEC" w:rsidRPr="00231053" w:rsidRDefault="00A53FEC" w:rsidP="00A53FEC">
      <w:pPr>
        <w:jc w:val="center"/>
        <w:rPr>
          <w:rFonts w:asciiTheme="minorHAnsi" w:hAnsiTheme="minorHAnsi"/>
          <w:i/>
        </w:rPr>
      </w:pPr>
      <w:r>
        <w:object w:dxaOrig="3330" w:dyaOrig="2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66.55pt;height:104.1pt" o:ole="">
            <v:imagedata r:id="rId5" o:title=""/>
          </v:shape>
          <o:OLEObject Type="Embed" ProgID="ISISServer" ShapeID="_x0000_i1026" DrawAspect="Content" ObjectID="_1290768744" r:id="rId6"/>
        </w:object>
      </w:r>
    </w:p>
    <w:p w:rsidR="000D19B0" w:rsidRDefault="000D19B0" w:rsidP="00E95006">
      <w:pPr>
        <w:rPr>
          <w:rFonts w:ascii="Calibri" w:hAnsi="Calibri"/>
        </w:rPr>
      </w:pPr>
    </w:p>
    <w:p w:rsidR="000D19B0" w:rsidRDefault="000D19B0" w:rsidP="00E95006">
      <w:pPr>
        <w:rPr>
          <w:rFonts w:ascii="Calibri" w:hAnsi="Calibri"/>
        </w:rPr>
      </w:pPr>
      <w:r>
        <w:rPr>
          <w:rFonts w:ascii="Calibri" w:hAnsi="Calibri"/>
          <w:b/>
          <w:sz w:val="28"/>
          <w:szCs w:val="28"/>
        </w:rPr>
        <w:t>Nákres aparatúry:</w:t>
      </w:r>
      <w:r>
        <w:rPr>
          <w:rFonts w:ascii="Calibri" w:hAnsi="Calibri"/>
        </w:rPr>
        <w:t xml:space="preserve"> </w:t>
      </w:r>
    </w:p>
    <w:p w:rsidR="00231053" w:rsidRDefault="005B6FB8" w:rsidP="005B6FB8">
      <w:pPr>
        <w:jc w:val="center"/>
        <w:rPr>
          <w:rFonts w:ascii="Calibri" w:hAnsi="Calibri"/>
          <w:b/>
          <w:sz w:val="28"/>
          <w:szCs w:val="28"/>
        </w:rPr>
      </w:pPr>
      <w:r>
        <w:object w:dxaOrig="6672" w:dyaOrig="5203">
          <v:shape id="_x0000_i1025" type="#_x0000_t75" style="width:334pt;height:260.25pt" o:ole="">
            <v:imagedata r:id="rId7" o:title=""/>
          </v:shape>
          <o:OLEObject Type="Embed" ProgID="ACD.ChemSketch.20" ShapeID="_x0000_i1025" DrawAspect="Content" ObjectID="_1290768745" r:id="rId8"/>
        </w:object>
      </w:r>
    </w:p>
    <w:p w:rsidR="000D19B0" w:rsidRDefault="000D19B0" w:rsidP="00E95006">
      <w:pPr>
        <w:rPr>
          <w:rFonts w:ascii="Calibri" w:hAnsi="Calibri"/>
          <w:b/>
          <w:sz w:val="28"/>
          <w:szCs w:val="28"/>
        </w:rPr>
      </w:pPr>
    </w:p>
    <w:p w:rsidR="00A53FEC" w:rsidRDefault="00A53FEC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br w:type="page"/>
      </w:r>
    </w:p>
    <w:p w:rsidR="000D19B0" w:rsidRDefault="000D19B0" w:rsidP="00E95006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lastRenderedPageBreak/>
        <w:t>Postup práce:</w:t>
      </w:r>
    </w:p>
    <w:p w:rsidR="005B6FB8" w:rsidRPr="005B6FB8" w:rsidRDefault="005B6FB8" w:rsidP="005B6FB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B6FB8">
        <w:rPr>
          <w:rFonts w:asciiTheme="minorHAnsi" w:hAnsiTheme="minorHAnsi"/>
        </w:rPr>
        <w:t>Do 250 ml varnej banky so spätným chladičom dáme 2 g rozdrveného muškátového orieška, 50 ml éteru a refluxujeme na vodnom kúpeli (teplota kúpeľa maximálne 45</w:t>
      </w:r>
      <w:r w:rsidRPr="005B6FB8">
        <w:rPr>
          <w:rFonts w:asciiTheme="minorHAnsi" w:hAnsiTheme="minorHAnsi"/>
          <w:vertAlign w:val="superscript"/>
        </w:rPr>
        <w:t>o</w:t>
      </w:r>
      <w:r w:rsidRPr="005B6FB8">
        <w:rPr>
          <w:rFonts w:asciiTheme="minorHAnsi" w:hAnsiTheme="minorHAnsi"/>
        </w:rPr>
        <w:t xml:space="preserve">C) jednu hodinu. </w:t>
      </w:r>
    </w:p>
    <w:p w:rsidR="005B6FB8" w:rsidRPr="005B6FB8" w:rsidRDefault="005B6FB8" w:rsidP="005B6FB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B6FB8">
        <w:rPr>
          <w:rFonts w:asciiTheme="minorHAnsi" w:hAnsiTheme="minorHAnsi"/>
        </w:rPr>
        <w:t>Po prefiltrovaní éter oddestilujeme a zvyšok rozpustíme zahrievaním v 2,5 ml acetónu.</w:t>
      </w:r>
    </w:p>
    <w:p w:rsidR="005B6FB8" w:rsidRPr="005B6FB8" w:rsidRDefault="005B6FB8" w:rsidP="005B6FB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B6FB8">
        <w:rPr>
          <w:rFonts w:asciiTheme="minorHAnsi" w:hAnsiTheme="minorHAnsi"/>
        </w:rPr>
        <w:t xml:space="preserve">Acetónový roztok necháme pomaly ochladiť na laboratórnu teplotu a potom ho dáme do ľadového kúpeľa. </w:t>
      </w:r>
    </w:p>
    <w:p w:rsidR="000D19B0" w:rsidRPr="005B6FB8" w:rsidRDefault="005B6FB8" w:rsidP="005B6FB8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8"/>
          <w:szCs w:val="28"/>
        </w:rPr>
      </w:pPr>
      <w:r w:rsidRPr="005B6FB8">
        <w:rPr>
          <w:rFonts w:asciiTheme="minorHAnsi" w:hAnsiTheme="minorHAnsi"/>
        </w:rPr>
        <w:t>Produkt odsajeme na Büchnerovom lieviku a po vysušení odvážime.</w:t>
      </w:r>
    </w:p>
    <w:p w:rsidR="000D19B0" w:rsidRDefault="000D19B0" w:rsidP="00E95006">
      <w:pPr>
        <w:rPr>
          <w:rFonts w:ascii="Calibri" w:hAnsi="Calibri"/>
          <w:b/>
          <w:sz w:val="28"/>
          <w:szCs w:val="28"/>
        </w:rPr>
      </w:pPr>
    </w:p>
    <w:p w:rsidR="00A53FEC" w:rsidRDefault="00A53FEC" w:rsidP="00E95006">
      <w:pPr>
        <w:rPr>
          <w:rFonts w:ascii="Calibri" w:hAnsi="Calibri"/>
          <w:b/>
          <w:sz w:val="28"/>
          <w:szCs w:val="28"/>
        </w:rPr>
      </w:pPr>
    </w:p>
    <w:p w:rsidR="000D19B0" w:rsidRDefault="000D19B0" w:rsidP="00E95006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Namerané hodnoty: </w:t>
      </w:r>
    </w:p>
    <w:p w:rsidR="005B6FB8" w:rsidRPr="00A71578" w:rsidRDefault="00A71578" w:rsidP="00E95006">
      <w:pPr>
        <w:rPr>
          <w:rFonts w:ascii="Calibri" w:hAnsi="Calibri"/>
        </w:rPr>
      </w:pPr>
      <w:r>
        <w:rPr>
          <w:rFonts w:ascii="Calibri" w:hAnsi="Calibri"/>
        </w:rPr>
        <w:t>m(trimystrín) = 0,759 g, pripr.</w:t>
      </w:r>
    </w:p>
    <w:p w:rsidR="000D19B0" w:rsidRDefault="000D19B0" w:rsidP="00E95006">
      <w:pPr>
        <w:rPr>
          <w:rFonts w:ascii="Calibri" w:hAnsi="Calibri"/>
        </w:rPr>
      </w:pPr>
    </w:p>
    <w:p w:rsidR="000D19B0" w:rsidRDefault="000D19B0" w:rsidP="00E95006">
      <w:pPr>
        <w:rPr>
          <w:rFonts w:ascii="Calibri" w:hAnsi="Calibri"/>
          <w:b/>
          <w:sz w:val="28"/>
          <w:szCs w:val="28"/>
        </w:rPr>
      </w:pPr>
    </w:p>
    <w:p w:rsidR="000D19B0" w:rsidRDefault="000D19B0" w:rsidP="00E95006">
      <w:pPr>
        <w:rPr>
          <w:rFonts w:ascii="Calibri" w:hAnsi="Calibri"/>
          <w:b/>
          <w:sz w:val="28"/>
          <w:szCs w:val="28"/>
        </w:rPr>
      </w:pPr>
    </w:p>
    <w:p w:rsidR="000D19B0" w:rsidRPr="000D19B0" w:rsidRDefault="000D19B0" w:rsidP="00E95006">
      <w:pPr>
        <w:rPr>
          <w:rFonts w:ascii="Calibri" w:hAnsi="Calibri"/>
        </w:rPr>
      </w:pPr>
      <w:r>
        <w:rPr>
          <w:rFonts w:ascii="Calibri" w:hAnsi="Calibri"/>
          <w:b/>
          <w:sz w:val="28"/>
          <w:szCs w:val="28"/>
        </w:rPr>
        <w:t>Záver:</w:t>
      </w:r>
      <w:r>
        <w:rPr>
          <w:rFonts w:ascii="Calibri" w:hAnsi="Calibri"/>
        </w:rPr>
        <w:t xml:space="preserve"> </w:t>
      </w:r>
      <w:r w:rsidR="00A71578">
        <w:rPr>
          <w:rFonts w:ascii="Calibri" w:hAnsi="Calibri"/>
        </w:rPr>
        <w:t>Izoláciou z muškátového orecha sme získali trimystrín. Jeho hmotnosť bola 0,759g.</w:t>
      </w:r>
    </w:p>
    <w:sectPr w:rsidR="000D19B0" w:rsidRPr="000D19B0" w:rsidSect="00A71578">
      <w:pgSz w:w="11906" w:h="16838"/>
      <w:pgMar w:top="1417" w:right="1417" w:bottom="284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728A6"/>
    <w:multiLevelType w:val="hybridMultilevel"/>
    <w:tmpl w:val="56AEAEE6"/>
    <w:lvl w:ilvl="0" w:tplc="1B7E32B4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hyphenationZone w:val="425"/>
  <w:characterSpacingControl w:val="doNotCompress"/>
  <w:compat/>
  <w:rsids>
    <w:rsidRoot w:val="00E95006"/>
    <w:rsid w:val="000D19B0"/>
    <w:rsid w:val="000E212E"/>
    <w:rsid w:val="00231053"/>
    <w:rsid w:val="004779EB"/>
    <w:rsid w:val="005B6FB8"/>
    <w:rsid w:val="006663DA"/>
    <w:rsid w:val="006A6014"/>
    <w:rsid w:val="00730834"/>
    <w:rsid w:val="00872FFC"/>
    <w:rsid w:val="008D0E62"/>
    <w:rsid w:val="009E701B"/>
    <w:rsid w:val="00A53FEC"/>
    <w:rsid w:val="00A71578"/>
    <w:rsid w:val="00D870EB"/>
    <w:rsid w:val="00E95006"/>
    <w:rsid w:val="00EF4305"/>
    <w:rsid w:val="00FB6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63D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31053"/>
    <w:pPr>
      <w:keepNext/>
      <w:spacing w:line="360" w:lineRule="auto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72FFC"/>
    <w:rPr>
      <w:color w:val="003366"/>
      <w:u w:val="single"/>
    </w:rPr>
  </w:style>
  <w:style w:type="character" w:customStyle="1" w:styleId="Heading1Char">
    <w:name w:val="Heading 1 Char"/>
    <w:basedOn w:val="DefaultParagraphFont"/>
    <w:link w:val="Heading1"/>
    <w:rsid w:val="00231053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B6F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Coox</Company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Coox</dc:creator>
  <cp:keywords/>
  <dc:description/>
  <cp:lastModifiedBy>ibm1.8</cp:lastModifiedBy>
  <cp:revision>3</cp:revision>
  <cp:lastPrinted>2008-12-14T13:03:00Z</cp:lastPrinted>
  <dcterms:created xsi:type="dcterms:W3CDTF">2008-12-14T09:34:00Z</dcterms:created>
  <dcterms:modified xsi:type="dcterms:W3CDTF">2008-12-14T13:06:00Z</dcterms:modified>
</cp:coreProperties>
</file>