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72" w:rsidRPr="00EC0D68" w:rsidRDefault="00575FA1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Aký právny predpis sa zaoberá diskrimináciou?</w:t>
      </w:r>
      <w:r w:rsidRPr="00EC0D68">
        <w:rPr>
          <w:rFonts w:ascii="Times New Roman" w:hAnsi="Times New Roman" w:cs="Times New Roman"/>
          <w:sz w:val="24"/>
          <w:szCs w:val="24"/>
        </w:rPr>
        <w:br/>
        <w:t xml:space="preserve">365/2004 Z.z. zákon </w:t>
      </w:r>
      <w:r w:rsidR="0056671A" w:rsidRPr="00EC0D68">
        <w:rPr>
          <w:rFonts w:ascii="Times New Roman" w:hAnsi="Times New Roman" w:cs="Times New Roman"/>
          <w:sz w:val="24"/>
          <w:szCs w:val="24"/>
        </w:rPr>
        <w:t>o rovnakom zaobchádzaní v niektorých oblastiach a o ochrane pred diskrimináciou a o zmene a doplnení niektorých zákonov (antidiskriminačný zákon)</w:t>
      </w:r>
    </w:p>
    <w:p w:rsidR="00575FA1" w:rsidRPr="00EC0D68" w:rsidRDefault="00575FA1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 xml:space="preserve">Čo </w:t>
      </w:r>
      <w:r w:rsidR="00174B1E" w:rsidRPr="00EC0D68">
        <w:rPr>
          <w:rFonts w:ascii="Times New Roman" w:hAnsi="Times New Roman" w:cs="Times New Roman"/>
          <w:sz w:val="24"/>
          <w:szCs w:val="24"/>
        </w:rPr>
        <w:t>sa podľa práva</w:t>
      </w:r>
      <w:r w:rsidRPr="00EC0D68">
        <w:rPr>
          <w:rFonts w:ascii="Times New Roman" w:hAnsi="Times New Roman" w:cs="Times New Roman"/>
          <w:sz w:val="24"/>
          <w:szCs w:val="24"/>
        </w:rPr>
        <w:t xml:space="preserve"> nepovažuje za </w:t>
      </w:r>
      <w:r w:rsidR="00174B1E" w:rsidRPr="00EC0D68">
        <w:rPr>
          <w:rFonts w:ascii="Times New Roman" w:hAnsi="Times New Roman" w:cs="Times New Roman"/>
          <w:sz w:val="24"/>
          <w:szCs w:val="24"/>
        </w:rPr>
        <w:t>sťažnosť?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</w:r>
      <w:r w:rsidRPr="00EC0D68">
        <w:rPr>
          <w:rFonts w:ascii="Times New Roman" w:hAnsi="Times New Roman" w:cs="Times New Roman"/>
          <w:sz w:val="24"/>
          <w:szCs w:val="24"/>
        </w:rPr>
        <w:t>podanie:</w:t>
      </w:r>
      <w:r w:rsidR="00174B1E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46475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464756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a) FO alebo PO </w:t>
      </w:r>
      <w:r w:rsidR="0056671A" w:rsidRPr="00EC0D68">
        <w:rPr>
          <w:rFonts w:ascii="Times New Roman" w:hAnsi="Times New Roman" w:cs="Times New Roman"/>
          <w:sz w:val="24"/>
          <w:szCs w:val="24"/>
        </w:rPr>
        <w:t>poslané orgánu verejnej správy ako dop</w:t>
      </w:r>
      <w:r w:rsidR="00461FDD" w:rsidRPr="00EC0D68">
        <w:rPr>
          <w:rFonts w:ascii="Times New Roman" w:hAnsi="Times New Roman" w:cs="Times New Roman"/>
          <w:sz w:val="24"/>
          <w:szCs w:val="24"/>
        </w:rPr>
        <w:t>yt, ktorým sa nedomáha ochrany</w:t>
      </w:r>
      <w:r w:rsidR="00464756">
        <w:rPr>
          <w:rFonts w:ascii="Times New Roman" w:hAnsi="Times New Roman" w:cs="Times New Roman"/>
          <w:sz w:val="24"/>
          <w:szCs w:val="24"/>
        </w:rPr>
        <w:t xml:space="preserve"> </w:t>
      </w:r>
      <w:r w:rsidR="0056671A" w:rsidRPr="00EC0D68">
        <w:rPr>
          <w:rFonts w:ascii="Times New Roman" w:hAnsi="Times New Roman" w:cs="Times New Roman"/>
          <w:sz w:val="24"/>
          <w:szCs w:val="24"/>
        </w:rPr>
        <w:t>svojich práv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D11B8C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D11B8C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b) OVS v ktorej upozorňuje na </w:t>
      </w:r>
      <w:r w:rsidR="00174B1E" w:rsidRPr="00EC0D68">
        <w:rPr>
          <w:rFonts w:ascii="Times New Roman" w:hAnsi="Times New Roman" w:cs="Times New Roman"/>
          <w:sz w:val="24"/>
          <w:szCs w:val="24"/>
        </w:rPr>
        <w:t>nesprávnu</w:t>
      </w:r>
      <w:r w:rsidRPr="00EC0D68">
        <w:rPr>
          <w:rFonts w:ascii="Times New Roman" w:hAnsi="Times New Roman" w:cs="Times New Roman"/>
          <w:sz w:val="24"/>
          <w:szCs w:val="24"/>
        </w:rPr>
        <w:t xml:space="preserve"> činnosť iného OSR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D11B8C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D11B8C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>c) ktoré vybavenie a vybavovanie je určené osobitným predpisom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D11B8C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D11B8C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d) proti rozhodnutiu OVS vydanému v SR ale je zrejmé že podanie je možné </w:t>
      </w:r>
      <w:r w:rsidR="00174B1E" w:rsidRPr="00EC0D68">
        <w:rPr>
          <w:rFonts w:ascii="Times New Roman" w:hAnsi="Times New Roman" w:cs="Times New Roman"/>
          <w:sz w:val="24"/>
          <w:szCs w:val="24"/>
        </w:rPr>
        <w:t>vybaviť</w:t>
      </w:r>
      <w:r w:rsidR="00D11B8C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11B8C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v správnom </w:t>
      </w:r>
      <w:r w:rsidR="00174B1E" w:rsidRPr="00EC0D68">
        <w:rPr>
          <w:rFonts w:ascii="Times New Roman" w:hAnsi="Times New Roman" w:cs="Times New Roman"/>
          <w:sz w:val="24"/>
          <w:szCs w:val="24"/>
        </w:rPr>
        <w:t>konaní</w:t>
      </w:r>
    </w:p>
    <w:p w:rsidR="00575FA1" w:rsidRPr="00EC0D68" w:rsidRDefault="00575FA1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Druhy diskriminácie, popi</w:t>
      </w:r>
      <w:r w:rsidR="00D11B8C" w:rsidRPr="00EC0D68">
        <w:rPr>
          <w:rFonts w:ascii="Times New Roman" w:hAnsi="Times New Roman" w:cs="Times New Roman"/>
          <w:sz w:val="24"/>
          <w:szCs w:val="24"/>
        </w:rPr>
        <w:t>s</w:t>
      </w:r>
      <w:r w:rsidRPr="00EC0D68">
        <w:rPr>
          <w:rFonts w:ascii="Times New Roman" w:hAnsi="Times New Roman" w:cs="Times New Roman"/>
          <w:sz w:val="24"/>
          <w:szCs w:val="24"/>
        </w:rPr>
        <w:t>:</w:t>
      </w:r>
      <w:r w:rsidRPr="00EC0D68">
        <w:rPr>
          <w:rFonts w:ascii="Times New Roman" w:hAnsi="Times New Roman" w:cs="Times New Roman"/>
          <w:sz w:val="24"/>
          <w:szCs w:val="24"/>
        </w:rPr>
        <w:br/>
        <w:t xml:space="preserve">priama: konanie alebo opomenutia pri ktorom sa s osobou zaobchádza menej </w:t>
      </w:r>
      <w:r w:rsidR="00174B1E" w:rsidRPr="00EC0D68">
        <w:rPr>
          <w:rFonts w:ascii="Times New Roman" w:hAnsi="Times New Roman" w:cs="Times New Roman"/>
          <w:sz w:val="24"/>
          <w:szCs w:val="24"/>
        </w:rPr>
        <w:t>priaznivo ako sa</w:t>
      </w:r>
      <w:r w:rsidR="00732AF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zaobchádza</w:t>
      </w:r>
      <w:r w:rsidRPr="00EC0D68">
        <w:rPr>
          <w:rFonts w:ascii="Times New Roman" w:hAnsi="Times New Roman" w:cs="Times New Roman"/>
          <w:sz w:val="24"/>
          <w:szCs w:val="24"/>
        </w:rPr>
        <w:t xml:space="preserve">/lo alebo by sa mohlo </w:t>
      </w:r>
      <w:r w:rsidR="00174B1E" w:rsidRPr="00EC0D68">
        <w:rPr>
          <w:rFonts w:ascii="Times New Roman" w:hAnsi="Times New Roman" w:cs="Times New Roman"/>
          <w:sz w:val="24"/>
          <w:szCs w:val="24"/>
        </w:rPr>
        <w:t>zaobchádzať</w:t>
      </w:r>
      <w:r w:rsidRPr="00EC0D68">
        <w:rPr>
          <w:rFonts w:ascii="Times New Roman" w:hAnsi="Times New Roman" w:cs="Times New Roman"/>
          <w:sz w:val="24"/>
          <w:szCs w:val="24"/>
        </w:rPr>
        <w:t xml:space="preserve"> s inou osobou v </w:t>
      </w:r>
      <w:r w:rsidR="00174B1E" w:rsidRPr="00EC0D68">
        <w:rPr>
          <w:rFonts w:ascii="Times New Roman" w:hAnsi="Times New Roman" w:cs="Times New Roman"/>
          <w:sz w:val="24"/>
          <w:szCs w:val="24"/>
        </w:rPr>
        <w:t>porovnateľnej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situácii</w:t>
      </w:r>
      <w:r w:rsidRPr="00EC0D68">
        <w:rPr>
          <w:rFonts w:ascii="Times New Roman" w:hAnsi="Times New Roman" w:cs="Times New Roman"/>
          <w:sz w:val="24"/>
          <w:szCs w:val="24"/>
        </w:rPr>
        <w:br/>
        <w:t xml:space="preserve">nepriama: navonok neutrálny prejav, rozhodnutie, pokyn, prax ktorý </w:t>
      </w:r>
      <w:r w:rsidR="00732AF8" w:rsidRPr="00EC0D68">
        <w:rPr>
          <w:rFonts w:ascii="Times New Roman" w:hAnsi="Times New Roman" w:cs="Times New Roman"/>
          <w:sz w:val="24"/>
          <w:szCs w:val="24"/>
        </w:rPr>
        <w:t>znevýhodňuje</w:t>
      </w:r>
      <w:r w:rsidRPr="00EC0D68">
        <w:rPr>
          <w:rFonts w:ascii="Times New Roman" w:hAnsi="Times New Roman" w:cs="Times New Roman"/>
          <w:sz w:val="24"/>
          <w:szCs w:val="24"/>
        </w:rPr>
        <w:t xml:space="preserve"> v</w:t>
      </w:r>
      <w:r w:rsidR="00732AF8">
        <w:rPr>
          <w:rFonts w:ascii="Times New Roman" w:hAnsi="Times New Roman" w:cs="Times New Roman"/>
          <w:sz w:val="24"/>
          <w:szCs w:val="24"/>
        </w:rPr>
        <w:t> </w:t>
      </w:r>
      <w:r w:rsidR="00174B1E" w:rsidRPr="00EC0D68">
        <w:rPr>
          <w:rFonts w:ascii="Times New Roman" w:hAnsi="Times New Roman" w:cs="Times New Roman"/>
          <w:sz w:val="24"/>
          <w:szCs w:val="24"/>
        </w:rPr>
        <w:t>porovnaní</w:t>
      </w:r>
      <w:r w:rsidR="00732AF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 inou osobou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174B1E" w:rsidRPr="00EC0D68">
        <w:rPr>
          <w:rFonts w:ascii="Times New Roman" w:hAnsi="Times New Roman" w:cs="Times New Roman"/>
          <w:sz w:val="24"/>
          <w:szCs w:val="24"/>
        </w:rPr>
        <w:t>obťažovanie</w:t>
      </w:r>
      <w:r w:rsidRPr="00EC0D68">
        <w:rPr>
          <w:rFonts w:ascii="Times New Roman" w:hAnsi="Times New Roman" w:cs="Times New Roman"/>
          <w:sz w:val="24"/>
          <w:szCs w:val="24"/>
        </w:rPr>
        <w:t xml:space="preserve">: </w:t>
      </w:r>
      <w:r w:rsidR="00174B1E" w:rsidRPr="00EC0D68">
        <w:rPr>
          <w:rFonts w:ascii="Times New Roman" w:hAnsi="Times New Roman" w:cs="Times New Roman"/>
          <w:sz w:val="24"/>
          <w:szCs w:val="24"/>
        </w:rPr>
        <w:t>také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zaobchádzanie</w:t>
      </w:r>
      <w:r w:rsidRPr="00EC0D68">
        <w:rPr>
          <w:rFonts w:ascii="Times New Roman" w:hAnsi="Times New Roman" w:cs="Times New Roman"/>
          <w:sz w:val="24"/>
          <w:szCs w:val="24"/>
        </w:rPr>
        <w:t xml:space="preserve">, </w:t>
      </w:r>
      <w:r w:rsidR="00174B1E" w:rsidRPr="00EC0D68">
        <w:rPr>
          <w:rFonts w:ascii="Times New Roman" w:hAnsi="Times New Roman" w:cs="Times New Roman"/>
          <w:sz w:val="24"/>
          <w:szCs w:val="24"/>
        </w:rPr>
        <w:t>ktoré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môže</w:t>
      </w:r>
      <w:r w:rsidRPr="00EC0D68">
        <w:rPr>
          <w:rFonts w:ascii="Times New Roman" w:hAnsi="Times New Roman" w:cs="Times New Roman"/>
          <w:sz w:val="24"/>
          <w:szCs w:val="24"/>
        </w:rPr>
        <w:t xml:space="preserve"> osoba </w:t>
      </w:r>
      <w:r w:rsidR="00174B1E" w:rsidRPr="00EC0D68">
        <w:rPr>
          <w:rFonts w:ascii="Times New Roman" w:hAnsi="Times New Roman" w:cs="Times New Roman"/>
          <w:sz w:val="24"/>
          <w:szCs w:val="24"/>
        </w:rPr>
        <w:t>považovať</w:t>
      </w:r>
      <w:r w:rsidRPr="00EC0D68">
        <w:rPr>
          <w:rFonts w:ascii="Times New Roman" w:hAnsi="Times New Roman" w:cs="Times New Roman"/>
          <w:sz w:val="24"/>
          <w:szCs w:val="24"/>
        </w:rPr>
        <w:t xml:space="preserve"> za </w:t>
      </w:r>
      <w:r w:rsidR="00174B1E" w:rsidRPr="00EC0D68">
        <w:rPr>
          <w:rFonts w:ascii="Times New Roman" w:hAnsi="Times New Roman" w:cs="Times New Roman"/>
          <w:sz w:val="24"/>
          <w:szCs w:val="24"/>
        </w:rPr>
        <w:t>nepríjemné</w:t>
      </w:r>
      <w:r w:rsidRPr="00EC0D68">
        <w:rPr>
          <w:rFonts w:ascii="Times New Roman" w:hAnsi="Times New Roman" w:cs="Times New Roman"/>
          <w:sz w:val="24"/>
          <w:szCs w:val="24"/>
        </w:rPr>
        <w:t xml:space="preserve">, </w:t>
      </w:r>
      <w:r w:rsidR="00174B1E" w:rsidRPr="00EC0D68">
        <w:rPr>
          <w:rFonts w:ascii="Times New Roman" w:hAnsi="Times New Roman" w:cs="Times New Roman"/>
          <w:sz w:val="24"/>
          <w:szCs w:val="24"/>
        </w:rPr>
        <w:t>urážlivé</w:t>
      </w:r>
      <w:r w:rsidRPr="00EC0D68">
        <w:rPr>
          <w:rFonts w:ascii="Times New Roman" w:hAnsi="Times New Roman" w:cs="Times New Roman"/>
          <w:sz w:val="24"/>
          <w:szCs w:val="24"/>
        </w:rPr>
        <w:t xml:space="preserve"> a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>a)vedie k </w:t>
      </w:r>
      <w:r w:rsidR="00174B1E" w:rsidRPr="00EC0D68">
        <w:rPr>
          <w:rFonts w:ascii="Times New Roman" w:hAnsi="Times New Roman" w:cs="Times New Roman"/>
          <w:sz w:val="24"/>
          <w:szCs w:val="24"/>
        </w:rPr>
        <w:t>zníženiu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dôstojnosti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  <w:t>b) ktorého</w:t>
      </w:r>
      <w:r w:rsidRPr="00EC0D68">
        <w:rPr>
          <w:rFonts w:ascii="Times New Roman" w:hAnsi="Times New Roman" w:cs="Times New Roman"/>
          <w:sz w:val="24"/>
          <w:szCs w:val="24"/>
        </w:rPr>
        <w:t xml:space="preserve"> strpenie </w:t>
      </w:r>
      <w:r w:rsidR="00174B1E" w:rsidRPr="00EC0D68">
        <w:rPr>
          <w:rFonts w:ascii="Times New Roman" w:hAnsi="Times New Roman" w:cs="Times New Roman"/>
          <w:sz w:val="24"/>
          <w:szCs w:val="24"/>
        </w:rPr>
        <w:t>možno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považovať</w:t>
      </w:r>
      <w:r w:rsidRPr="00EC0D68">
        <w:rPr>
          <w:rFonts w:ascii="Times New Roman" w:hAnsi="Times New Roman" w:cs="Times New Roman"/>
          <w:sz w:val="24"/>
          <w:szCs w:val="24"/>
        </w:rPr>
        <w:t xml:space="preserve"> za podmienku na rozhodnutie alebo </w:t>
      </w:r>
      <w:r w:rsidR="00174B1E" w:rsidRPr="00EC0D68">
        <w:rPr>
          <w:rFonts w:ascii="Times New Roman" w:hAnsi="Times New Roman" w:cs="Times New Roman"/>
          <w:sz w:val="24"/>
          <w:szCs w:val="24"/>
        </w:rPr>
        <w:t>výkon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práv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174B1E" w:rsidRPr="00EC0D68">
        <w:rPr>
          <w:rFonts w:ascii="Times New Roman" w:hAnsi="Times New Roman" w:cs="Times New Roman"/>
          <w:sz w:val="24"/>
          <w:szCs w:val="24"/>
        </w:rPr>
        <w:t>neoprávnený postup</w:t>
      </w:r>
      <w:r w:rsidRPr="00EC0D68">
        <w:rPr>
          <w:rFonts w:ascii="Times New Roman" w:hAnsi="Times New Roman" w:cs="Times New Roman"/>
          <w:sz w:val="24"/>
          <w:szCs w:val="24"/>
        </w:rPr>
        <w:t xml:space="preserve">: konanie alebo </w:t>
      </w:r>
      <w:r w:rsidR="00174B1E" w:rsidRPr="00EC0D68">
        <w:rPr>
          <w:rFonts w:ascii="Times New Roman" w:hAnsi="Times New Roman" w:cs="Times New Roman"/>
          <w:sz w:val="24"/>
          <w:szCs w:val="24"/>
        </w:rPr>
        <w:t>opomenutie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ktoré</w:t>
      </w:r>
      <w:r w:rsidRPr="00EC0D68">
        <w:rPr>
          <w:rFonts w:ascii="Times New Roman" w:hAnsi="Times New Roman" w:cs="Times New Roman"/>
          <w:sz w:val="24"/>
          <w:szCs w:val="24"/>
        </w:rPr>
        <w:t xml:space="preserve"> je pre osobu </w:t>
      </w:r>
      <w:r w:rsidR="00174B1E" w:rsidRPr="00EC0D68">
        <w:rPr>
          <w:rFonts w:ascii="Times New Roman" w:hAnsi="Times New Roman" w:cs="Times New Roman"/>
          <w:sz w:val="24"/>
          <w:szCs w:val="24"/>
        </w:rPr>
        <w:t>nepriaznivé</w:t>
      </w:r>
      <w:r w:rsidRPr="00EC0D68">
        <w:rPr>
          <w:rFonts w:ascii="Times New Roman" w:hAnsi="Times New Roman" w:cs="Times New Roman"/>
          <w:sz w:val="24"/>
          <w:szCs w:val="24"/>
        </w:rPr>
        <w:t xml:space="preserve"> a priamo </w:t>
      </w:r>
      <w:r w:rsidR="00174B1E" w:rsidRPr="00EC0D68">
        <w:rPr>
          <w:rFonts w:ascii="Times New Roman" w:hAnsi="Times New Roman" w:cs="Times New Roman"/>
          <w:sz w:val="24"/>
          <w:szCs w:val="24"/>
        </w:rPr>
        <w:t>súvisí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</w:r>
      <w:r w:rsidR="001A6F77" w:rsidRPr="00EC0D68">
        <w:rPr>
          <w:rFonts w:ascii="Times New Roman" w:hAnsi="Times New Roman" w:cs="Times New Roman"/>
          <w:sz w:val="24"/>
          <w:szCs w:val="24"/>
        </w:rPr>
        <w:t>a) s </w:t>
      </w:r>
      <w:r w:rsidR="00174B1E" w:rsidRPr="00EC0D68">
        <w:rPr>
          <w:rFonts w:ascii="Times New Roman" w:hAnsi="Times New Roman" w:cs="Times New Roman"/>
          <w:sz w:val="24"/>
          <w:szCs w:val="24"/>
        </w:rPr>
        <w:t>domáhaním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sa </w:t>
      </w:r>
      <w:r w:rsidR="00174B1E" w:rsidRPr="00EC0D68">
        <w:rPr>
          <w:rFonts w:ascii="Times New Roman" w:hAnsi="Times New Roman" w:cs="Times New Roman"/>
          <w:sz w:val="24"/>
          <w:szCs w:val="24"/>
        </w:rPr>
        <w:t>právnej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ochrany pred </w:t>
      </w:r>
      <w:r w:rsidR="00174B1E" w:rsidRPr="00EC0D68">
        <w:rPr>
          <w:rFonts w:ascii="Times New Roman" w:hAnsi="Times New Roman" w:cs="Times New Roman"/>
          <w:sz w:val="24"/>
          <w:szCs w:val="24"/>
        </w:rPr>
        <w:t>diskrimináciou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</w:r>
      <w:r w:rsidR="001A6F77" w:rsidRPr="00EC0D68">
        <w:rPr>
          <w:rFonts w:ascii="Times New Roman" w:hAnsi="Times New Roman" w:cs="Times New Roman"/>
          <w:sz w:val="24"/>
          <w:szCs w:val="24"/>
        </w:rPr>
        <w:t>b) s </w:t>
      </w:r>
      <w:r w:rsidR="00174B1E" w:rsidRPr="00EC0D68">
        <w:rPr>
          <w:rFonts w:ascii="Times New Roman" w:hAnsi="Times New Roman" w:cs="Times New Roman"/>
          <w:sz w:val="24"/>
          <w:szCs w:val="24"/>
        </w:rPr>
        <w:t>podaním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svedeckej </w:t>
      </w:r>
      <w:r w:rsidR="00174B1E" w:rsidRPr="00EC0D68">
        <w:rPr>
          <w:rFonts w:ascii="Times New Roman" w:hAnsi="Times New Roman" w:cs="Times New Roman"/>
          <w:sz w:val="24"/>
          <w:szCs w:val="24"/>
        </w:rPr>
        <w:t>výpovede</w:t>
      </w:r>
    </w:p>
    <w:p w:rsidR="001A6F77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 xml:space="preserve">Kto </w:t>
      </w:r>
      <w:r w:rsidR="00D11B8C" w:rsidRPr="00EC0D68">
        <w:rPr>
          <w:rFonts w:ascii="Times New Roman" w:hAnsi="Times New Roman" w:cs="Times New Roman"/>
          <w:sz w:val="24"/>
          <w:szCs w:val="24"/>
        </w:rPr>
        <w:t>je peti</w:t>
      </w:r>
      <w:r w:rsidR="00174B1E" w:rsidRPr="00EC0D68">
        <w:rPr>
          <w:rFonts w:ascii="Times New Roman" w:hAnsi="Times New Roman" w:cs="Times New Roman"/>
          <w:sz w:val="24"/>
          <w:szCs w:val="24"/>
        </w:rPr>
        <w:t>cioná</w:t>
      </w:r>
      <w:r w:rsidRPr="00EC0D68">
        <w:rPr>
          <w:rFonts w:ascii="Times New Roman" w:hAnsi="Times New Roman" w:cs="Times New Roman"/>
          <w:sz w:val="24"/>
          <w:szCs w:val="24"/>
        </w:rPr>
        <w:t>r:</w:t>
      </w:r>
      <w:r w:rsidRPr="00EC0D68">
        <w:rPr>
          <w:rFonts w:ascii="Times New Roman" w:hAnsi="Times New Roman" w:cs="Times New Roman"/>
          <w:sz w:val="24"/>
          <w:szCs w:val="24"/>
        </w:rPr>
        <w:br/>
        <w:t xml:space="preserve">organizuje </w:t>
      </w:r>
      <w:r w:rsidR="00174B1E" w:rsidRPr="00EC0D68">
        <w:rPr>
          <w:rFonts w:ascii="Times New Roman" w:hAnsi="Times New Roman" w:cs="Times New Roman"/>
          <w:sz w:val="24"/>
          <w:szCs w:val="24"/>
        </w:rPr>
        <w:t>petície</w:t>
      </w:r>
      <w:r w:rsidRPr="00EC0D68">
        <w:rPr>
          <w:rFonts w:ascii="Times New Roman" w:hAnsi="Times New Roman" w:cs="Times New Roman"/>
          <w:sz w:val="24"/>
          <w:szCs w:val="24"/>
        </w:rPr>
        <w:t xml:space="preserve">, </w:t>
      </w:r>
      <w:r w:rsidR="00174B1E" w:rsidRPr="00EC0D68">
        <w:rPr>
          <w:rFonts w:ascii="Times New Roman" w:hAnsi="Times New Roman" w:cs="Times New Roman"/>
          <w:sz w:val="24"/>
          <w:szCs w:val="24"/>
        </w:rPr>
        <w:t>účastník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petičného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výboru</w:t>
      </w:r>
    </w:p>
    <w:p w:rsidR="001A6F77" w:rsidRPr="00EC0D68" w:rsidRDefault="00174B1E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Aký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predpis sa </w:t>
      </w:r>
      <w:r w:rsidRPr="00EC0D68">
        <w:rPr>
          <w:rFonts w:ascii="Times New Roman" w:hAnsi="Times New Roman" w:cs="Times New Roman"/>
          <w:sz w:val="24"/>
          <w:szCs w:val="24"/>
        </w:rPr>
        <w:t>zaoberá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sťažnosťou</w:t>
      </w:r>
      <w:r w:rsidR="001A6F77" w:rsidRPr="00EC0D68">
        <w:rPr>
          <w:rFonts w:ascii="Times New Roman" w:hAnsi="Times New Roman" w:cs="Times New Roman"/>
          <w:sz w:val="24"/>
          <w:szCs w:val="24"/>
        </w:rPr>
        <w:t>?</w:t>
      </w:r>
      <w:r w:rsidR="001A6F77" w:rsidRPr="00EC0D68">
        <w:rPr>
          <w:rFonts w:ascii="Times New Roman" w:hAnsi="Times New Roman" w:cs="Times New Roman"/>
          <w:sz w:val="24"/>
          <w:szCs w:val="24"/>
        </w:rPr>
        <w:br/>
      </w:r>
      <w:r w:rsidR="008D0211" w:rsidRPr="00EC0D68">
        <w:rPr>
          <w:rFonts w:ascii="Times New Roman" w:hAnsi="Times New Roman" w:cs="Times New Roman"/>
          <w:sz w:val="24"/>
          <w:szCs w:val="24"/>
        </w:rPr>
        <w:t>9/2010 Z.z. o sťažnostiach</w:t>
      </w:r>
    </w:p>
    <w:p w:rsidR="001A6F77" w:rsidRPr="00EC0D68" w:rsidRDefault="00174B1E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Aký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predpis </w:t>
      </w:r>
      <w:r w:rsidRPr="00EC0D68">
        <w:rPr>
          <w:rFonts w:ascii="Times New Roman" w:hAnsi="Times New Roman" w:cs="Times New Roman"/>
          <w:sz w:val="24"/>
          <w:szCs w:val="24"/>
        </w:rPr>
        <w:t>rieši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sťažnosti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PfV?</w:t>
      </w:r>
      <w:r w:rsidR="001A6F77" w:rsidRPr="00EC0D68">
        <w:rPr>
          <w:rFonts w:ascii="Times New Roman" w:hAnsi="Times New Roman" w:cs="Times New Roman"/>
          <w:sz w:val="24"/>
          <w:szCs w:val="24"/>
        </w:rPr>
        <w:br/>
      </w:r>
      <w:r w:rsidR="00583CB1" w:rsidRPr="00EC0D68">
        <w:rPr>
          <w:rFonts w:ascii="Times New Roman" w:hAnsi="Times New Roman" w:cs="Times New Roman"/>
          <w:sz w:val="24"/>
          <w:szCs w:val="24"/>
        </w:rPr>
        <w:t>Nariadenie ministra obrany Slovenskej republiky č. 70/2010 o sťažnostiach a petíciách</w:t>
      </w:r>
    </w:p>
    <w:p w:rsidR="00461FDD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i/>
          <w:sz w:val="24"/>
          <w:szCs w:val="24"/>
        </w:rPr>
        <w:t>Čo</w:t>
      </w:r>
      <w:r w:rsidR="00F953EF" w:rsidRPr="00EC0D68">
        <w:rPr>
          <w:rFonts w:ascii="Times New Roman" w:hAnsi="Times New Roman" w:cs="Times New Roman"/>
          <w:i/>
          <w:sz w:val="24"/>
          <w:szCs w:val="24"/>
        </w:rPr>
        <w:t xml:space="preserve"> nie </w:t>
      </w:r>
      <w:r w:rsidRPr="00EC0D68">
        <w:rPr>
          <w:rFonts w:ascii="Times New Roman" w:hAnsi="Times New Roman" w:cs="Times New Roman"/>
          <w:i/>
          <w:sz w:val="24"/>
          <w:szCs w:val="24"/>
        </w:rPr>
        <w:t>je sťažnosť?</w:t>
      </w:r>
      <w:r w:rsidRPr="00EC0D68">
        <w:rPr>
          <w:rFonts w:ascii="Times New Roman" w:hAnsi="Times New Roman" w:cs="Times New Roman"/>
          <w:i/>
          <w:sz w:val="24"/>
          <w:szCs w:val="24"/>
        </w:rPr>
        <w:br/>
      </w:r>
      <w:r w:rsidR="00F953EF" w:rsidRPr="00EC0D68">
        <w:rPr>
          <w:rFonts w:ascii="Times New Roman" w:hAnsi="Times New Roman" w:cs="Times New Roman"/>
          <w:sz w:val="24"/>
          <w:szCs w:val="24"/>
        </w:rPr>
        <w:t>Sťažnosťou podľa tohto zákona nie je podanie, ktoré</w:t>
      </w:r>
      <w:r w:rsidR="00F953EF" w:rsidRPr="00EC0D68">
        <w:rPr>
          <w:rFonts w:ascii="Times New Roman" w:hAnsi="Times New Roman" w:cs="Times New Roman"/>
          <w:sz w:val="24"/>
          <w:szCs w:val="24"/>
        </w:rPr>
        <w:br/>
        <w:t xml:space="preserve">a) má charakter dopytu, vyjadrenia, názoru, žiadosti, podnetu alebo návrhu a nie je v ňom jednoznačne vyjadrené, ochrany akého svojho práva alebo právom chráneného záujmu sa osoba domáha, </w:t>
      </w:r>
      <w:r w:rsidR="00F953EF" w:rsidRPr="00EC0D68">
        <w:rPr>
          <w:rFonts w:ascii="Times New Roman" w:hAnsi="Times New Roman" w:cs="Times New Roman"/>
          <w:sz w:val="24"/>
          <w:szCs w:val="24"/>
        </w:rPr>
        <w:br/>
        <w:t xml:space="preserve">b) poukazuje na konkrétne nedostatky v činnosti orgánu verejnej správy, ktorých odstránenie alebo vybavenie je upravené iným právnym predpisom, </w:t>
      </w:r>
      <w:r w:rsidR="00461FDD" w:rsidRPr="00EC0D68">
        <w:rPr>
          <w:rFonts w:ascii="Times New Roman" w:hAnsi="Times New Roman" w:cs="Times New Roman"/>
          <w:sz w:val="24"/>
          <w:szCs w:val="24"/>
        </w:rPr>
        <w:br/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c) je sťažnosťou podľa osobitného predpisu, </w:t>
      </w:r>
      <w:r w:rsidR="00461FDD" w:rsidRPr="00EC0D68">
        <w:rPr>
          <w:rFonts w:ascii="Times New Roman" w:hAnsi="Times New Roman" w:cs="Times New Roman"/>
          <w:sz w:val="24"/>
          <w:szCs w:val="24"/>
        </w:rPr>
        <w:br/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d) smeruje proti rozhodnutiu orgánu verejnej správy vydanému v konaní podľa iného právneho predpisu. </w:t>
      </w:r>
      <w:r w:rsidR="00461FDD" w:rsidRPr="00EC0D68">
        <w:rPr>
          <w:rFonts w:ascii="Times New Roman" w:hAnsi="Times New Roman" w:cs="Times New Roman"/>
          <w:sz w:val="24"/>
          <w:szCs w:val="24"/>
        </w:rPr>
        <w:br/>
        <w:t>e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) </w:t>
      </w:r>
      <w:r w:rsidR="00461FDD" w:rsidRPr="00EC0D68">
        <w:rPr>
          <w:rFonts w:ascii="Times New Roman" w:hAnsi="Times New Roman" w:cs="Times New Roman"/>
          <w:sz w:val="24"/>
          <w:szCs w:val="24"/>
        </w:rPr>
        <w:t xml:space="preserve">podanie 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orgánu verejnej správy, v ktorom upozorňuje na nedostatky v činnosti iného orgánu verejnej správy, </w:t>
      </w:r>
      <w:r w:rsidR="00F953EF" w:rsidRPr="00EC0D68">
        <w:rPr>
          <w:rFonts w:ascii="Times New Roman" w:hAnsi="Times New Roman" w:cs="Times New Roman"/>
          <w:sz w:val="24"/>
          <w:szCs w:val="24"/>
        </w:rPr>
        <w:br/>
      </w:r>
      <w:r w:rsidR="00461FDD" w:rsidRPr="00EC0D68">
        <w:rPr>
          <w:rFonts w:ascii="Times New Roman" w:hAnsi="Times New Roman" w:cs="Times New Roman"/>
          <w:sz w:val="24"/>
          <w:szCs w:val="24"/>
        </w:rPr>
        <w:t>f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) </w:t>
      </w:r>
      <w:r w:rsidR="00461FDD" w:rsidRPr="00EC0D68">
        <w:rPr>
          <w:rFonts w:ascii="Times New Roman" w:hAnsi="Times New Roman" w:cs="Times New Roman"/>
          <w:sz w:val="24"/>
          <w:szCs w:val="24"/>
        </w:rPr>
        <w:t xml:space="preserve"> podanie 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osoby poverenej súdom na výkon verejnej moci. </w:t>
      </w:r>
    </w:p>
    <w:p w:rsidR="001A6F77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i/>
          <w:sz w:val="24"/>
          <w:szCs w:val="24"/>
        </w:rPr>
        <w:t>Aká je činnosť orgánu po prijatí sťažnosti?</w:t>
      </w:r>
      <w:r w:rsidRPr="00EC0D68">
        <w:rPr>
          <w:rFonts w:ascii="Times New Roman" w:hAnsi="Times New Roman" w:cs="Times New Roman"/>
          <w:i/>
          <w:sz w:val="24"/>
          <w:szCs w:val="24"/>
        </w:rPr>
        <w:br/>
      </w:r>
      <w:r w:rsidR="0028631F" w:rsidRPr="00EC0D68">
        <w:rPr>
          <w:rFonts w:ascii="Times New Roman" w:hAnsi="Times New Roman" w:cs="Times New Roman"/>
          <w:sz w:val="24"/>
          <w:szCs w:val="24"/>
        </w:rPr>
        <w:t xml:space="preserve"> Orgány verejnej správy sú povinné prijímať sťažností. Prijaté sťažnosti na ktorých </w:t>
      </w:r>
      <w:r w:rsidR="0028631F" w:rsidRPr="00EC0D68">
        <w:rPr>
          <w:rFonts w:ascii="Times New Roman" w:hAnsi="Times New Roman" w:cs="Times New Roman"/>
          <w:sz w:val="24"/>
          <w:szCs w:val="24"/>
        </w:rPr>
        <w:lastRenderedPageBreak/>
        <w:t>prešetrenie  alebo vybavovanie nie sú  príslušné sú povinné bezodkladne  postúpiť orgánu príslušnému na vybavenie a  upovedomiť o tom sťažovateľa. Orgán vedie evidenciu sťažností.</w:t>
      </w:r>
    </w:p>
    <w:p w:rsidR="001A6F77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Ktorý veliteľ a prečo môže riešiť sťažnosti a prečo?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DF549B" w:rsidRPr="00EC0D68">
        <w:rPr>
          <w:rFonts w:ascii="Times New Roman" w:hAnsi="Times New Roman" w:cs="Times New Roman"/>
          <w:sz w:val="24"/>
          <w:szCs w:val="24"/>
        </w:rPr>
        <w:t>Len ten, ktorý je znalý prostredia sťažnosti, nie je priami nadriadený sťažovateľa a nie je sťažovateľom.</w:t>
      </w:r>
    </w:p>
    <w:p w:rsidR="001A6F77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Čo je sťažnosť?</w:t>
      </w:r>
      <w:r w:rsidRPr="00EC0D68">
        <w:rPr>
          <w:rFonts w:ascii="Times New Roman" w:hAnsi="Times New Roman" w:cs="Times New Roman"/>
          <w:sz w:val="24"/>
          <w:szCs w:val="24"/>
        </w:rPr>
        <w:br/>
        <w:t xml:space="preserve">je podanie FO alebo PO </w:t>
      </w:r>
      <w:r w:rsidR="00174B1E" w:rsidRPr="00EC0D68">
        <w:rPr>
          <w:rFonts w:ascii="Times New Roman" w:hAnsi="Times New Roman" w:cs="Times New Roman"/>
          <w:sz w:val="24"/>
          <w:szCs w:val="24"/>
        </w:rPr>
        <w:t>ktorá</w:t>
      </w:r>
      <w:r w:rsidRPr="00EC0D68">
        <w:rPr>
          <w:rFonts w:ascii="Times New Roman" w:hAnsi="Times New Roman" w:cs="Times New Roman"/>
          <w:sz w:val="24"/>
          <w:szCs w:val="24"/>
        </w:rPr>
        <w:t xml:space="preserve"> sa </w:t>
      </w:r>
      <w:r w:rsidR="00174B1E" w:rsidRPr="00EC0D68">
        <w:rPr>
          <w:rFonts w:ascii="Times New Roman" w:hAnsi="Times New Roman" w:cs="Times New Roman"/>
          <w:sz w:val="24"/>
          <w:szCs w:val="24"/>
        </w:rPr>
        <w:t>domáha</w:t>
      </w:r>
      <w:r w:rsidR="00174B1E" w:rsidRPr="00EC0D6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A) ochrany svojich </w:t>
      </w:r>
      <w:r w:rsidR="00174B1E" w:rsidRPr="00EC0D68">
        <w:rPr>
          <w:rFonts w:ascii="Times New Roman" w:hAnsi="Times New Roman" w:cs="Times New Roman"/>
          <w:sz w:val="24"/>
          <w:szCs w:val="24"/>
        </w:rPr>
        <w:t>práv</w:t>
      </w:r>
      <w:r w:rsidRPr="00EC0D68">
        <w:rPr>
          <w:rFonts w:ascii="Times New Roman" w:hAnsi="Times New Roman" w:cs="Times New Roman"/>
          <w:sz w:val="24"/>
          <w:szCs w:val="24"/>
        </w:rPr>
        <w:t xml:space="preserve"> alebo pravom </w:t>
      </w:r>
      <w:r w:rsidR="00174B1E" w:rsidRPr="00EC0D68">
        <w:rPr>
          <w:rFonts w:ascii="Times New Roman" w:hAnsi="Times New Roman" w:cs="Times New Roman"/>
          <w:sz w:val="24"/>
          <w:szCs w:val="24"/>
        </w:rPr>
        <w:t>chránených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záujmov</w:t>
      </w:r>
      <w:r w:rsidRPr="00EC0D68">
        <w:rPr>
          <w:rFonts w:ascii="Times New Roman" w:hAnsi="Times New Roman" w:cs="Times New Roman"/>
          <w:sz w:val="24"/>
          <w:szCs w:val="24"/>
        </w:rPr>
        <w:t xml:space="preserve">, </w:t>
      </w:r>
      <w:r w:rsidR="00174B1E" w:rsidRPr="00EC0D68">
        <w:rPr>
          <w:rFonts w:ascii="Times New Roman" w:hAnsi="Times New Roman" w:cs="Times New Roman"/>
          <w:sz w:val="24"/>
          <w:szCs w:val="24"/>
        </w:rPr>
        <w:t>pretože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došlo</w:t>
      </w:r>
      <w:r w:rsidRPr="00EC0D68">
        <w:rPr>
          <w:rFonts w:ascii="Times New Roman" w:hAnsi="Times New Roman" w:cs="Times New Roman"/>
          <w:sz w:val="24"/>
          <w:szCs w:val="24"/>
        </w:rPr>
        <w:t xml:space="preserve"> k ich </w:t>
      </w:r>
      <w:r w:rsidR="00174B1E" w:rsidRPr="00EC0D68">
        <w:rPr>
          <w:rFonts w:ascii="Times New Roman" w:hAnsi="Times New Roman" w:cs="Times New Roman"/>
          <w:sz w:val="24"/>
          <w:szCs w:val="24"/>
        </w:rPr>
        <w:t>porušeniu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alebo ohrozeniu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174B1E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</w:r>
      <w:r w:rsidRPr="00EC0D68">
        <w:rPr>
          <w:rFonts w:ascii="Times New Roman" w:hAnsi="Times New Roman" w:cs="Times New Roman"/>
          <w:sz w:val="24"/>
          <w:szCs w:val="24"/>
        </w:rPr>
        <w:t xml:space="preserve">B) </w:t>
      </w:r>
      <w:r w:rsidR="00174B1E" w:rsidRPr="00EC0D68">
        <w:rPr>
          <w:rFonts w:ascii="Times New Roman" w:hAnsi="Times New Roman" w:cs="Times New Roman"/>
          <w:sz w:val="24"/>
          <w:szCs w:val="24"/>
        </w:rPr>
        <w:t>upozorňuje</w:t>
      </w:r>
      <w:r w:rsidRPr="00EC0D68">
        <w:rPr>
          <w:rFonts w:ascii="Times New Roman" w:hAnsi="Times New Roman" w:cs="Times New Roman"/>
          <w:sz w:val="24"/>
          <w:szCs w:val="24"/>
        </w:rPr>
        <w:t xml:space="preserve"> na </w:t>
      </w:r>
      <w:r w:rsidR="00174B1E" w:rsidRPr="00EC0D68">
        <w:rPr>
          <w:rFonts w:ascii="Times New Roman" w:hAnsi="Times New Roman" w:cs="Times New Roman"/>
          <w:sz w:val="24"/>
          <w:szCs w:val="24"/>
        </w:rPr>
        <w:t>konkrétne</w:t>
      </w:r>
      <w:r w:rsidRPr="00EC0D68">
        <w:rPr>
          <w:rFonts w:ascii="Times New Roman" w:hAnsi="Times New Roman" w:cs="Times New Roman"/>
          <w:sz w:val="24"/>
          <w:szCs w:val="24"/>
        </w:rPr>
        <w:t xml:space="preserve"> nedostatky </w:t>
      </w:r>
      <w:r w:rsidR="00174B1E" w:rsidRPr="00EC0D68">
        <w:rPr>
          <w:rFonts w:ascii="Times New Roman" w:hAnsi="Times New Roman" w:cs="Times New Roman"/>
          <w:sz w:val="24"/>
          <w:szCs w:val="24"/>
        </w:rPr>
        <w:t>najmä</w:t>
      </w:r>
      <w:r w:rsidRPr="00EC0D68">
        <w:rPr>
          <w:rFonts w:ascii="Times New Roman" w:hAnsi="Times New Roman" w:cs="Times New Roman"/>
          <w:sz w:val="24"/>
          <w:szCs w:val="24"/>
        </w:rPr>
        <w:t xml:space="preserve"> na </w:t>
      </w:r>
      <w:r w:rsidR="00174B1E" w:rsidRPr="00EC0D68">
        <w:rPr>
          <w:rFonts w:ascii="Times New Roman" w:hAnsi="Times New Roman" w:cs="Times New Roman"/>
          <w:sz w:val="24"/>
          <w:szCs w:val="24"/>
        </w:rPr>
        <w:t>porušenie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právnych</w:t>
      </w:r>
      <w:r w:rsidRPr="00EC0D68">
        <w:rPr>
          <w:rFonts w:ascii="Times New Roman" w:hAnsi="Times New Roman" w:cs="Times New Roman"/>
          <w:sz w:val="24"/>
          <w:szCs w:val="24"/>
        </w:rPr>
        <w:t xml:space="preserve"> predpisov, </w:t>
      </w:r>
      <w:r w:rsidR="00174B1E" w:rsidRPr="00EC0D68">
        <w:rPr>
          <w:rFonts w:ascii="Times New Roman" w:hAnsi="Times New Roman" w:cs="Times New Roman"/>
          <w:sz w:val="24"/>
          <w:szCs w:val="24"/>
        </w:rPr>
        <w:t>ktorých</w:t>
      </w:r>
      <w:r w:rsidR="00F953EF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ab/>
        <w:t>odstránenie</w:t>
      </w:r>
      <w:r w:rsidRPr="00EC0D68">
        <w:rPr>
          <w:rFonts w:ascii="Times New Roman" w:hAnsi="Times New Roman" w:cs="Times New Roman"/>
          <w:sz w:val="24"/>
          <w:szCs w:val="24"/>
        </w:rPr>
        <w:t xml:space="preserve"> si </w:t>
      </w:r>
      <w:r w:rsidR="00174B1E" w:rsidRPr="00EC0D68">
        <w:rPr>
          <w:rFonts w:ascii="Times New Roman" w:hAnsi="Times New Roman" w:cs="Times New Roman"/>
          <w:sz w:val="24"/>
          <w:szCs w:val="24"/>
        </w:rPr>
        <w:t>vyžaduje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zásah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orgánu</w:t>
      </w:r>
      <w:r w:rsidRPr="00EC0D68">
        <w:rPr>
          <w:rFonts w:ascii="Times New Roman" w:hAnsi="Times New Roman" w:cs="Times New Roman"/>
          <w:sz w:val="24"/>
          <w:szCs w:val="24"/>
        </w:rPr>
        <w:t xml:space="preserve"> verejnej </w:t>
      </w:r>
      <w:r w:rsidR="00174B1E" w:rsidRPr="00EC0D68">
        <w:rPr>
          <w:rFonts w:ascii="Times New Roman" w:hAnsi="Times New Roman" w:cs="Times New Roman"/>
          <w:sz w:val="24"/>
          <w:szCs w:val="24"/>
        </w:rPr>
        <w:t>správy</w:t>
      </w:r>
    </w:p>
    <w:p w:rsidR="001A6F77" w:rsidRPr="00EC0D68" w:rsidRDefault="00174B1E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Aké sú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časové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normy pri </w:t>
      </w:r>
      <w:r w:rsidRPr="00EC0D68">
        <w:rPr>
          <w:rFonts w:ascii="Times New Roman" w:hAnsi="Times New Roman" w:cs="Times New Roman"/>
          <w:sz w:val="24"/>
          <w:szCs w:val="24"/>
        </w:rPr>
        <w:t>vybavovaní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sťažnosti</w:t>
      </w:r>
      <w:r w:rsidR="001A6F77" w:rsidRPr="00EC0D68">
        <w:rPr>
          <w:rFonts w:ascii="Times New Roman" w:hAnsi="Times New Roman" w:cs="Times New Roman"/>
          <w:sz w:val="24"/>
          <w:szCs w:val="24"/>
        </w:rPr>
        <w:t>?</w:t>
      </w:r>
      <w:r w:rsidR="001A6F77" w:rsidRPr="00EC0D68">
        <w:rPr>
          <w:rFonts w:ascii="Times New Roman" w:hAnsi="Times New Roman" w:cs="Times New Roman"/>
          <w:sz w:val="24"/>
          <w:szCs w:val="24"/>
        </w:rPr>
        <w:br/>
      </w:r>
      <w:r w:rsidRPr="00EC0D68">
        <w:rPr>
          <w:rFonts w:ascii="Times New Roman" w:hAnsi="Times New Roman" w:cs="Times New Roman"/>
          <w:sz w:val="24"/>
          <w:szCs w:val="24"/>
        </w:rPr>
        <w:t>príslušný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organ je </w:t>
      </w:r>
      <w:r w:rsidRPr="00EC0D68">
        <w:rPr>
          <w:rFonts w:ascii="Times New Roman" w:hAnsi="Times New Roman" w:cs="Times New Roman"/>
          <w:sz w:val="24"/>
          <w:szCs w:val="24"/>
        </w:rPr>
        <w:t>povinný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prijať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každú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a je </w:t>
      </w:r>
      <w:r w:rsidRPr="00EC0D68">
        <w:rPr>
          <w:rFonts w:ascii="Times New Roman" w:hAnsi="Times New Roman" w:cs="Times New Roman"/>
          <w:sz w:val="24"/>
          <w:szCs w:val="24"/>
        </w:rPr>
        <w:t>povinný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ju </w:t>
      </w:r>
      <w:r w:rsidRPr="00EC0D68">
        <w:rPr>
          <w:rFonts w:ascii="Times New Roman" w:hAnsi="Times New Roman" w:cs="Times New Roman"/>
          <w:sz w:val="24"/>
          <w:szCs w:val="24"/>
        </w:rPr>
        <w:t>vybaviť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do 30 dni odo dna prijatia (</w:t>
      </w:r>
      <w:r w:rsidRPr="00EC0D68">
        <w:rPr>
          <w:rFonts w:ascii="Times New Roman" w:hAnsi="Times New Roman" w:cs="Times New Roman"/>
          <w:sz w:val="24"/>
          <w:szCs w:val="24"/>
        </w:rPr>
        <w:t>doručenia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) </w:t>
      </w:r>
      <w:r w:rsidRPr="00EC0D68">
        <w:rPr>
          <w:rFonts w:ascii="Times New Roman" w:hAnsi="Times New Roman" w:cs="Times New Roman"/>
          <w:sz w:val="24"/>
          <w:szCs w:val="24"/>
        </w:rPr>
        <w:t>sťažnosti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(</w:t>
      </w:r>
      <w:r w:rsidRPr="00EC0D68">
        <w:rPr>
          <w:rFonts w:ascii="Times New Roman" w:hAnsi="Times New Roman" w:cs="Times New Roman"/>
          <w:sz w:val="24"/>
          <w:szCs w:val="24"/>
        </w:rPr>
        <w:t>môže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sa </w:t>
      </w:r>
      <w:r w:rsidRPr="00EC0D68">
        <w:rPr>
          <w:rFonts w:ascii="Times New Roman" w:hAnsi="Times New Roman" w:cs="Times New Roman"/>
          <w:sz w:val="24"/>
          <w:szCs w:val="24"/>
        </w:rPr>
        <w:t>predlžiť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o 30 dni= </w:t>
      </w:r>
      <w:r w:rsidRPr="00EC0D68">
        <w:rPr>
          <w:rFonts w:ascii="Times New Roman" w:hAnsi="Times New Roman" w:cs="Times New Roman"/>
          <w:sz w:val="24"/>
          <w:szCs w:val="24"/>
        </w:rPr>
        <w:t>prípady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náročné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na </w:t>
      </w:r>
      <w:r w:rsidRPr="00EC0D68">
        <w:rPr>
          <w:rFonts w:ascii="Times New Roman" w:hAnsi="Times New Roman" w:cs="Times New Roman"/>
          <w:sz w:val="24"/>
          <w:szCs w:val="24"/>
        </w:rPr>
        <w:t>prešetrenie)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. </w:t>
      </w:r>
      <w:r w:rsidRPr="00EC0D68">
        <w:rPr>
          <w:rFonts w:ascii="Times New Roman" w:hAnsi="Times New Roman" w:cs="Times New Roman"/>
          <w:sz w:val="24"/>
          <w:szCs w:val="24"/>
        </w:rPr>
        <w:t>Pokiaľ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je </w:t>
      </w:r>
      <w:r w:rsidRPr="00EC0D68">
        <w:rPr>
          <w:rFonts w:ascii="Times New Roman" w:hAnsi="Times New Roman" w:cs="Times New Roman"/>
          <w:sz w:val="24"/>
          <w:szCs w:val="24"/>
        </w:rPr>
        <w:t>potrebná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činnosť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iných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orgánov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doba </w:t>
      </w:r>
      <w:r w:rsidRPr="00EC0D68">
        <w:rPr>
          <w:rFonts w:ascii="Times New Roman" w:hAnsi="Times New Roman" w:cs="Times New Roman"/>
          <w:sz w:val="24"/>
          <w:szCs w:val="24"/>
        </w:rPr>
        <w:t>vyšetrenia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je </w:t>
      </w:r>
      <w:r w:rsidRPr="00EC0D68">
        <w:rPr>
          <w:rFonts w:ascii="Times New Roman" w:hAnsi="Times New Roman" w:cs="Times New Roman"/>
          <w:sz w:val="24"/>
          <w:szCs w:val="24"/>
        </w:rPr>
        <w:t>maximálne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60+30 dni </w:t>
      </w:r>
      <w:r w:rsidRPr="00EC0D68">
        <w:rPr>
          <w:rFonts w:ascii="Times New Roman" w:hAnsi="Times New Roman" w:cs="Times New Roman"/>
          <w:sz w:val="24"/>
          <w:szCs w:val="24"/>
        </w:rPr>
        <w:t>predĺženie</w:t>
      </w:r>
      <w:r w:rsidR="00DF549B" w:rsidRPr="00EC0D68">
        <w:rPr>
          <w:rFonts w:ascii="Times New Roman" w:hAnsi="Times New Roman" w:cs="Times New Roman"/>
          <w:sz w:val="24"/>
          <w:szCs w:val="24"/>
        </w:rPr>
        <w:t>. Je prípustné prerušenie a zastavenie lehoty.</w:t>
      </w:r>
    </w:p>
    <w:p w:rsidR="001A6F77" w:rsidRPr="00EC0D68" w:rsidRDefault="001A6F77" w:rsidP="008D0211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 xml:space="preserve">Čo </w:t>
      </w:r>
      <w:r w:rsidR="00174B1E" w:rsidRPr="00EC0D68">
        <w:rPr>
          <w:rFonts w:ascii="Times New Roman" w:hAnsi="Times New Roman" w:cs="Times New Roman"/>
          <w:sz w:val="24"/>
          <w:szCs w:val="24"/>
        </w:rPr>
        <w:t>všetko</w:t>
      </w:r>
      <w:r w:rsidRPr="00EC0D68">
        <w:rPr>
          <w:rFonts w:ascii="Times New Roman" w:hAnsi="Times New Roman" w:cs="Times New Roman"/>
          <w:sz w:val="24"/>
          <w:szCs w:val="24"/>
        </w:rPr>
        <w:t xml:space="preserve"> sa </w:t>
      </w:r>
      <w:r w:rsidR="00174B1E" w:rsidRPr="00EC0D68">
        <w:rPr>
          <w:rFonts w:ascii="Times New Roman" w:hAnsi="Times New Roman" w:cs="Times New Roman"/>
          <w:sz w:val="24"/>
          <w:szCs w:val="24"/>
        </w:rPr>
        <w:t>môže</w:t>
      </w:r>
      <w:r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="00174B1E" w:rsidRPr="00EC0D68">
        <w:rPr>
          <w:rFonts w:ascii="Times New Roman" w:hAnsi="Times New Roman" w:cs="Times New Roman"/>
          <w:sz w:val="24"/>
          <w:szCs w:val="24"/>
        </w:rPr>
        <w:t>podať</w:t>
      </w:r>
      <w:r w:rsidRPr="00EC0D68">
        <w:rPr>
          <w:rFonts w:ascii="Times New Roman" w:hAnsi="Times New Roman" w:cs="Times New Roman"/>
          <w:sz w:val="24"/>
          <w:szCs w:val="24"/>
        </w:rPr>
        <w:t>?</w:t>
      </w:r>
      <w:r w:rsidR="0056671A" w:rsidRPr="00EC0D68">
        <w:rPr>
          <w:rFonts w:ascii="Times New Roman" w:hAnsi="Times New Roman" w:cs="Times New Roman"/>
          <w:sz w:val="24"/>
          <w:szCs w:val="24"/>
        </w:rPr>
        <w:br/>
        <w:t>sťažnosť, žiadosť, dopyt, návrh, podnet, upozornenie, oznámenie</w:t>
      </w:r>
      <w:r w:rsidR="0056671A" w:rsidRPr="00EC0D68">
        <w:rPr>
          <w:rFonts w:ascii="Times New Roman" w:hAnsi="Times New Roman" w:cs="Times New Roman"/>
          <w:sz w:val="24"/>
          <w:szCs w:val="24"/>
        </w:rPr>
        <w:br/>
        <w:t>akýkoľvek prejav vôle, ktorý nemá zákonom upravenú formu, obsah a pod.</w:t>
      </w:r>
    </w:p>
    <w:p w:rsidR="00461FDD" w:rsidRPr="00EC0D68" w:rsidRDefault="001A6F77" w:rsidP="0056671A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Formy podania a ciel?</w:t>
      </w:r>
      <w:r w:rsidRPr="00EC0D68">
        <w:rPr>
          <w:rFonts w:ascii="Times New Roman" w:hAnsi="Times New Roman" w:cs="Times New Roman"/>
          <w:sz w:val="24"/>
          <w:szCs w:val="24"/>
        </w:rPr>
        <w:br/>
      </w:r>
      <w:r w:rsidR="0028631F" w:rsidRPr="00EC0D68">
        <w:rPr>
          <w:rFonts w:ascii="Times New Roman" w:hAnsi="Times New Roman" w:cs="Times New Roman"/>
          <w:sz w:val="24"/>
          <w:szCs w:val="24"/>
        </w:rPr>
        <w:t>Sťažnosť možno podať písomne, ústne do záznamu, telefaxom alebo elektronickou poštou</w:t>
      </w:r>
      <w:r w:rsidR="0056671A" w:rsidRPr="00EC0D68">
        <w:rPr>
          <w:rFonts w:ascii="Times New Roman" w:hAnsi="Times New Roman" w:cs="Times New Roman"/>
          <w:sz w:val="24"/>
          <w:szCs w:val="24"/>
        </w:rPr>
        <w:br/>
        <w:t>telefaxnú a elektronickú je treba do 5 dni písomné potvrdit</w:t>
      </w:r>
      <w:r w:rsidR="0056671A" w:rsidRPr="00EC0D68">
        <w:rPr>
          <w:rFonts w:ascii="Times New Roman" w:hAnsi="Times New Roman" w:cs="Times New Roman"/>
          <w:sz w:val="24"/>
          <w:szCs w:val="24"/>
        </w:rPr>
        <w:br/>
        <w:t>oznámenie o konflikte záujmov FO alebo PO a podnet na začatie riešenia tohto konfliktu</w:t>
      </w:r>
    </w:p>
    <w:p w:rsidR="00583CB1" w:rsidRPr="00EC0D68" w:rsidRDefault="00174B1E" w:rsidP="00461FDD">
      <w:pPr>
        <w:pStyle w:val="Odstavecseseznamem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C0D68">
        <w:rPr>
          <w:rFonts w:ascii="Times New Roman" w:hAnsi="Times New Roman" w:cs="Times New Roman"/>
          <w:sz w:val="24"/>
          <w:szCs w:val="24"/>
        </w:rPr>
        <w:t>Aký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je postup pri </w:t>
      </w:r>
      <w:r w:rsidRPr="00EC0D68">
        <w:rPr>
          <w:rFonts w:ascii="Times New Roman" w:hAnsi="Times New Roman" w:cs="Times New Roman"/>
          <w:sz w:val="24"/>
          <w:szCs w:val="24"/>
        </w:rPr>
        <w:t>vybavovaní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sťažnosti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PfV?</w:t>
      </w:r>
      <w:r w:rsidR="001A6F77" w:rsidRPr="00EC0D68">
        <w:rPr>
          <w:rFonts w:ascii="Times New Roman" w:hAnsi="Times New Roman" w:cs="Times New Roman"/>
          <w:sz w:val="24"/>
          <w:szCs w:val="24"/>
        </w:rPr>
        <w:br/>
        <w:t xml:space="preserve">PfV sa so </w:t>
      </w:r>
      <w:r w:rsidRPr="00EC0D68">
        <w:rPr>
          <w:rFonts w:ascii="Times New Roman" w:hAnsi="Times New Roman" w:cs="Times New Roman"/>
          <w:sz w:val="24"/>
          <w:szCs w:val="24"/>
        </w:rPr>
        <w:t>sťažnosťou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obracia na </w:t>
      </w:r>
      <w:r w:rsidRPr="00EC0D68">
        <w:rPr>
          <w:rFonts w:ascii="Times New Roman" w:hAnsi="Times New Roman" w:cs="Times New Roman"/>
          <w:sz w:val="24"/>
          <w:szCs w:val="24"/>
        </w:rPr>
        <w:t>najbližšieho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veliteľa</w:t>
      </w:r>
      <w:r w:rsidR="001A6F77" w:rsidRPr="00EC0D68">
        <w:rPr>
          <w:rFonts w:ascii="Times New Roman" w:hAnsi="Times New Roman" w:cs="Times New Roman"/>
          <w:sz w:val="24"/>
          <w:szCs w:val="24"/>
        </w:rPr>
        <w:t>, v </w:t>
      </w:r>
      <w:r w:rsidRPr="00EC0D68">
        <w:rPr>
          <w:rFonts w:ascii="Times New Roman" w:hAnsi="Times New Roman" w:cs="Times New Roman"/>
          <w:sz w:val="24"/>
          <w:szCs w:val="24"/>
        </w:rPr>
        <w:t>osobných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záležitostiach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ma vojak pravo sa </w:t>
      </w:r>
      <w:r w:rsidRPr="00EC0D68">
        <w:rPr>
          <w:rFonts w:ascii="Times New Roman" w:hAnsi="Times New Roman" w:cs="Times New Roman"/>
          <w:sz w:val="24"/>
          <w:szCs w:val="24"/>
        </w:rPr>
        <w:t>obrátiť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na </w:t>
      </w:r>
      <w:r w:rsidRPr="00EC0D68">
        <w:rPr>
          <w:rFonts w:ascii="Times New Roman" w:hAnsi="Times New Roman" w:cs="Times New Roman"/>
          <w:sz w:val="24"/>
          <w:szCs w:val="24"/>
        </w:rPr>
        <w:t>ďalších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veliteľov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. </w:t>
      </w:r>
      <w:r w:rsidRPr="00EC0D68">
        <w:rPr>
          <w:rFonts w:ascii="Times New Roman" w:hAnsi="Times New Roman" w:cs="Times New Roman"/>
          <w:sz w:val="24"/>
          <w:szCs w:val="24"/>
        </w:rPr>
        <w:t>Veliteľ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posúdi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ale </w:t>
      </w:r>
      <w:r w:rsidR="00DF549B" w:rsidRPr="00EC0D68">
        <w:rPr>
          <w:rFonts w:ascii="Times New Roman" w:hAnsi="Times New Roman" w:cs="Times New Roman"/>
          <w:sz w:val="24"/>
          <w:szCs w:val="24"/>
        </w:rPr>
        <w:t>nie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je </w:t>
      </w:r>
      <w:r w:rsidRPr="00EC0D68">
        <w:rPr>
          <w:rFonts w:ascii="Times New Roman" w:hAnsi="Times New Roman" w:cs="Times New Roman"/>
          <w:sz w:val="24"/>
          <w:szCs w:val="24"/>
        </w:rPr>
        <w:t>oprávnený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ju </w:t>
      </w:r>
      <w:r w:rsidRPr="00EC0D68">
        <w:rPr>
          <w:rFonts w:ascii="Times New Roman" w:hAnsi="Times New Roman" w:cs="Times New Roman"/>
          <w:sz w:val="24"/>
          <w:szCs w:val="24"/>
        </w:rPr>
        <w:t>vybaviť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. Ak sa presahuje jeho </w:t>
      </w:r>
      <w:r w:rsidRPr="00EC0D68">
        <w:rPr>
          <w:rFonts w:ascii="Times New Roman" w:hAnsi="Times New Roman" w:cs="Times New Roman"/>
          <w:sz w:val="24"/>
          <w:szCs w:val="24"/>
        </w:rPr>
        <w:t>právomoc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postúpi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sťažnosť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služobným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</w:t>
      </w:r>
      <w:r w:rsidRPr="00EC0D68">
        <w:rPr>
          <w:rFonts w:ascii="Times New Roman" w:hAnsi="Times New Roman" w:cs="Times New Roman"/>
          <w:sz w:val="24"/>
          <w:szCs w:val="24"/>
        </w:rPr>
        <w:t>ostupom na vyb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avenie tomu </w:t>
      </w:r>
      <w:r w:rsidRPr="00EC0D68">
        <w:rPr>
          <w:rFonts w:ascii="Times New Roman" w:hAnsi="Times New Roman" w:cs="Times New Roman"/>
          <w:sz w:val="24"/>
          <w:szCs w:val="24"/>
        </w:rPr>
        <w:t>ktorému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patri rozhodovacia </w:t>
      </w:r>
      <w:r w:rsidRPr="00EC0D68">
        <w:rPr>
          <w:rFonts w:ascii="Times New Roman" w:hAnsi="Times New Roman" w:cs="Times New Roman"/>
          <w:sz w:val="24"/>
          <w:szCs w:val="24"/>
        </w:rPr>
        <w:t>právomoc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. Vojak </w:t>
      </w:r>
      <w:r w:rsidRPr="00EC0D68">
        <w:rPr>
          <w:rFonts w:ascii="Times New Roman" w:hAnsi="Times New Roman" w:cs="Times New Roman"/>
          <w:sz w:val="24"/>
          <w:szCs w:val="24"/>
        </w:rPr>
        <w:t>musí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by o tomto postupe </w:t>
      </w:r>
      <w:r w:rsidRPr="00EC0D68">
        <w:rPr>
          <w:rFonts w:ascii="Times New Roman" w:hAnsi="Times New Roman" w:cs="Times New Roman"/>
          <w:sz w:val="24"/>
          <w:szCs w:val="24"/>
        </w:rPr>
        <w:t>informovaný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. </w:t>
      </w:r>
      <w:r w:rsidRPr="00EC0D68">
        <w:rPr>
          <w:rFonts w:ascii="Times New Roman" w:hAnsi="Times New Roman" w:cs="Times New Roman"/>
          <w:sz w:val="24"/>
          <w:szCs w:val="24"/>
        </w:rPr>
        <w:t>Sťažnosti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, </w:t>
      </w:r>
      <w:r w:rsidRPr="00EC0D68">
        <w:rPr>
          <w:rFonts w:ascii="Times New Roman" w:hAnsi="Times New Roman" w:cs="Times New Roman"/>
          <w:sz w:val="24"/>
          <w:szCs w:val="24"/>
        </w:rPr>
        <w:t>ktoré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smerujú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k jemu priamemu </w:t>
      </w:r>
      <w:r w:rsidRPr="00EC0D68">
        <w:rPr>
          <w:rFonts w:ascii="Times New Roman" w:hAnsi="Times New Roman" w:cs="Times New Roman"/>
          <w:sz w:val="24"/>
          <w:szCs w:val="24"/>
        </w:rPr>
        <w:t>nadriadenému</w:t>
      </w:r>
      <w:r w:rsidR="001A6F77" w:rsidRPr="00EC0D68">
        <w:rPr>
          <w:rFonts w:ascii="Times New Roman" w:hAnsi="Times New Roman" w:cs="Times New Roman"/>
          <w:sz w:val="24"/>
          <w:szCs w:val="24"/>
        </w:rPr>
        <w:t xml:space="preserve"> </w:t>
      </w:r>
      <w:r w:rsidRPr="00EC0D68">
        <w:rPr>
          <w:rFonts w:ascii="Times New Roman" w:hAnsi="Times New Roman" w:cs="Times New Roman"/>
          <w:sz w:val="24"/>
          <w:szCs w:val="24"/>
        </w:rPr>
        <w:t>sa podávajú jeho priamemu nadriadenému(nadriadený nadriadeného)</w:t>
      </w:r>
      <w:r w:rsidR="0056671A" w:rsidRPr="00EC0D68">
        <w:rPr>
          <w:rFonts w:ascii="Times New Roman" w:hAnsi="Times New Roman" w:cs="Times New Roman"/>
          <w:sz w:val="24"/>
          <w:szCs w:val="24"/>
        </w:rPr>
        <w:br/>
      </w:r>
    </w:p>
    <w:sectPr w:rsidR="00583CB1" w:rsidRPr="00EC0D68" w:rsidSect="00574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392" w:rsidRDefault="00566392" w:rsidP="00583CB1">
      <w:pPr>
        <w:spacing w:after="0" w:line="240" w:lineRule="auto"/>
      </w:pPr>
      <w:r>
        <w:separator/>
      </w:r>
    </w:p>
  </w:endnote>
  <w:endnote w:type="continuationSeparator" w:id="1">
    <w:p w:rsidR="00566392" w:rsidRDefault="00566392" w:rsidP="0058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392" w:rsidRDefault="00566392" w:rsidP="00583CB1">
      <w:pPr>
        <w:spacing w:after="0" w:line="240" w:lineRule="auto"/>
      </w:pPr>
      <w:r>
        <w:separator/>
      </w:r>
    </w:p>
  </w:footnote>
  <w:footnote w:type="continuationSeparator" w:id="1">
    <w:p w:rsidR="00566392" w:rsidRDefault="00566392" w:rsidP="00583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7DC"/>
    <w:multiLevelType w:val="hybridMultilevel"/>
    <w:tmpl w:val="2446DED2"/>
    <w:lvl w:ilvl="0" w:tplc="C1E860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52A578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652CCC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F4C2E"/>
    <w:multiLevelType w:val="multilevel"/>
    <w:tmpl w:val="F4AC2F4E"/>
    <w:lvl w:ilvl="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(%2)"/>
      <w:lvlJc w:val="left"/>
      <w:pPr>
        <w:tabs>
          <w:tab w:val="num" w:pos="2385"/>
        </w:tabs>
        <w:ind w:left="2385" w:hanging="1125"/>
      </w:pPr>
    </w:lvl>
    <w:lvl w:ilvl="2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B531C"/>
    <w:multiLevelType w:val="hybridMultilevel"/>
    <w:tmpl w:val="F76A5A3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9614E"/>
    <w:multiLevelType w:val="hybridMultilevel"/>
    <w:tmpl w:val="F76A5A3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FA1"/>
    <w:rsid w:val="00174B1E"/>
    <w:rsid w:val="001A6F77"/>
    <w:rsid w:val="00282FFB"/>
    <w:rsid w:val="0028631F"/>
    <w:rsid w:val="00461FDD"/>
    <w:rsid w:val="00464756"/>
    <w:rsid w:val="00566392"/>
    <w:rsid w:val="0056671A"/>
    <w:rsid w:val="00574172"/>
    <w:rsid w:val="00575FA1"/>
    <w:rsid w:val="00583CB1"/>
    <w:rsid w:val="00732AF8"/>
    <w:rsid w:val="008D0211"/>
    <w:rsid w:val="00937BEE"/>
    <w:rsid w:val="009679A6"/>
    <w:rsid w:val="00D11B8C"/>
    <w:rsid w:val="00DF549B"/>
    <w:rsid w:val="00EC0D68"/>
    <w:rsid w:val="00F95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7417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poznpodarou">
    <w:name w:val="footnote text"/>
    <w:basedOn w:val="Normln"/>
    <w:link w:val="TextpoznpodarouChar"/>
    <w:semiHidden/>
    <w:rsid w:val="00583C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583CB1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Znakapoznpodarou">
    <w:name w:val="footnote reference"/>
    <w:basedOn w:val="Standardnpsmoodstavce"/>
    <w:semiHidden/>
    <w:rsid w:val="00583CB1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F95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Ondrej</dc:creator>
  <cp:lastModifiedBy>Ondrej</cp:lastModifiedBy>
  <cp:revision>2</cp:revision>
  <dcterms:created xsi:type="dcterms:W3CDTF">2012-01-25T20:28:00Z</dcterms:created>
  <dcterms:modified xsi:type="dcterms:W3CDTF">2012-01-25T20:28:00Z</dcterms:modified>
</cp:coreProperties>
</file>