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335" w:rsidRPr="00260DA4" w:rsidRDefault="00056335" w:rsidP="00056335">
      <w:pPr>
        <w:ind w:left="360" w:right="-709"/>
        <w:jc w:val="both"/>
        <w:rPr>
          <w:b/>
          <w:bCs/>
          <w:u w:val="single"/>
        </w:rPr>
      </w:pPr>
      <w:r w:rsidRPr="00260DA4">
        <w:rPr>
          <w:b/>
          <w:bCs/>
          <w:u w:val="single"/>
        </w:rPr>
        <w:t>1. VÝROKY</w:t>
      </w:r>
    </w:p>
    <w:p w:rsidR="00056335" w:rsidRPr="00260DA4" w:rsidRDefault="00056335" w:rsidP="00056335">
      <w:pPr>
        <w:ind w:right="-709"/>
        <w:jc w:val="both"/>
        <w:rPr>
          <w:b/>
          <w:bCs/>
          <w:u w:val="single"/>
        </w:rPr>
      </w:pPr>
    </w:p>
    <w:p w:rsidR="00056335" w:rsidRDefault="00056335" w:rsidP="00056335">
      <w:pPr>
        <w:numPr>
          <w:ilvl w:val="0"/>
          <w:numId w:val="1"/>
        </w:numPr>
        <w:spacing w:line="360" w:lineRule="auto"/>
        <w:ind w:right="-709"/>
        <w:jc w:val="both"/>
      </w:pPr>
      <w:r>
        <w:t>Rozhodnite o pravdivosti: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Číslo 121 je druhou mocninou prirodzeného čísla.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Existuje aspoň jedno párne prvočíslo.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Riešením rovnice (</w:t>
      </w:r>
      <w:r>
        <w:rPr>
          <w:i/>
        </w:rPr>
        <w:t>x</w:t>
      </w:r>
      <w:r>
        <w:t xml:space="preserve"> – 3)</w:t>
      </w:r>
      <w:r>
        <w:rPr>
          <w:vertAlign w:val="superscript"/>
        </w:rPr>
        <w:t>2</w:t>
      </w:r>
      <w:r>
        <w:t xml:space="preserve"> = (</w:t>
      </w:r>
      <w:r>
        <w:rPr>
          <w:i/>
        </w:rPr>
        <w:t>x</w:t>
      </w:r>
      <w:r>
        <w:t>+2)</w:t>
      </w:r>
      <w:r>
        <w:rPr>
          <w:vertAlign w:val="superscript"/>
        </w:rPr>
        <w:t>2</w:t>
      </w:r>
      <w:r>
        <w:t xml:space="preserve"> + 1 je číslo x</w:t>
      </w:r>
      <w:r>
        <w:rPr>
          <w:vertAlign w:val="subscript"/>
        </w:rPr>
        <w:t>1</w:t>
      </w:r>
      <w:r>
        <w:t>, pre ktoré platí, že x</w:t>
      </w:r>
      <w:r>
        <w:rPr>
          <w:vertAlign w:val="subscript"/>
        </w:rPr>
        <w:t>1</w:t>
      </w:r>
      <w:r>
        <w:t xml:space="preserve"> ≥ 0,4.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 w:rsidRPr="00C32BF0">
        <w:rPr>
          <w:position w:val="-8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8pt" o:ole="" fillcolor="window">
            <v:imagedata r:id="rId5" o:title=""/>
          </v:shape>
          <o:OLEObject Type="Embed" ProgID="Equation.3" ShapeID="_x0000_i1025" DrawAspect="Content" ObjectID="_1503068246" r:id="rId6"/>
        </w:objec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 xml:space="preserve">3/36 </w:t>
      </w:r>
      <w:r>
        <w:sym w:font="Symbol" w:char="F0D9"/>
      </w:r>
      <w:r>
        <w:t xml:space="preserve"> 4/36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 w:rsidRPr="00C32BF0">
        <w:rPr>
          <w:position w:val="-28"/>
        </w:rPr>
        <w:object w:dxaOrig="1900" w:dyaOrig="680">
          <v:shape id="_x0000_i1026" type="#_x0000_t75" style="width:95pt;height:34pt" o:ole="" fillcolor="window">
            <v:imagedata r:id="rId7" o:title=""/>
          </v:shape>
          <o:OLEObject Type="Embed" ProgID="Equation.3" ShapeID="_x0000_i1026" DrawAspect="Content" ObjectID="_1503068247" r:id="rId8"/>
        </w:object>
      </w:r>
    </w:p>
    <w:p w:rsidR="00056335" w:rsidRDefault="00056335" w:rsidP="00056335">
      <w:pPr>
        <w:numPr>
          <w:ilvl w:val="0"/>
          <w:numId w:val="1"/>
        </w:numPr>
        <w:tabs>
          <w:tab w:val="clear" w:pos="720"/>
          <w:tab w:val="num" w:pos="284"/>
          <w:tab w:val="left" w:pos="709"/>
        </w:tabs>
        <w:spacing w:line="360" w:lineRule="auto"/>
        <w:ind w:left="284" w:right="-709" w:firstLine="142"/>
        <w:jc w:val="both"/>
      </w:pPr>
      <w:r>
        <w:t xml:space="preserve">Zistite, či formula je tautológia:( </w:t>
      </w:r>
      <w:r w:rsidRPr="00006A8A">
        <w:rPr>
          <w:i/>
        </w:rPr>
        <w:t>A</w:t>
      </w:r>
      <w:r>
        <w:t xml:space="preserve"> </w:t>
      </w:r>
      <w:r>
        <w:sym w:font="Symbol" w:char="F0DA"/>
      </w:r>
      <w:r>
        <w:t xml:space="preserve"> </w:t>
      </w:r>
      <w:r>
        <w:sym w:font="Symbol" w:char="F0F9"/>
      </w:r>
      <w:r>
        <w:t xml:space="preserve"> B ) </w:t>
      </w:r>
      <w:r>
        <w:sym w:font="Symbol" w:char="F0DB"/>
      </w:r>
      <w:r>
        <w:t xml:space="preserve"> ( </w:t>
      </w:r>
      <w:r w:rsidRPr="00006A8A">
        <w:rPr>
          <w:i/>
        </w:rPr>
        <w:t>A</w:t>
      </w:r>
      <w:r>
        <w:t xml:space="preserve"> </w:t>
      </w:r>
      <w:r>
        <w:sym w:font="Symbol" w:char="F0DE"/>
      </w:r>
      <w:r>
        <w:t xml:space="preserve"> B )</w:t>
      </w:r>
    </w:p>
    <w:p w:rsidR="00056335" w:rsidRDefault="00056335" w:rsidP="00056335">
      <w:pPr>
        <w:numPr>
          <w:ilvl w:val="0"/>
          <w:numId w:val="1"/>
        </w:numPr>
        <w:spacing w:line="360" w:lineRule="auto"/>
        <w:ind w:right="-709"/>
        <w:jc w:val="both"/>
      </w:pPr>
      <w:r>
        <w:t>Určte obmeny viet a ich negácie: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 xml:space="preserve">n </w:t>
      </w:r>
      <w:r>
        <w:sym w:font="Symbol" w:char="F0CE"/>
      </w:r>
      <w:r>
        <w:t xml:space="preserve"> N; 5 / n </w:t>
      </w:r>
      <w:r>
        <w:sym w:font="Symbol" w:char="F0DE"/>
      </w:r>
      <w:r>
        <w:t xml:space="preserve"> 5 / n</w:t>
      </w:r>
      <w:r>
        <w:rPr>
          <w:vertAlign w:val="superscript"/>
        </w:rPr>
        <w:t>2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 xml:space="preserve">n </w:t>
      </w:r>
      <w:r>
        <w:sym w:font="Symbol" w:char="F0CE"/>
      </w:r>
      <w:r>
        <w:t xml:space="preserve"> N; ( 3 / n </w:t>
      </w:r>
      <w:r>
        <w:sym w:font="Symbol" w:char="F0D9"/>
      </w:r>
      <w:r>
        <w:t xml:space="preserve"> 2 / n ) </w:t>
      </w:r>
      <w:r>
        <w:sym w:font="Symbol" w:char="F0DB"/>
      </w:r>
      <w:r>
        <w:t xml:space="preserve"> 6 / n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 xml:space="preserve">Ak ľubovoľná postupnosť </w:t>
      </w:r>
      <w:r w:rsidRPr="00C32BF0">
        <w:rPr>
          <w:position w:val="-12"/>
        </w:rPr>
        <w:object w:dxaOrig="680" w:dyaOrig="400">
          <v:shape id="_x0000_i1027" type="#_x0000_t75" style="width:34pt;height:20pt" o:ole="" fillcolor="window">
            <v:imagedata r:id="rId9" o:title=""/>
          </v:shape>
          <o:OLEObject Type="Embed" ProgID="Equation.3" ShapeID="_x0000_i1027" DrawAspect="Content" ObjectID="_1503068248" r:id="rId10"/>
        </w:object>
      </w:r>
      <w:r>
        <w:t>má limitu, tak je ohraničená.</w:t>
      </w: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>Utvorte negácie týchto výrokov: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Nie som hladný a som smädný.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Ak dostanem čerstvé ovocie, nekúpim kompót.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Grapefruity kúpim len vtedy, keď nebudú citróny.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Na výlet pôjde aspoň 20 žiakov.</w:t>
      </w:r>
    </w:p>
    <w:p w:rsidR="00056335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Nikto neprišiel.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Číslo 9102 je deliteľné dvomi a tromi.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Nik nefajčí.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Každý deň je dôvod k radosti.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 xml:space="preserve">Rovnici </w:t>
      </w:r>
      <w:r w:rsidRPr="00C32BF0">
        <w:rPr>
          <w:position w:val="-24"/>
        </w:rPr>
        <w:object w:dxaOrig="1579" w:dyaOrig="660">
          <v:shape id="_x0000_i1028" type="#_x0000_t75" style="width:79pt;height:33pt" o:ole="" fillcolor="window">
            <v:imagedata r:id="rId11" o:title=""/>
          </v:shape>
          <o:OLEObject Type="Embed" ProgID="Equation.3" ShapeID="_x0000_i1028" DrawAspect="Content" ObjectID="_1503068249" r:id="rId12"/>
        </w:object>
      </w:r>
      <w:r>
        <w:t xml:space="preserve"> nevyhovuje žiadne prirodzené číslo.</w:t>
      </w:r>
    </w:p>
    <w:p w:rsidR="00056335" w:rsidRPr="00260DA4" w:rsidRDefault="00056335" w:rsidP="00056335">
      <w:pPr>
        <w:numPr>
          <w:ilvl w:val="0"/>
          <w:numId w:val="1"/>
        </w:numPr>
        <w:ind w:left="426" w:right="-709" w:hanging="76"/>
        <w:jc w:val="both"/>
      </w:pPr>
      <w:r w:rsidRPr="00260DA4">
        <w:t>Zisti, či je daný výrok tautológia:</w:t>
      </w:r>
      <w:r>
        <w:t xml:space="preserve">  </w:t>
      </w:r>
      <w:r w:rsidRPr="00260DA4">
        <w:t xml:space="preserve">      (A=&gt;B)´&lt;=&gt; (A</w:t>
      </w:r>
      <w:r w:rsidRPr="00260DA4">
        <w:rPr>
          <w:position w:val="-4"/>
        </w:rPr>
        <w:object w:dxaOrig="220" w:dyaOrig="200">
          <v:shape id="_x0000_i1029" type="#_x0000_t75" style="width:11pt;height:10pt" o:ole="">
            <v:imagedata r:id="rId13" o:title=""/>
          </v:shape>
          <o:OLEObject Type="Embed" ProgID="Equation.3" ShapeID="_x0000_i1029" DrawAspect="Content" ObjectID="_1503068250" r:id="rId14"/>
        </w:object>
      </w:r>
      <w:r w:rsidRPr="00260DA4">
        <w:t>B´)</w:t>
      </w: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>Zisti, či je daný výrok tautológia:</w:t>
      </w:r>
      <w:r>
        <w:t xml:space="preserve"> </w:t>
      </w:r>
      <w:r w:rsidRPr="00260DA4">
        <w:t xml:space="preserve">     </w:t>
      </w:r>
      <w:r w:rsidRPr="00260DA4">
        <w:rPr>
          <w:position w:val="-10"/>
        </w:rPr>
        <w:object w:dxaOrig="1980" w:dyaOrig="340">
          <v:shape id="_x0000_i1030" type="#_x0000_t75" style="width:99pt;height:17pt" o:ole="">
            <v:imagedata r:id="rId15" o:title=""/>
          </v:shape>
          <o:OLEObject Type="Embed" ProgID="Equation.3" ShapeID="_x0000_i1030" DrawAspect="Content" ObjectID="_1503068251" r:id="rId16"/>
        </w:object>
      </w:r>
    </w:p>
    <w:p w:rsidR="00056335" w:rsidRPr="00260DA4" w:rsidRDefault="00056335" w:rsidP="00056335">
      <w:pPr>
        <w:ind w:right="-709"/>
        <w:jc w:val="both"/>
      </w:pP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>Dané sú výroky A: Číslo 15 je nepárne    B: 8/30</w:t>
      </w:r>
    </w:p>
    <w:p w:rsidR="00056335" w:rsidRPr="00260DA4" w:rsidRDefault="00056335" w:rsidP="00056335">
      <w:pPr>
        <w:ind w:left="708" w:right="-709"/>
        <w:jc w:val="both"/>
      </w:pPr>
      <w:r w:rsidRPr="00260DA4">
        <w:t xml:space="preserve">Vytvor A=&gt;B, obmenenú a obrátenú implikáciu a urč ich </w:t>
      </w:r>
      <w:proofErr w:type="spellStart"/>
      <w:r w:rsidRPr="00260DA4">
        <w:t>pravdivostné</w:t>
      </w:r>
      <w:proofErr w:type="spellEnd"/>
      <w:r w:rsidRPr="00260DA4">
        <w:t xml:space="preserve"> hodnoty.</w:t>
      </w: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>Dané sú výroky:</w:t>
      </w:r>
      <w:r>
        <w:t xml:space="preserve"> </w:t>
      </w:r>
      <w:r w:rsidRPr="00260DA4">
        <w:t xml:space="preserve">a) </w:t>
      </w:r>
      <w:r w:rsidRPr="00260DA4">
        <w:rPr>
          <w:position w:val="-46"/>
        </w:rPr>
        <w:object w:dxaOrig="1460" w:dyaOrig="1080">
          <v:shape id="_x0000_i1031" type="#_x0000_t75" style="width:86pt;height:52pt" o:ole="">
            <v:imagedata r:id="rId17" o:title=""/>
          </v:shape>
          <o:OLEObject Type="Embed" ProgID="Equation.3" ShapeID="_x0000_i1031" DrawAspect="Content" ObjectID="_1503068252" r:id="rId18"/>
        </w:object>
      </w:r>
      <w:r w:rsidRPr="00260DA4">
        <w:t xml:space="preserve">    b) </w:t>
      </w:r>
      <w:r w:rsidRPr="00260DA4">
        <w:rPr>
          <w:position w:val="-14"/>
        </w:rPr>
        <w:object w:dxaOrig="1359" w:dyaOrig="400">
          <v:shape id="_x0000_i1032" type="#_x0000_t75" style="width:68pt;height:20pt" o:ole="">
            <v:imagedata r:id="rId19" o:title=""/>
          </v:shape>
          <o:OLEObject Type="Embed" ProgID="Equation.3" ShapeID="_x0000_i1032" DrawAspect="Content" ObjectID="_1503068253" r:id="rId20"/>
        </w:object>
      </w:r>
      <w:r w:rsidRPr="00260DA4">
        <w:t xml:space="preserve">.  Urč ich </w:t>
      </w:r>
      <w:proofErr w:type="spellStart"/>
      <w:r w:rsidRPr="00260DA4">
        <w:t>pravdivostné</w:t>
      </w:r>
      <w:proofErr w:type="spellEnd"/>
      <w:r w:rsidRPr="00260DA4">
        <w:t xml:space="preserve"> hodnoty a </w:t>
      </w:r>
      <w:r>
        <w:t>ne</w:t>
      </w:r>
      <w:r w:rsidRPr="00260DA4">
        <w:t>gácie.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  <w:rPr>
          <w:b/>
        </w:rPr>
      </w:pPr>
      <w:r w:rsidRPr="00260DA4">
        <w:rPr>
          <w:b/>
        </w:rPr>
        <w:t xml:space="preserve">   Napíš negácie výrokov: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Číslo 18 je deliteľné 3 alebo 7.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Každý štvoruholník má štyri uhly a súčasne všetky uhly pravé.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Ak sa dá trojuholník zostrojiť, tak má úloha dve riešenia.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Kvadratická rovnica má jedno riešenie práve vtedy, keď má dvojnásobný koreň.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Každý trojuholník má jeden ostrý uhol.</w:t>
      </w:r>
    </w:p>
    <w:p w:rsidR="00151EF3" w:rsidRDefault="00151EF3" w:rsidP="00151EF3">
      <w:pPr>
        <w:pStyle w:val="Odsekzoznamu"/>
        <w:numPr>
          <w:ilvl w:val="0"/>
          <w:numId w:val="1"/>
        </w:numPr>
      </w:pPr>
      <w:r>
        <w:t xml:space="preserve"> Zistite, či nasledujúce výrokové formuly sú tautológie:</w:t>
      </w:r>
    </w:p>
    <w:p w:rsidR="00151EF3" w:rsidRDefault="00151EF3" w:rsidP="00151EF3">
      <w:pPr>
        <w:numPr>
          <w:ilvl w:val="0"/>
          <w:numId w:val="3"/>
        </w:numPr>
        <w:tabs>
          <w:tab w:val="clear" w:pos="927"/>
          <w:tab w:val="num" w:pos="720"/>
        </w:tabs>
        <w:ind w:left="851"/>
      </w:pPr>
      <w:r>
        <w:sym w:font="Symbol" w:char="F05B"/>
      </w:r>
      <w:r>
        <w:t xml:space="preserve"> ( A </w:t>
      </w:r>
      <w:r>
        <w:sym w:font="Symbol" w:char="F0DE"/>
      </w:r>
      <w:r>
        <w:t xml:space="preserve"> B ) </w:t>
      </w:r>
      <w:r>
        <w:sym w:font="Symbol" w:char="F0D9"/>
      </w:r>
      <w:r>
        <w:t xml:space="preserve"> B </w:t>
      </w:r>
      <w:r>
        <w:sym w:font="Symbol" w:char="F05D"/>
      </w:r>
      <w:r>
        <w:t xml:space="preserve"> </w:t>
      </w:r>
      <w:r>
        <w:sym w:font="Symbol" w:char="F0DE"/>
      </w:r>
      <w:r>
        <w:t xml:space="preserve"> A</w:t>
      </w:r>
    </w:p>
    <w:p w:rsidR="00151EF3" w:rsidRDefault="00151EF3" w:rsidP="00151EF3">
      <w:pPr>
        <w:numPr>
          <w:ilvl w:val="0"/>
          <w:numId w:val="3"/>
        </w:numPr>
        <w:tabs>
          <w:tab w:val="clear" w:pos="927"/>
          <w:tab w:val="num" w:pos="720"/>
        </w:tabs>
        <w:ind w:left="851"/>
      </w:pPr>
      <w:r>
        <w:t xml:space="preserve">( A </w:t>
      </w:r>
      <w:r>
        <w:sym w:font="Symbol" w:char="F0DB"/>
      </w:r>
      <w:r>
        <w:t xml:space="preserve"> B ) </w:t>
      </w:r>
      <w:r>
        <w:sym w:font="Symbol" w:char="F0DE"/>
      </w:r>
      <w:r>
        <w:t xml:space="preserve"> ( A </w:t>
      </w:r>
      <w:r>
        <w:sym w:font="Symbol" w:char="F0DE"/>
      </w:r>
      <w:r>
        <w:t xml:space="preserve"> B )</w:t>
      </w:r>
    </w:p>
    <w:p w:rsidR="00151EF3" w:rsidRDefault="00151EF3" w:rsidP="00151EF3">
      <w:pPr>
        <w:numPr>
          <w:ilvl w:val="0"/>
          <w:numId w:val="3"/>
        </w:numPr>
        <w:tabs>
          <w:tab w:val="clear" w:pos="927"/>
          <w:tab w:val="num" w:pos="720"/>
        </w:tabs>
        <w:ind w:left="851"/>
      </w:pPr>
      <w:r>
        <w:t xml:space="preserve">( A </w:t>
      </w:r>
      <w:r>
        <w:sym w:font="Symbol" w:char="F0D9"/>
      </w:r>
      <w:r>
        <w:t xml:space="preserve"> B</w:t>
      </w:r>
      <w:r>
        <w:sym w:font="Symbol" w:char="F0A2"/>
      </w:r>
      <w:r>
        <w:t xml:space="preserve"> ) </w:t>
      </w:r>
      <w:r>
        <w:sym w:font="Symbol" w:char="F0DB"/>
      </w:r>
      <w:r>
        <w:t xml:space="preserve"> ( B</w:t>
      </w:r>
      <w:r>
        <w:sym w:font="Symbol" w:char="F0A2"/>
      </w:r>
      <w:r>
        <w:t xml:space="preserve"> </w:t>
      </w:r>
      <w:r>
        <w:sym w:font="Symbol" w:char="F0DE"/>
      </w:r>
      <w:r>
        <w:t xml:space="preserve"> A</w:t>
      </w:r>
      <w:r>
        <w:sym w:font="Symbol" w:char="F0A2"/>
      </w:r>
      <w:r>
        <w:t xml:space="preserve"> )</w:t>
      </w:r>
    </w:p>
    <w:p w:rsidR="00151EF3" w:rsidRDefault="00151EF3" w:rsidP="00151EF3">
      <w:pPr>
        <w:pStyle w:val="Odsekzoznamu"/>
        <w:numPr>
          <w:ilvl w:val="0"/>
          <w:numId w:val="1"/>
        </w:numPr>
        <w:jc w:val="both"/>
      </w:pPr>
      <w:r>
        <w:t>Uveďte negáciu zložených výrokov:</w:t>
      </w:r>
    </w:p>
    <w:p w:rsidR="00151EF3" w:rsidRDefault="00151EF3" w:rsidP="00151EF3">
      <w:pPr>
        <w:ind w:left="360" w:firstLine="349"/>
        <w:jc w:val="both"/>
      </w:pPr>
      <w:r>
        <w:t>V</w:t>
      </w:r>
      <w:r>
        <w:rPr>
          <w:vertAlign w:val="subscript"/>
        </w:rPr>
        <w:t>1</w:t>
      </w:r>
      <w:r>
        <w:t xml:space="preserve">:  </w:t>
      </w:r>
      <w:r>
        <w:sym w:font="Symbol" w:char="F022"/>
      </w:r>
      <w:r>
        <w:t xml:space="preserve"> n </w:t>
      </w:r>
      <w:r>
        <w:sym w:font="Symbol" w:char="F0CE"/>
      </w:r>
      <w:r>
        <w:t xml:space="preserve"> N:  </w:t>
      </w:r>
      <w:r>
        <w:rPr>
          <w:vertAlign w:val="superscript"/>
        </w:rPr>
        <w:t>6</w:t>
      </w:r>
      <w:r>
        <w:t xml:space="preserve"> \ n </w:t>
      </w:r>
      <w:r>
        <w:sym w:font="Symbol" w:char="F0DE"/>
      </w:r>
      <w:r>
        <w:t xml:space="preserve"> </w:t>
      </w:r>
      <w:r>
        <w:rPr>
          <w:vertAlign w:val="superscript"/>
        </w:rPr>
        <w:t>3</w:t>
      </w:r>
      <w:r>
        <w:t xml:space="preserve"> \ n</w:t>
      </w:r>
    </w:p>
    <w:p w:rsidR="00151EF3" w:rsidRDefault="00151EF3" w:rsidP="00151EF3">
      <w:pPr>
        <w:ind w:left="360" w:firstLine="349"/>
        <w:jc w:val="both"/>
      </w:pPr>
      <w:r>
        <w:t>V</w:t>
      </w:r>
      <w:r>
        <w:rPr>
          <w:vertAlign w:val="subscript"/>
        </w:rPr>
        <w:t>2</w:t>
      </w:r>
      <w:r>
        <w:t xml:space="preserve">:  </w:t>
      </w:r>
      <w:r>
        <w:sym w:font="Symbol" w:char="F022"/>
      </w:r>
      <w:r>
        <w:t xml:space="preserve"> x </w:t>
      </w:r>
      <w:r>
        <w:sym w:font="Symbol" w:char="F0CE"/>
      </w:r>
      <w:r>
        <w:t xml:space="preserve"> R:  5( x + 1 ) </w:t>
      </w:r>
      <w:r>
        <w:sym w:font="Symbol" w:char="F03E"/>
      </w:r>
      <w:r>
        <w:t xml:space="preserve"> 0 </w:t>
      </w:r>
      <w:r>
        <w:sym w:font="Symbol" w:char="F0DB"/>
      </w:r>
      <w:r>
        <w:t xml:space="preserve"> x </w:t>
      </w:r>
      <w:r>
        <w:sym w:font="Symbol" w:char="F03E"/>
      </w:r>
      <w:r>
        <w:t xml:space="preserve"> - 1</w:t>
      </w:r>
    </w:p>
    <w:p w:rsidR="00151EF3" w:rsidRDefault="00151EF3" w:rsidP="00151EF3">
      <w:pPr>
        <w:ind w:left="360" w:firstLine="349"/>
        <w:jc w:val="both"/>
      </w:pPr>
      <w:r>
        <w:t>V</w:t>
      </w:r>
      <w:r>
        <w:rPr>
          <w:vertAlign w:val="subscript"/>
        </w:rPr>
        <w:t>3</w:t>
      </w:r>
      <w:r>
        <w:t>:  Matematickú olympiádu vyhral Peter alebo Katka.</w:t>
      </w:r>
    </w:p>
    <w:p w:rsidR="00151EF3" w:rsidRDefault="00151EF3" w:rsidP="00151EF3">
      <w:pPr>
        <w:ind w:left="360" w:firstLine="349"/>
        <w:jc w:val="both"/>
      </w:pPr>
      <w:r>
        <w:t>V</w:t>
      </w:r>
      <w:r>
        <w:rPr>
          <w:vertAlign w:val="subscript"/>
        </w:rPr>
        <w:t>4</w:t>
      </w:r>
      <w:r>
        <w:t>:  Ak je trojuholník rovnostranný, potom všetky vnútorné uhly má zhodné.</w:t>
      </w:r>
    </w:p>
    <w:p w:rsidR="00151EF3" w:rsidRDefault="00151EF3" w:rsidP="00151EF3">
      <w:pPr>
        <w:ind w:left="360" w:firstLine="349"/>
        <w:rPr>
          <w:vertAlign w:val="subscript"/>
        </w:rPr>
      </w:pPr>
      <w:r>
        <w:t>V</w:t>
      </w:r>
      <w:r>
        <w:rPr>
          <w:vertAlign w:val="subscript"/>
        </w:rPr>
        <w:t>5</w:t>
      </w:r>
      <w:r>
        <w:t xml:space="preserve">:  </w:t>
      </w:r>
      <w:r>
        <w:rPr>
          <w:vertAlign w:val="superscript"/>
        </w:rPr>
        <w:t>2</w:t>
      </w:r>
      <w:r>
        <w:t xml:space="preserve"> /</w:t>
      </w:r>
      <w:r>
        <w:rPr>
          <w:vertAlign w:val="subscript"/>
        </w:rPr>
        <w:t xml:space="preserve">12  </w:t>
      </w:r>
      <w:r>
        <w:sym w:font="Symbol" w:char="F0D9"/>
      </w:r>
      <w:r>
        <w:t xml:space="preserve"> </w:t>
      </w:r>
      <w:r>
        <w:rPr>
          <w:vertAlign w:val="superscript"/>
        </w:rPr>
        <w:t>3</w:t>
      </w:r>
      <w:r>
        <w:t xml:space="preserve"> / </w:t>
      </w:r>
      <w:r>
        <w:rPr>
          <w:vertAlign w:val="subscript"/>
        </w:rPr>
        <w:t>12</w:t>
      </w:r>
    </w:p>
    <w:p w:rsidR="00773C9D" w:rsidRDefault="00773C9D" w:rsidP="00151EF3">
      <w:pPr>
        <w:pStyle w:val="Odsekzoznamu"/>
      </w:pPr>
    </w:p>
    <w:sectPr w:rsidR="00773C9D" w:rsidSect="00773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31D"/>
    <w:multiLevelType w:val="hybridMultilevel"/>
    <w:tmpl w:val="E9DC4AEC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52057"/>
    <w:multiLevelType w:val="singleLevel"/>
    <w:tmpl w:val="CB9CCD4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61B19F6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7137428"/>
    <w:multiLevelType w:val="singleLevel"/>
    <w:tmpl w:val="F9806EAC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056335"/>
    <w:rsid w:val="00056335"/>
    <w:rsid w:val="00151EF3"/>
    <w:rsid w:val="00773C9D"/>
    <w:rsid w:val="00C32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56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1E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1620</Characters>
  <Application>Microsoft Office Word</Application>
  <DocSecurity>0</DocSecurity>
  <Lines>13</Lines>
  <Paragraphs>3</Paragraphs>
  <ScaleCrop>false</ScaleCrop>
  <Company>HP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2</cp:revision>
  <dcterms:created xsi:type="dcterms:W3CDTF">2015-09-06T16:06:00Z</dcterms:created>
  <dcterms:modified xsi:type="dcterms:W3CDTF">2015-09-06T16:11:00Z</dcterms:modified>
</cp:coreProperties>
</file>