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44" w:rsidRDefault="0005072D">
      <w:r>
        <w:t xml:space="preserve">Doplňte všade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tbl>
      <w:tblPr>
        <w:tblStyle w:val="Mriekatabuky"/>
        <w:tblW w:w="13745" w:type="dxa"/>
        <w:tblLayout w:type="fixed"/>
        <w:tblLook w:val="04A0" w:firstRow="1" w:lastRow="0" w:firstColumn="1" w:lastColumn="0" w:noHBand="0" w:noVBand="1"/>
      </w:tblPr>
      <w:tblGrid>
        <w:gridCol w:w="1821"/>
        <w:gridCol w:w="4241"/>
        <w:gridCol w:w="1843"/>
        <w:gridCol w:w="5840"/>
      </w:tblGrid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2873DC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>ox</w:t>
            </w:r>
            <w:r w:rsidR="002873DC">
              <w:rPr>
                <w:sz w:val="32"/>
                <w:szCs w:val="40"/>
              </w:rPr>
              <w:t>id si</w:t>
            </w:r>
            <w:r w:rsidRPr="00AC23FF">
              <w:rPr>
                <w:sz w:val="32"/>
                <w:szCs w:val="40"/>
              </w:rPr>
              <w:t>r</w:t>
            </w:r>
            <w:r w:rsidR="002873DC">
              <w:rPr>
                <w:sz w:val="32"/>
                <w:szCs w:val="40"/>
              </w:rPr>
              <w:t>ičitý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="002873DC">
              <w:rPr>
                <w:sz w:val="40"/>
                <w:szCs w:val="40"/>
              </w:rPr>
              <w:t>I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AF11A8" w:rsidRDefault="002873DC" w:rsidP="00162372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28"/>
                <w:szCs w:val="40"/>
              </w:rPr>
              <w:t>bromid</w:t>
            </w:r>
            <w:proofErr w:type="spellEnd"/>
            <w:r w:rsidR="0005072D" w:rsidRPr="00AF11A8">
              <w:rPr>
                <w:sz w:val="28"/>
                <w:szCs w:val="40"/>
              </w:rPr>
              <w:t xml:space="preserve"> vápenatý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 w:rsidR="002873DC">
              <w:rPr>
                <w:sz w:val="40"/>
                <w:szCs w:val="40"/>
              </w:rPr>
              <w:t>S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2873DC">
            <w:pPr>
              <w:spacing w:before="120"/>
              <w:rPr>
                <w:b/>
                <w:sz w:val="40"/>
                <w:szCs w:val="40"/>
              </w:rPr>
            </w:pPr>
            <w:proofErr w:type="spellStart"/>
            <w:r w:rsidRPr="00C602B3">
              <w:rPr>
                <w:sz w:val="40"/>
                <w:szCs w:val="40"/>
              </w:rPr>
              <w:t>PbO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2873DC" w:rsidP="00162372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  <w:r w:rsidR="0005072D" w:rsidRPr="00C602B3">
              <w:rPr>
                <w:sz w:val="40"/>
                <w:szCs w:val="40"/>
              </w:rPr>
              <w:t>O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2873DC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="002873DC">
              <w:rPr>
                <w:sz w:val="32"/>
                <w:szCs w:val="40"/>
              </w:rPr>
              <w:t xml:space="preserve">yselina </w:t>
            </w:r>
            <w:proofErr w:type="spellStart"/>
            <w:r w:rsidR="002873DC">
              <w:rPr>
                <w:sz w:val="32"/>
                <w:szCs w:val="40"/>
              </w:rPr>
              <w:t>chlorist</w:t>
            </w:r>
            <w:r w:rsidRPr="00AC23FF">
              <w:rPr>
                <w:sz w:val="32"/>
                <w:szCs w:val="40"/>
              </w:rPr>
              <w:t>á</w:t>
            </w:r>
            <w:proofErr w:type="spellEnd"/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2873DC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</w:t>
            </w:r>
            <w:r w:rsidR="002873DC">
              <w:rPr>
                <w:sz w:val="32"/>
                <w:szCs w:val="40"/>
              </w:rPr>
              <w:t>natý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05072D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05072D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AF11A8" w:rsidRDefault="0005072D" w:rsidP="00162372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68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 w:rsidR="002873DC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</w:tbl>
    <w:p w:rsidR="0005072D" w:rsidRDefault="0005072D"/>
    <w:p w:rsidR="00237033" w:rsidRDefault="00237033"/>
    <w:p w:rsidR="00237033" w:rsidRDefault="00237033">
      <w:bookmarkStart w:id="0" w:name="_GoBack"/>
      <w:bookmarkEnd w:id="0"/>
    </w:p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161859" w:rsidRDefault="00161859" w:rsidP="00161859">
      <w:r>
        <w:lastRenderedPageBreak/>
        <w:t xml:space="preserve">Doplňte všade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p w:rsidR="002873DC" w:rsidRDefault="002873DC" w:rsidP="00161859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21"/>
        <w:gridCol w:w="4837"/>
        <w:gridCol w:w="1701"/>
        <w:gridCol w:w="5386"/>
      </w:tblGrid>
      <w:tr w:rsidR="002873DC" w:rsidTr="0069266B">
        <w:trPr>
          <w:trHeight w:val="853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 xml:space="preserve">oxid </w:t>
            </w:r>
            <w:proofErr w:type="spellStart"/>
            <w:r>
              <w:rPr>
                <w:sz w:val="32"/>
                <w:szCs w:val="40"/>
              </w:rPr>
              <w:t>síričitý</w:t>
            </w:r>
            <w:proofErr w:type="spellEnd"/>
          </w:p>
        </w:tc>
        <w:tc>
          <w:tcPr>
            <w:tcW w:w="4837" w:type="dxa"/>
          </w:tcPr>
          <w:p w:rsidR="002873DC" w:rsidRDefault="002873DC" w:rsidP="0069266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2873DC" w:rsidRPr="00C602B3" w:rsidRDefault="002873DC" w:rsidP="0069266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386" w:type="dxa"/>
          </w:tcPr>
          <w:p w:rsidR="002873DC" w:rsidRDefault="002873DC" w:rsidP="0069266B">
            <w:pPr>
              <w:spacing w:before="120"/>
              <w:rPr>
                <w:b/>
              </w:rPr>
            </w:pPr>
          </w:p>
        </w:tc>
      </w:tr>
      <w:tr w:rsidR="002873DC" w:rsidTr="0069266B">
        <w:trPr>
          <w:trHeight w:val="1125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Pr="00C602B3">
              <w:rPr>
                <w:sz w:val="40"/>
                <w:szCs w:val="40"/>
              </w:rPr>
              <w:t>Br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837" w:type="dxa"/>
          </w:tcPr>
          <w:p w:rsidR="002873DC" w:rsidRDefault="002873DC" w:rsidP="0069266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2873DC" w:rsidRPr="00AF11A8" w:rsidRDefault="002873DC" w:rsidP="0069266B">
            <w:pPr>
              <w:spacing w:before="120"/>
              <w:rPr>
                <w:sz w:val="40"/>
                <w:szCs w:val="40"/>
              </w:rPr>
            </w:pPr>
            <w:r w:rsidRPr="00AF11A8">
              <w:rPr>
                <w:sz w:val="28"/>
                <w:szCs w:val="40"/>
              </w:rPr>
              <w:t>Jodid vápenatý</w:t>
            </w:r>
          </w:p>
        </w:tc>
        <w:tc>
          <w:tcPr>
            <w:tcW w:w="5386" w:type="dxa"/>
          </w:tcPr>
          <w:p w:rsidR="002873DC" w:rsidRDefault="002873DC" w:rsidP="0069266B">
            <w:pPr>
              <w:spacing w:before="120"/>
              <w:rPr>
                <w:b/>
              </w:rPr>
            </w:pPr>
          </w:p>
        </w:tc>
      </w:tr>
      <w:tr w:rsidR="002873DC" w:rsidTr="0069266B">
        <w:trPr>
          <w:trHeight w:val="836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C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Pr="00C602B3" w:rsidRDefault="002873DC" w:rsidP="0069266B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853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Pr="00C602B3" w:rsidRDefault="002873DC" w:rsidP="0069266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853"/>
        </w:trPr>
        <w:tc>
          <w:tcPr>
            <w:tcW w:w="1821" w:type="dxa"/>
          </w:tcPr>
          <w:p w:rsidR="002873DC" w:rsidRPr="00AC23FF" w:rsidRDefault="002873DC" w:rsidP="0069266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Pr="00C602B3" w:rsidRDefault="002873DC" w:rsidP="0069266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836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Pr="00C602B3" w:rsidRDefault="002873DC" w:rsidP="0069266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1254"/>
        </w:trPr>
        <w:tc>
          <w:tcPr>
            <w:tcW w:w="1821" w:type="dxa"/>
          </w:tcPr>
          <w:p w:rsidR="002873DC" w:rsidRPr="00AC23FF" w:rsidRDefault="002873DC" w:rsidP="0069266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Pr="00AC23FF">
              <w:rPr>
                <w:sz w:val="32"/>
                <w:szCs w:val="40"/>
              </w:rPr>
              <w:t>yselina chlorečná</w:t>
            </w:r>
          </w:p>
        </w:tc>
        <w:tc>
          <w:tcPr>
            <w:tcW w:w="4837" w:type="dxa"/>
          </w:tcPr>
          <w:p w:rsidR="002873DC" w:rsidRPr="00AC23FF" w:rsidRDefault="002873DC" w:rsidP="0069266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2873DC" w:rsidRPr="00AC23FF" w:rsidRDefault="002873DC" w:rsidP="0069266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železitý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1254"/>
        </w:trPr>
        <w:tc>
          <w:tcPr>
            <w:tcW w:w="1821" w:type="dxa"/>
          </w:tcPr>
          <w:p w:rsidR="002873DC" w:rsidRPr="00AC23FF" w:rsidRDefault="002873DC" w:rsidP="0069266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837" w:type="dxa"/>
          </w:tcPr>
          <w:p w:rsidR="002873DC" w:rsidRPr="00AC23FF" w:rsidRDefault="002873DC" w:rsidP="0069266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2873DC" w:rsidRPr="00AC23FF" w:rsidRDefault="002873DC" w:rsidP="0069266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1125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Pr="00AF11A8" w:rsidRDefault="002873DC" w:rsidP="0069266B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  <w:tr w:rsidR="002873DC" w:rsidTr="0069266B">
        <w:trPr>
          <w:trHeight w:val="868"/>
        </w:trPr>
        <w:tc>
          <w:tcPr>
            <w:tcW w:w="1821" w:type="dxa"/>
          </w:tcPr>
          <w:p w:rsidR="002873DC" w:rsidRPr="00C602B3" w:rsidRDefault="002873DC" w:rsidP="0069266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2873DC" w:rsidRPr="005332B3" w:rsidRDefault="002873DC" w:rsidP="0069266B">
            <w:pPr>
              <w:spacing w:before="120"/>
            </w:pPr>
          </w:p>
        </w:tc>
        <w:tc>
          <w:tcPr>
            <w:tcW w:w="1701" w:type="dxa"/>
          </w:tcPr>
          <w:p w:rsidR="002873DC" w:rsidRDefault="002873DC" w:rsidP="0069266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386" w:type="dxa"/>
          </w:tcPr>
          <w:p w:rsidR="002873DC" w:rsidRPr="005332B3" w:rsidRDefault="002873DC" w:rsidP="0069266B">
            <w:pPr>
              <w:spacing w:before="120"/>
            </w:pPr>
          </w:p>
        </w:tc>
      </w:tr>
    </w:tbl>
    <w:p w:rsidR="00161859" w:rsidRDefault="00161859"/>
    <w:sectPr w:rsidR="00161859" w:rsidSect="00237033">
      <w:pgSz w:w="11906" w:h="16838"/>
      <w:pgMar w:top="1417" w:right="28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62"/>
    <w:rsid w:val="0005072D"/>
    <w:rsid w:val="00161859"/>
    <w:rsid w:val="00237033"/>
    <w:rsid w:val="002873DC"/>
    <w:rsid w:val="007B6144"/>
    <w:rsid w:val="00E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5</cp:revision>
  <cp:lastPrinted>2023-04-25T05:58:00Z</cp:lastPrinted>
  <dcterms:created xsi:type="dcterms:W3CDTF">2023-04-24T16:33:00Z</dcterms:created>
  <dcterms:modified xsi:type="dcterms:W3CDTF">2023-05-02T05:46:00Z</dcterms:modified>
</cp:coreProperties>
</file>