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383838"/>
          <w:sz w:val="26"/>
          <w:szCs w:val="26"/>
        </w:rPr>
        <w:sectPr>
          <w:pgSz w:h="16838" w:w="11906" w:orient="portrait"/>
          <w:pgMar w:bottom="2433.6" w:top="1080" w:left="806.4000000000001" w:right="806.4000000000001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9611203.0 has self loop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12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48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9805142.0 has self loop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19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9805141.0 has self loop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9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13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9905155.0 has self loop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44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104082.0 has self loop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26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211291.0 has self loop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13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15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112147.0 has self loop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26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18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9912077.0 has self loop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5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5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10116.0 has self loop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12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9803001.0 has self loop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12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117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107134.0 has self loop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20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26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201210.0 has self loop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62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212092.0 has self loop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17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204155.0 has self loop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14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211165.0 has self loop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6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207246.0 has self loop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9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205187.0 has self loop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38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10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9811167.0 has self loop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11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10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206238.0 has self loop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8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208081.0 has self loop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15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7242.0 has self loop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8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4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103102.0 has self loop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13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15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9309103.0 has self loop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6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105013.0 has self loop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4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211149.0 has self loop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9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9809183.0 has self loop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5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112049.0 has self loop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5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6187.0 has self loop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9410113.0 has self loop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204220.0 has self loop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9312137.0 has self loop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3838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383838"/>
          <w:sz w:val="16"/>
          <w:szCs w:val="16"/>
        </w:rPr>
        <w:sectPr>
          <w:type w:val="continuous"/>
          <w:pgSz w:h="16838" w:w="11906" w:orient="portrait"/>
          <w:pgMar w:bottom="2433.6" w:top="1080" w:left="806.4000000000001" w:right="806.4000000000001" w:header="720" w:footer="720"/>
          <w:cols w:equalWidth="0" w:num="3">
            <w:col w:space="720" w:w="2950.8999999999996"/>
            <w:col w:space="720" w:w="2950.8999999999996"/>
            <w:col w:space="0" w:w="2950.899999999999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16"/>
          <w:szCs w:val="16"/>
          <w:rtl w:val="0"/>
        </w:rPr>
        <w:t xml:space="preserve">31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3838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38383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26"/>
          <w:szCs w:val="26"/>
          <w:rtl w:val="0"/>
        </w:rPr>
        <w:t xml:space="preserve">Total self loops: 31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3838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38383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26"/>
          <w:szCs w:val="26"/>
          <w:rtl w:val="0"/>
        </w:rPr>
        <w:t xml:space="preserve">Self loops are removed before forming communities.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3838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38383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26"/>
          <w:szCs w:val="26"/>
          <w:rtl w:val="0"/>
        </w:rPr>
        <w:t xml:space="preserve">Here there are two nodes with only self loop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38383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26"/>
          <w:szCs w:val="26"/>
          <w:rtl w:val="0"/>
        </w:rPr>
        <w:t xml:space="preserve">8 nodes with outdegree 1. Does that mean they are sink nodes? Yes.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38383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26"/>
          <w:szCs w:val="26"/>
          <w:rtl w:val="0"/>
        </w:rPr>
        <w:t xml:space="preserve">1 node with indegree 1. Does that mean it is a source node? Yes. 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38383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26"/>
          <w:szCs w:val="26"/>
          <w:rtl w:val="0"/>
        </w:rPr>
        <w:t xml:space="preserve">There are 2 selfloop containing nodes with degree (2). That means there are 2 isolated nodes. Will isolated nodes affect the communities? They are not counted as separate communities. They are outliers.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2433.6" w:top="1080" w:left="806.4000000000001" w:right="806.400000000000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