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0F817" w14:textId="56A96AE2" w:rsidR="004D6B86" w:rsidRDefault="00757351">
      <w:pPr>
        <w:pStyle w:val="Title"/>
      </w:pPr>
      <w:r w:rsidRPr="00757351">
        <w:t>Executive Summary for Time Series and Parametric Analysis on Sales</w:t>
      </w:r>
    </w:p>
    <w:p w14:paraId="11EA5A4F" w14:textId="525DA08F" w:rsidR="004D6B86" w:rsidRDefault="006B5231">
      <w:pPr>
        <w:pStyle w:val="Title2"/>
      </w:pPr>
      <w:r>
        <w:t xml:space="preserve">Gooden, Nina S. | Student </w:t>
      </w:r>
      <w:r w:rsidRPr="00955F3B">
        <w:rPr>
          <w:rFonts w:asciiTheme="majorHAnsi" w:hAnsiTheme="majorHAnsi" w:cstheme="majorHAnsi"/>
        </w:rPr>
        <w:t>ID #: 009823504</w:t>
      </w:r>
    </w:p>
    <w:p w14:paraId="669734E8" w14:textId="5CAA35C9" w:rsidR="004D6B86" w:rsidRDefault="006B5231">
      <w:pPr>
        <w:pStyle w:val="Title2"/>
      </w:pPr>
      <w:r w:rsidRPr="006B5231">
        <w:t>Western Governors University</w:t>
      </w:r>
    </w:p>
    <w:p w14:paraId="08DE379D" w14:textId="5418E05C" w:rsidR="006B5231" w:rsidRDefault="006B5231">
      <w:pPr>
        <w:pStyle w:val="Title2"/>
      </w:pPr>
      <w:r>
        <w:t>Dr. William Sewell</w:t>
      </w:r>
    </w:p>
    <w:p w14:paraId="07E4E5D1" w14:textId="269F2656" w:rsidR="004D6B86" w:rsidRPr="00A4757D" w:rsidRDefault="006B5231" w:rsidP="006B5231">
      <w:pPr>
        <w:pStyle w:val="Title2"/>
      </w:pPr>
      <w:r>
        <w:t>December 2</w:t>
      </w:r>
      <w:r w:rsidR="00EA1854">
        <w:t>3</w:t>
      </w:r>
      <w:r>
        <w:t>, 2022</w:t>
      </w:r>
    </w:p>
    <w:p w14:paraId="4D64996D" w14:textId="7AAB4275" w:rsidR="00AB7235" w:rsidRPr="00AB7235" w:rsidRDefault="00AB7235" w:rsidP="00AB7235">
      <w:pPr>
        <w:rPr>
          <w:rFonts w:asciiTheme="majorHAnsi" w:eastAsiaTheme="majorEastAsia" w:hAnsiTheme="majorHAnsi" w:cstheme="majorBidi"/>
        </w:rPr>
      </w:pPr>
      <w:r>
        <w:br w:type="page"/>
      </w:r>
    </w:p>
    <w:bookmarkStart w:id="0" w:name="_Toc123520614" w:displacedByCustomXml="next"/>
    <w:sdt>
      <w:sdtPr>
        <w:rPr>
          <w:rFonts w:asciiTheme="minorHAnsi" w:eastAsiaTheme="minorEastAsia" w:hAnsiTheme="minorHAnsi" w:cstheme="minorBidi"/>
        </w:rPr>
        <w:id w:val="603001975"/>
        <w:docPartObj>
          <w:docPartGallery w:val="Table of Contents"/>
          <w:docPartUnique/>
        </w:docPartObj>
      </w:sdtPr>
      <w:sdtEndPr>
        <w:rPr>
          <w:b/>
          <w:bCs/>
          <w:noProof/>
        </w:rPr>
      </w:sdtEndPr>
      <w:sdtContent>
        <w:p w14:paraId="49DA9FEE" w14:textId="62CDF338" w:rsidR="00E575CE" w:rsidRPr="00757351" w:rsidRDefault="00E575CE" w:rsidP="00757351">
          <w:pPr>
            <w:pStyle w:val="SectionTitle"/>
          </w:pPr>
          <w:r w:rsidRPr="003E0D7A">
            <w:rPr>
              <w:rStyle w:val="Heading1Char"/>
            </w:rPr>
            <w:t>Table of Contents</w:t>
          </w:r>
          <w:bookmarkEnd w:id="0"/>
        </w:p>
        <w:p w14:paraId="312705BA" w14:textId="71A60733" w:rsidR="003E0D7A" w:rsidRDefault="00E575CE" w:rsidP="003E0D7A">
          <w:pPr>
            <w:pStyle w:val="TOC1"/>
            <w:rPr>
              <w:rFonts w:cstheme="minorBidi"/>
            </w:rPr>
          </w:pPr>
          <w:r>
            <w:rPr>
              <w:noProof w:val="0"/>
            </w:rPr>
            <w:fldChar w:fldCharType="begin"/>
          </w:r>
          <w:r>
            <w:instrText xml:space="preserve"> TOC \o "1-3" \h \z \u </w:instrText>
          </w:r>
          <w:r>
            <w:rPr>
              <w:noProof w:val="0"/>
            </w:rPr>
            <w:fldChar w:fldCharType="separate"/>
          </w:r>
          <w:hyperlink w:anchor="_Toc123520615" w:history="1">
            <w:r w:rsidR="003E0D7A" w:rsidRPr="00DF327E">
              <w:rPr>
                <w:rStyle w:val="Hyperlink"/>
              </w:rPr>
              <w:t>Statement of the Problem and the Hypothesis</w:t>
            </w:r>
            <w:r w:rsidR="003E0D7A">
              <w:rPr>
                <w:webHidden/>
              </w:rPr>
              <w:tab/>
            </w:r>
            <w:r w:rsidR="003E0D7A">
              <w:rPr>
                <w:webHidden/>
              </w:rPr>
              <w:fldChar w:fldCharType="begin"/>
            </w:r>
            <w:r w:rsidR="003E0D7A">
              <w:rPr>
                <w:webHidden/>
              </w:rPr>
              <w:instrText xml:space="preserve"> PAGEREF _Toc123520615 \h </w:instrText>
            </w:r>
            <w:r w:rsidR="003E0D7A">
              <w:rPr>
                <w:webHidden/>
              </w:rPr>
            </w:r>
            <w:r w:rsidR="003E0D7A">
              <w:rPr>
                <w:webHidden/>
              </w:rPr>
              <w:fldChar w:fldCharType="separate"/>
            </w:r>
            <w:r w:rsidR="003E0D7A">
              <w:rPr>
                <w:webHidden/>
              </w:rPr>
              <w:t>3</w:t>
            </w:r>
            <w:r w:rsidR="003E0D7A">
              <w:rPr>
                <w:webHidden/>
              </w:rPr>
              <w:fldChar w:fldCharType="end"/>
            </w:r>
          </w:hyperlink>
        </w:p>
        <w:p w14:paraId="4113701C" w14:textId="0B0A793F" w:rsidR="003E0D7A" w:rsidRDefault="00000000" w:rsidP="003E0D7A">
          <w:pPr>
            <w:pStyle w:val="TOC1"/>
            <w:rPr>
              <w:rFonts w:cstheme="minorBidi"/>
            </w:rPr>
          </w:pPr>
          <w:hyperlink w:anchor="_Toc123520616" w:history="1">
            <w:r w:rsidR="003E0D7A" w:rsidRPr="00DF327E">
              <w:rPr>
                <w:rStyle w:val="Hyperlink"/>
              </w:rPr>
              <w:t>Summary of the Data-analysis Process</w:t>
            </w:r>
            <w:r w:rsidR="003E0D7A">
              <w:rPr>
                <w:webHidden/>
              </w:rPr>
              <w:tab/>
            </w:r>
            <w:r w:rsidR="003E0D7A">
              <w:rPr>
                <w:webHidden/>
              </w:rPr>
              <w:fldChar w:fldCharType="begin"/>
            </w:r>
            <w:r w:rsidR="003E0D7A">
              <w:rPr>
                <w:webHidden/>
              </w:rPr>
              <w:instrText xml:space="preserve"> PAGEREF _Toc123520616 \h </w:instrText>
            </w:r>
            <w:r w:rsidR="003E0D7A">
              <w:rPr>
                <w:webHidden/>
              </w:rPr>
            </w:r>
            <w:r w:rsidR="003E0D7A">
              <w:rPr>
                <w:webHidden/>
              </w:rPr>
              <w:fldChar w:fldCharType="separate"/>
            </w:r>
            <w:r w:rsidR="003E0D7A">
              <w:rPr>
                <w:webHidden/>
              </w:rPr>
              <w:t>4</w:t>
            </w:r>
            <w:r w:rsidR="003E0D7A">
              <w:rPr>
                <w:webHidden/>
              </w:rPr>
              <w:fldChar w:fldCharType="end"/>
            </w:r>
          </w:hyperlink>
        </w:p>
        <w:p w14:paraId="21C0BD36" w14:textId="04483BD5" w:rsidR="003E0D7A" w:rsidRDefault="00000000" w:rsidP="003E0D7A">
          <w:pPr>
            <w:pStyle w:val="TOC1"/>
            <w:rPr>
              <w:rFonts w:cstheme="minorBidi"/>
            </w:rPr>
          </w:pPr>
          <w:hyperlink w:anchor="_Toc123520617" w:history="1">
            <w:r w:rsidR="003E0D7A" w:rsidRPr="00DF327E">
              <w:rPr>
                <w:rStyle w:val="Hyperlink"/>
              </w:rPr>
              <w:t>Outline of the Findings</w:t>
            </w:r>
            <w:r w:rsidR="003E0D7A">
              <w:rPr>
                <w:webHidden/>
              </w:rPr>
              <w:tab/>
            </w:r>
            <w:r w:rsidR="003E0D7A">
              <w:rPr>
                <w:webHidden/>
              </w:rPr>
              <w:fldChar w:fldCharType="begin"/>
            </w:r>
            <w:r w:rsidR="003E0D7A">
              <w:rPr>
                <w:webHidden/>
              </w:rPr>
              <w:instrText xml:space="preserve"> PAGEREF _Toc123520617 \h </w:instrText>
            </w:r>
            <w:r w:rsidR="003E0D7A">
              <w:rPr>
                <w:webHidden/>
              </w:rPr>
            </w:r>
            <w:r w:rsidR="003E0D7A">
              <w:rPr>
                <w:webHidden/>
              </w:rPr>
              <w:fldChar w:fldCharType="separate"/>
            </w:r>
            <w:r w:rsidR="003E0D7A">
              <w:rPr>
                <w:webHidden/>
              </w:rPr>
              <w:t>6</w:t>
            </w:r>
            <w:r w:rsidR="003E0D7A">
              <w:rPr>
                <w:webHidden/>
              </w:rPr>
              <w:fldChar w:fldCharType="end"/>
            </w:r>
          </w:hyperlink>
        </w:p>
        <w:p w14:paraId="7A278EB0" w14:textId="4CBA5378" w:rsidR="003E0D7A" w:rsidRDefault="00000000" w:rsidP="003E0D7A">
          <w:pPr>
            <w:pStyle w:val="TOC1"/>
            <w:rPr>
              <w:rFonts w:cstheme="minorBidi"/>
            </w:rPr>
          </w:pPr>
          <w:hyperlink w:anchor="_Toc123520618" w:history="1">
            <w:r w:rsidR="003E0D7A" w:rsidRPr="00DF327E">
              <w:rPr>
                <w:rStyle w:val="Hyperlink"/>
              </w:rPr>
              <w:t>Technique and Tool Limitations</w:t>
            </w:r>
            <w:r w:rsidR="003E0D7A">
              <w:rPr>
                <w:webHidden/>
              </w:rPr>
              <w:tab/>
            </w:r>
            <w:r w:rsidR="003E0D7A">
              <w:rPr>
                <w:webHidden/>
              </w:rPr>
              <w:fldChar w:fldCharType="begin"/>
            </w:r>
            <w:r w:rsidR="003E0D7A">
              <w:rPr>
                <w:webHidden/>
              </w:rPr>
              <w:instrText xml:space="preserve"> PAGEREF _Toc123520618 \h </w:instrText>
            </w:r>
            <w:r w:rsidR="003E0D7A">
              <w:rPr>
                <w:webHidden/>
              </w:rPr>
            </w:r>
            <w:r w:rsidR="003E0D7A">
              <w:rPr>
                <w:webHidden/>
              </w:rPr>
              <w:fldChar w:fldCharType="separate"/>
            </w:r>
            <w:r w:rsidR="003E0D7A">
              <w:rPr>
                <w:webHidden/>
              </w:rPr>
              <w:t>7</w:t>
            </w:r>
            <w:r w:rsidR="003E0D7A">
              <w:rPr>
                <w:webHidden/>
              </w:rPr>
              <w:fldChar w:fldCharType="end"/>
            </w:r>
          </w:hyperlink>
        </w:p>
        <w:p w14:paraId="5A9A007B" w14:textId="2EDFDF31" w:rsidR="003E0D7A" w:rsidRDefault="00000000" w:rsidP="003E0D7A">
          <w:pPr>
            <w:pStyle w:val="TOC1"/>
            <w:rPr>
              <w:rFonts w:cstheme="minorBidi"/>
            </w:rPr>
          </w:pPr>
          <w:hyperlink w:anchor="_Toc123520619" w:history="1">
            <w:r w:rsidR="003E0D7A" w:rsidRPr="00DF327E">
              <w:rPr>
                <w:rStyle w:val="Hyperlink"/>
              </w:rPr>
              <w:t>Summary of Proposed Actions</w:t>
            </w:r>
            <w:r w:rsidR="003E0D7A">
              <w:rPr>
                <w:webHidden/>
              </w:rPr>
              <w:tab/>
            </w:r>
            <w:r w:rsidR="003E0D7A">
              <w:rPr>
                <w:webHidden/>
              </w:rPr>
              <w:fldChar w:fldCharType="begin"/>
            </w:r>
            <w:r w:rsidR="003E0D7A">
              <w:rPr>
                <w:webHidden/>
              </w:rPr>
              <w:instrText xml:space="preserve"> PAGEREF _Toc123520619 \h </w:instrText>
            </w:r>
            <w:r w:rsidR="003E0D7A">
              <w:rPr>
                <w:webHidden/>
              </w:rPr>
            </w:r>
            <w:r w:rsidR="003E0D7A">
              <w:rPr>
                <w:webHidden/>
              </w:rPr>
              <w:fldChar w:fldCharType="separate"/>
            </w:r>
            <w:r w:rsidR="003E0D7A">
              <w:rPr>
                <w:webHidden/>
              </w:rPr>
              <w:t>7</w:t>
            </w:r>
            <w:r w:rsidR="003E0D7A">
              <w:rPr>
                <w:webHidden/>
              </w:rPr>
              <w:fldChar w:fldCharType="end"/>
            </w:r>
          </w:hyperlink>
        </w:p>
        <w:p w14:paraId="611142FA" w14:textId="05CE2560" w:rsidR="003E0D7A" w:rsidRDefault="00000000" w:rsidP="003E0D7A">
          <w:pPr>
            <w:pStyle w:val="TOC1"/>
            <w:rPr>
              <w:rFonts w:cstheme="minorBidi"/>
            </w:rPr>
          </w:pPr>
          <w:hyperlink w:anchor="_Toc123520620" w:history="1">
            <w:r w:rsidR="003E0D7A" w:rsidRPr="00DF327E">
              <w:rPr>
                <w:rStyle w:val="Hyperlink"/>
              </w:rPr>
              <w:t>Benefits of the Study</w:t>
            </w:r>
            <w:r w:rsidR="003E0D7A">
              <w:rPr>
                <w:webHidden/>
              </w:rPr>
              <w:tab/>
            </w:r>
            <w:r w:rsidR="003E0D7A">
              <w:rPr>
                <w:webHidden/>
              </w:rPr>
              <w:fldChar w:fldCharType="begin"/>
            </w:r>
            <w:r w:rsidR="003E0D7A">
              <w:rPr>
                <w:webHidden/>
              </w:rPr>
              <w:instrText xml:space="preserve"> PAGEREF _Toc123520620 \h </w:instrText>
            </w:r>
            <w:r w:rsidR="003E0D7A">
              <w:rPr>
                <w:webHidden/>
              </w:rPr>
            </w:r>
            <w:r w:rsidR="003E0D7A">
              <w:rPr>
                <w:webHidden/>
              </w:rPr>
              <w:fldChar w:fldCharType="separate"/>
            </w:r>
            <w:r w:rsidR="003E0D7A">
              <w:rPr>
                <w:webHidden/>
              </w:rPr>
              <w:t>8</w:t>
            </w:r>
            <w:r w:rsidR="003E0D7A">
              <w:rPr>
                <w:webHidden/>
              </w:rPr>
              <w:fldChar w:fldCharType="end"/>
            </w:r>
          </w:hyperlink>
        </w:p>
        <w:p w14:paraId="6E4357EB" w14:textId="4D79DE29" w:rsidR="003E0D7A" w:rsidRPr="003E0D7A" w:rsidRDefault="00000000" w:rsidP="003E0D7A">
          <w:pPr>
            <w:pStyle w:val="TOC1"/>
            <w:rPr>
              <w:rFonts w:cstheme="minorBidi"/>
            </w:rPr>
          </w:pPr>
          <w:hyperlink w:anchor="_Toc123520621" w:history="1">
            <w:r w:rsidR="003E0D7A" w:rsidRPr="003E0D7A">
              <w:rPr>
                <w:rStyle w:val="Hyperlink"/>
              </w:rPr>
              <w:t>References</w:t>
            </w:r>
            <w:r w:rsidR="003E0D7A" w:rsidRPr="003E0D7A">
              <w:rPr>
                <w:webHidden/>
              </w:rPr>
              <w:tab/>
            </w:r>
            <w:r w:rsidR="003E0D7A" w:rsidRPr="003E0D7A">
              <w:rPr>
                <w:webHidden/>
              </w:rPr>
              <w:fldChar w:fldCharType="begin"/>
            </w:r>
            <w:r w:rsidR="003E0D7A" w:rsidRPr="003E0D7A">
              <w:rPr>
                <w:webHidden/>
              </w:rPr>
              <w:instrText xml:space="preserve"> PAGEREF _Toc123520621 \h </w:instrText>
            </w:r>
            <w:r w:rsidR="003E0D7A" w:rsidRPr="003E0D7A">
              <w:rPr>
                <w:webHidden/>
              </w:rPr>
            </w:r>
            <w:r w:rsidR="003E0D7A" w:rsidRPr="003E0D7A">
              <w:rPr>
                <w:webHidden/>
              </w:rPr>
              <w:fldChar w:fldCharType="separate"/>
            </w:r>
            <w:r w:rsidR="003E0D7A" w:rsidRPr="003E0D7A">
              <w:rPr>
                <w:webHidden/>
              </w:rPr>
              <w:t>9</w:t>
            </w:r>
            <w:r w:rsidR="003E0D7A" w:rsidRPr="003E0D7A">
              <w:rPr>
                <w:webHidden/>
              </w:rPr>
              <w:fldChar w:fldCharType="end"/>
            </w:r>
          </w:hyperlink>
        </w:p>
        <w:p w14:paraId="63365349" w14:textId="2890D02D" w:rsidR="00E575CE" w:rsidRDefault="00E575CE" w:rsidP="003E0D7A">
          <w:pPr>
            <w:ind w:firstLine="0"/>
          </w:pPr>
          <w:r>
            <w:rPr>
              <w:b/>
              <w:bCs/>
              <w:noProof/>
            </w:rPr>
            <w:fldChar w:fldCharType="end"/>
          </w:r>
        </w:p>
      </w:sdtContent>
    </w:sdt>
    <w:p w14:paraId="0F84D824" w14:textId="76648ADB" w:rsidR="00E575CE" w:rsidRDefault="00E575CE">
      <w:pPr>
        <w:rPr>
          <w:rFonts w:asciiTheme="majorHAnsi" w:eastAsiaTheme="majorEastAsia" w:hAnsiTheme="majorHAnsi" w:cstheme="majorBidi"/>
          <w:b/>
          <w:bCs/>
        </w:rPr>
      </w:pPr>
      <w:r>
        <w:br w:type="page"/>
      </w:r>
    </w:p>
    <w:p w14:paraId="73512CCF" w14:textId="0D6AD72C" w:rsidR="004D6B86" w:rsidRDefault="00757351" w:rsidP="00E575CE">
      <w:pPr>
        <w:pStyle w:val="Heading1"/>
      </w:pPr>
      <w:bookmarkStart w:id="1" w:name="_Toc123520615"/>
      <w:bookmarkStart w:id="2" w:name="_Hlk123516865"/>
      <w:r w:rsidRPr="00757351">
        <w:lastRenderedPageBreak/>
        <w:t>Statement of the Problem and the Hypothesis</w:t>
      </w:r>
      <w:bookmarkEnd w:id="1"/>
    </w:p>
    <w:bookmarkEnd w:id="2"/>
    <w:p w14:paraId="69888DED" w14:textId="66CB8E93" w:rsidR="00AB7235" w:rsidRDefault="00AB7235">
      <w:r>
        <w:t xml:space="preserve">During the </w:t>
      </w:r>
      <w:r w:rsidR="00953D63">
        <w:t>recent pandemic</w:t>
      </w:r>
      <w:r>
        <w:t xml:space="preserve">, Montgomery County of Maryland saw record fluctuations in their warehouse and retail sales. While entire industries shrank and contracted, Montgomery County </w:t>
      </w:r>
      <w:r w:rsidR="00953D63">
        <w:t xml:space="preserve">stores saw sales growth ranging as high as a 288% increase </w:t>
      </w:r>
      <w:r w:rsidR="00953D63" w:rsidRPr="00953D63">
        <w:t>(Longo &amp; Fischer, 2020)</w:t>
      </w:r>
      <w:r w:rsidR="00953D63">
        <w:t>. However, the true impact of those sales</w:t>
      </w:r>
      <w:r w:rsidR="00A710D7">
        <w:t>—and the impact of sales after 2020—</w:t>
      </w:r>
      <w:r w:rsidR="00953D63">
        <w:t>remains uncertain.</w:t>
      </w:r>
    </w:p>
    <w:p w14:paraId="4FC0A722" w14:textId="37F82722" w:rsidR="00A710D7" w:rsidRDefault="00953D63">
      <w:r w:rsidRPr="006E5699">
        <w:t>This study will utilize autoregressive integrated moving average (ARIMA) to describe autocorrelations in the data</w:t>
      </w:r>
      <w:r>
        <w:t xml:space="preserve"> and </w:t>
      </w:r>
      <w:r w:rsidR="006E5699" w:rsidRPr="006E5699">
        <w:t>create a time series model which will predict product sales within the county</w:t>
      </w:r>
      <w:r>
        <w:t xml:space="preserve"> during the height of</w:t>
      </w:r>
      <w:r w:rsidR="006E5699" w:rsidRPr="006E5699">
        <w:t xml:space="preserve"> Montgomery County</w:t>
      </w:r>
      <w:r>
        <w:t>’s pandemic sales.</w:t>
      </w:r>
      <w:r w:rsidR="00E575CE">
        <w:t xml:space="preserve"> In doing so, the model will clarify the deviation between what the model predicted through historical data, as opposed to what occurred in the post-pandemic market.</w:t>
      </w:r>
      <w:r w:rsidR="00757351">
        <w:t xml:space="preserve"> Additionally, </w:t>
      </w:r>
      <w:r w:rsidR="00757351" w:rsidRPr="00757351">
        <w:t>by creating this model, the county will be better equipped to measure the overall impact of market downturn, plan for future market adjustments, and compare linear predictions to actual performance.</w:t>
      </w:r>
    </w:p>
    <w:p w14:paraId="6BD5D366" w14:textId="4DB421A8" w:rsidR="00A710D7" w:rsidRDefault="00A710D7">
      <w:r w:rsidRPr="00A710D7">
        <w:t>The objective of building a time series model is to “extrapolate the dynamic pattern in the data for forecasting future observations, to estimate the effect of known exogenous interventions, and to detect unsuspected interventions” (Tiao, 2015) according to the needs of the entity the model is created for</w:t>
      </w:r>
      <w:r>
        <w:t xml:space="preserve">. In this case, that need is to use historical data to </w:t>
      </w:r>
      <w:r w:rsidRPr="00A710D7">
        <w:t xml:space="preserve">allow </w:t>
      </w:r>
      <w:r>
        <w:t>county</w:t>
      </w:r>
      <w:r w:rsidRPr="00A710D7">
        <w:t xml:space="preserve"> leaders to make informed decisions on </w:t>
      </w:r>
      <w:r>
        <w:t>continued supply chain needs</w:t>
      </w:r>
      <w:r w:rsidRPr="00A710D7">
        <w:t xml:space="preserve">, </w:t>
      </w:r>
      <w:r>
        <w:t>purchasing</w:t>
      </w:r>
      <w:r w:rsidRPr="00A710D7">
        <w:t xml:space="preserve">, and </w:t>
      </w:r>
      <w:r>
        <w:t>marketing efforts in the post-pandemic market</w:t>
      </w:r>
      <w:r w:rsidRPr="00A710D7">
        <w:t>.</w:t>
      </w:r>
    </w:p>
    <w:p w14:paraId="7CAC32BE" w14:textId="782E07CB" w:rsidR="00E575CE" w:rsidRDefault="00A710D7">
      <w:r>
        <w:t xml:space="preserve">To demonstrate the merit of the time series analysis, the created model will be trained and tested with holdover data in order to reach a 70% or greater accuracy, derived from the </w:t>
      </w:r>
      <w:r w:rsidR="00E575CE">
        <w:t>statistical analysis t-test</w:t>
      </w:r>
      <w:r>
        <w:t xml:space="preserve">. </w:t>
      </w:r>
      <w:r w:rsidR="00E575CE">
        <w:t xml:space="preserve">The study will be deemed successful, and the alternative hypothesis </w:t>
      </w:r>
      <w:r w:rsidR="003864FC" w:rsidRPr="003864FC">
        <w:t>H</w:t>
      </w:r>
      <w:r w:rsidR="003864FC" w:rsidRPr="003864FC">
        <w:rPr>
          <w:vertAlign w:val="subscript"/>
        </w:rPr>
        <w:t>1</w:t>
      </w:r>
      <w:r w:rsidR="003864FC">
        <w:rPr>
          <w:vertAlign w:val="subscript"/>
        </w:rPr>
        <w:t xml:space="preserve"> </w:t>
      </w:r>
      <w:r w:rsidR="00E575CE">
        <w:t xml:space="preserve">accepted if the if the time series model is created with a 70% confidence score. If 70% cannot be reached, </w:t>
      </w:r>
      <w:r w:rsidR="003864FC" w:rsidRPr="003864FC">
        <w:t>H</w:t>
      </w:r>
      <w:r w:rsidR="003864FC" w:rsidRPr="003864FC">
        <w:rPr>
          <w:vertAlign w:val="subscript"/>
        </w:rPr>
        <w:t>0</w:t>
      </w:r>
      <w:r w:rsidR="003864FC">
        <w:rPr>
          <w:vertAlign w:val="subscript"/>
        </w:rPr>
        <w:t xml:space="preserve"> </w:t>
      </w:r>
      <w:r w:rsidR="003864FC">
        <w:t xml:space="preserve">will not be rejected and </w:t>
      </w:r>
      <w:r w:rsidR="00E575CE">
        <w:t>additional work will be necessary to evaluate the stated problem.</w:t>
      </w:r>
    </w:p>
    <w:p w14:paraId="37F822BE" w14:textId="3A96CF8B" w:rsidR="004D6B86" w:rsidRPr="00C5686B" w:rsidRDefault="00757351">
      <w:pPr>
        <w:pStyle w:val="Heading1"/>
      </w:pPr>
      <w:bookmarkStart w:id="3" w:name="_Toc123520616"/>
      <w:bookmarkStart w:id="4" w:name="_Hlk123518830"/>
      <w:r>
        <w:lastRenderedPageBreak/>
        <w:t>Summary of the Data-analysis Process</w:t>
      </w:r>
      <w:bookmarkEnd w:id="3"/>
    </w:p>
    <w:bookmarkEnd w:id="4"/>
    <w:p w14:paraId="44CBAAE4" w14:textId="3EE54CC9" w:rsidR="00C5686B" w:rsidRDefault="006B5231">
      <w:r w:rsidRPr="006B5231">
        <w:t xml:space="preserve">The primary goal of this analysis is to identify patterns in </w:t>
      </w:r>
      <w:r w:rsidR="00A951E3">
        <w:t>sales data to build a forecast model for the providing entity.</w:t>
      </w:r>
      <w:r w:rsidR="007E5167">
        <w:t xml:space="preserve"> </w:t>
      </w:r>
      <w:r w:rsidR="000A73A3" w:rsidRPr="000A73A3">
        <w:t xml:space="preserve">The data was last updated </w:t>
      </w:r>
      <w:r w:rsidR="003864FC" w:rsidRPr="000A73A3">
        <w:t>December 9, 2022 and</w:t>
      </w:r>
      <w:r w:rsidR="000A73A3" w:rsidRPr="000A73A3">
        <w:t xml:space="preserve"> is updated monthly. There are 307,646 records in the data set and 9 columns.</w:t>
      </w:r>
      <w:r w:rsidR="007E5167" w:rsidRPr="007E5167">
        <w:t xml:space="preserve"> </w:t>
      </w:r>
      <w:r w:rsidR="007E5167" w:rsidRPr="0083088F">
        <w:t>Overall data sparsity is &lt; 5%.</w:t>
      </w:r>
    </w:p>
    <w:p w14:paraId="460471CE" w14:textId="361B51FD" w:rsidR="007E5167" w:rsidRDefault="007E5167">
      <w:r>
        <w:t>The data-analysis process was structured around the industry-accepted steps to ensure analysis is accurate and reproducible.</w:t>
      </w:r>
    </w:p>
    <w:p w14:paraId="00BF2DBF" w14:textId="42BAF00A" w:rsidR="00365BAF" w:rsidRDefault="007E5167" w:rsidP="007E5167">
      <w:r>
        <w:t xml:space="preserve">First, </w:t>
      </w:r>
      <w:bookmarkStart w:id="5" w:name="_Hlk122645820"/>
      <w:r w:rsidR="00365BAF">
        <w:t xml:space="preserve">efforts </w:t>
      </w:r>
      <w:r>
        <w:t xml:space="preserve">were </w:t>
      </w:r>
      <w:r w:rsidR="00365BAF">
        <w:t>made to ensure the tools and settings utilized fit with</w:t>
      </w:r>
      <w:r w:rsidR="00B72C50">
        <w:t xml:space="preserve"> data preparation</w:t>
      </w:r>
      <w:r w:rsidR="00365BAF">
        <w:t xml:space="preserve"> standards. To align with these efforts, the analysis began in Jupyter Notebook, via the text editing capabilities of Visual Studio Code. Packages and libraries were imported into the environment as follows:</w:t>
      </w:r>
    </w:p>
    <w:bookmarkEnd w:id="5"/>
    <w:p w14:paraId="306D0354" w14:textId="77777777" w:rsidR="00365BAF" w:rsidRDefault="00365BAF" w:rsidP="007E5167">
      <w:pPr>
        <w:pStyle w:val="ListNumber"/>
        <w:numPr>
          <w:ilvl w:val="0"/>
          <w:numId w:val="15"/>
        </w:numPr>
      </w:pPr>
      <w:r>
        <w:t>pandas as pd, used for DataFrame components and data manipulation</w:t>
      </w:r>
    </w:p>
    <w:p w14:paraId="075D0F82" w14:textId="427B59A5" w:rsidR="00365BAF" w:rsidRDefault="00365BAF" w:rsidP="007E5167">
      <w:pPr>
        <w:pStyle w:val="ListNumber"/>
        <w:numPr>
          <w:ilvl w:val="0"/>
          <w:numId w:val="15"/>
        </w:numPr>
      </w:pPr>
      <w:r>
        <w:t>numpy as np, utilized for array work and base Python interactions</w:t>
      </w:r>
    </w:p>
    <w:p w14:paraId="112AD886" w14:textId="3FAB7E6F" w:rsidR="00365BAF" w:rsidRDefault="00365BAF" w:rsidP="007E5167">
      <w:pPr>
        <w:pStyle w:val="ListNumber"/>
        <w:numPr>
          <w:ilvl w:val="0"/>
          <w:numId w:val="15"/>
        </w:numPr>
      </w:pPr>
      <w:r>
        <w:t>matplotlib.pyplot as plt, and seaborn as sns used for data visualizations</w:t>
      </w:r>
    </w:p>
    <w:p w14:paraId="0A231154" w14:textId="77777777" w:rsidR="00365BAF" w:rsidRDefault="00365BAF" w:rsidP="007E5167">
      <w:pPr>
        <w:pStyle w:val="ListNumber"/>
        <w:numPr>
          <w:ilvl w:val="0"/>
          <w:numId w:val="15"/>
        </w:numPr>
      </w:pPr>
      <w:r>
        <w:t>sklearn used for complex mathematical components, as well as testing model accuracy</w:t>
      </w:r>
    </w:p>
    <w:p w14:paraId="2807604C" w14:textId="64D9C2FA" w:rsidR="00365BAF" w:rsidRDefault="00365BAF" w:rsidP="007E5167">
      <w:pPr>
        <w:pStyle w:val="ListNumber"/>
        <w:numPr>
          <w:ilvl w:val="0"/>
          <w:numId w:val="15"/>
        </w:numPr>
      </w:pPr>
      <w:r>
        <w:t>statsmodels.api as sm, used as the primary interface for the ARIMA modeling and data preparation</w:t>
      </w:r>
    </w:p>
    <w:p w14:paraId="7E4C6680" w14:textId="7D5FD599" w:rsidR="00555E8E" w:rsidRDefault="00365BAF" w:rsidP="007E5167">
      <w:pPr>
        <w:pStyle w:val="ListNumber"/>
        <w:numPr>
          <w:ilvl w:val="0"/>
          <w:numId w:val="15"/>
        </w:numPr>
      </w:pPr>
      <w:r>
        <w:t xml:space="preserve">datetime, use for </w:t>
      </w:r>
      <w:r w:rsidR="00555E8E">
        <w:t>data preparation</w:t>
      </w:r>
    </w:p>
    <w:p w14:paraId="612DF080" w14:textId="7C4C372C" w:rsidR="00555E8E" w:rsidRDefault="00555E8E" w:rsidP="007E5167">
      <w:r>
        <w:t>After importing the dataset, exploratory functions were launched in order to investigate the data further</w:t>
      </w:r>
      <w:r w:rsidRPr="006B5231">
        <w:t>.</w:t>
      </w:r>
      <w:r>
        <w:t xml:space="preserve"> Columns unnecessary for the evaluation were dropped</w:t>
      </w:r>
      <w:r w:rsidR="007E5167">
        <w:t>.</w:t>
      </w:r>
    </w:p>
    <w:p w14:paraId="7DA3C8A3" w14:textId="37296B57" w:rsidR="0074441A" w:rsidRDefault="00555E8E" w:rsidP="00555E8E">
      <w:r>
        <w:t>The fillna</w:t>
      </w:r>
      <w:r w:rsidR="003864FC">
        <w:t xml:space="preserve"> </w:t>
      </w:r>
      <w:r w:rsidR="007E5167">
        <w:t>and append</w:t>
      </w:r>
      <w:r>
        <w:t xml:space="preserve"> method</w:t>
      </w:r>
      <w:r w:rsidR="007E5167">
        <w:t>s were</w:t>
      </w:r>
      <w:r>
        <w:t xml:space="preserve"> used </w:t>
      </w:r>
      <w:r w:rsidR="007E5167">
        <w:t>to</w:t>
      </w:r>
      <w:r>
        <w:t xml:space="preserve"> input missing value</w:t>
      </w:r>
      <w:r w:rsidR="007E5167">
        <w:t>s</w:t>
      </w:r>
      <w:r>
        <w:t xml:space="preserve"> in the </w:t>
      </w:r>
      <w:r w:rsidR="007E5167">
        <w:t>‘item_type’ and ‘date’</w:t>
      </w:r>
      <w:r>
        <w:t xml:space="preserve"> column</w:t>
      </w:r>
      <w:r w:rsidR="007E5167">
        <w:t>s respectively.</w:t>
      </w:r>
      <w:r w:rsidR="00B72C50">
        <w:t xml:space="preserve"> Necessary date-time columns were created in preparation for ARIMA functionality. Finally, t</w:t>
      </w:r>
      <w:r w:rsidR="0074441A">
        <w:t xml:space="preserve">he date data was set at the index for the DataFrame and entries </w:t>
      </w:r>
      <w:r w:rsidR="0074441A">
        <w:lastRenderedPageBreak/>
        <w:t xml:space="preserve">that shared a date were combined with </w:t>
      </w:r>
      <w:r w:rsidR="003864FC">
        <w:t xml:space="preserve">the </w:t>
      </w:r>
      <w:r w:rsidR="0074441A">
        <w:t>sum</w:t>
      </w:r>
      <w:r w:rsidR="003864FC">
        <w:t xml:space="preserve"> and </w:t>
      </w:r>
      <w:r w:rsidR="0074441A">
        <w:t>round</w:t>
      </w:r>
      <w:r w:rsidR="003864FC">
        <w:t xml:space="preserve"> functions</w:t>
      </w:r>
      <w:r w:rsidR="0074441A">
        <w:t xml:space="preserve"> and organized in ascending order.</w:t>
      </w:r>
    </w:p>
    <w:p w14:paraId="62AEF5F5" w14:textId="6CBDAEDF" w:rsidR="00837427" w:rsidRPr="00837427" w:rsidRDefault="00B72C50" w:rsidP="00B72C50">
      <w:r>
        <w:t xml:space="preserve">After </w:t>
      </w:r>
      <w:r w:rsidR="00383847">
        <w:t>all the duplicates were removed, there were only 43 entries left in the DataFrame</w:t>
      </w:r>
      <w:r>
        <w:t xml:space="preserve">. </w:t>
      </w:r>
      <w:r w:rsidR="00383847">
        <w:t>This meant that the model would be more sensitive to each fluctuation and would result in large variances.</w:t>
      </w:r>
      <w:bookmarkStart w:id="6" w:name="_Hlk123298468"/>
    </w:p>
    <w:bookmarkEnd w:id="6"/>
    <w:p w14:paraId="6F28723C" w14:textId="54805F44" w:rsidR="00B72C50" w:rsidRDefault="00EE230D" w:rsidP="00B72C50">
      <w:r w:rsidRPr="00EE230D">
        <w:t>Augmented Dickey-Fuller unit root test</w:t>
      </w:r>
      <w:r w:rsidR="00B72C50">
        <w:t>s</w:t>
      </w:r>
      <w:r>
        <w:t xml:space="preserve"> </w:t>
      </w:r>
      <w:r w:rsidR="00B72C50">
        <w:t>were deployed in order to check for stationarity. The data was transformed through differencing and reevaluated.</w:t>
      </w:r>
    </w:p>
    <w:p w14:paraId="5F790A00" w14:textId="1AFCDC6B" w:rsidR="001A4C7D" w:rsidRDefault="001A4C7D" w:rsidP="00555E8E">
      <w:r>
        <w:t xml:space="preserve">The results of </w:t>
      </w:r>
      <w:r w:rsidR="00B72C50">
        <w:t>the second</w:t>
      </w:r>
      <w:r>
        <w:t xml:space="preserve"> test </w:t>
      </w:r>
      <w:r w:rsidR="00B72C50">
        <w:t xml:space="preserve">resulted in the rejection of the null hypothesis, as the </w:t>
      </w:r>
      <w:r w:rsidR="00D91D0A">
        <w:t xml:space="preserve">absolute value of the </w:t>
      </w:r>
      <w:r>
        <w:t>ADF Statistic value was</w:t>
      </w:r>
      <w:r w:rsidR="00D91D0A">
        <w:t xml:space="preserve"> greater than the critical value. In addition, </w:t>
      </w:r>
      <w:r>
        <w:t>the p-Value was below 0.05, confirming that the data was stationary</w:t>
      </w:r>
      <w:r w:rsidR="00B72C50">
        <w:t>.</w:t>
      </w:r>
    </w:p>
    <w:p w14:paraId="632E304E" w14:textId="73441C6E" w:rsidR="00D91D0A" w:rsidRDefault="0099522A" w:rsidP="00555E8E">
      <w:r>
        <w:t>In order to run the autocorrelation analysis and the partial autocorrelation analysis, researchers used the train_test_split function on the differenced data to split the data into two groups</w:t>
      </w:r>
      <w:r w:rsidR="00B72C50">
        <w:t xml:space="preserve">, using the </w:t>
      </w:r>
      <w:r>
        <w:t>4:1 rat</w:t>
      </w:r>
      <w:r w:rsidR="00B72C50">
        <w:t>io</w:t>
      </w:r>
      <w:r>
        <w:t>.</w:t>
      </w:r>
    </w:p>
    <w:p w14:paraId="40A89C90" w14:textId="00631271" w:rsidR="0099522A" w:rsidRDefault="0099522A" w:rsidP="00B72C50">
      <w:r>
        <w:t>The acf function was applied to the train dataset in order to correlate the points of the dataset with a lagged version of itself. The autocorrelation function begins at lag 0 and results in a correlation of 1.</w:t>
      </w:r>
      <w:r w:rsidR="00210F30">
        <w:t xml:space="preserve"> </w:t>
      </w:r>
      <w:r>
        <w:t>The pacf function was then applied to the train dataset in order to correlate the points of the dataset by each successive lagged term.</w:t>
      </w:r>
    </w:p>
    <w:p w14:paraId="334C3B92" w14:textId="39EB190A" w:rsidR="00A27AF1" w:rsidRDefault="00B72C50" w:rsidP="00210F30">
      <w:r>
        <w:t xml:space="preserve">Pre-modeling </w:t>
      </w:r>
      <w:r w:rsidR="00210F30">
        <w:t>assessment</w:t>
      </w:r>
      <w:r>
        <w:t xml:space="preserve"> was conducted with visualizations of seasonal decomposition and spec</w:t>
      </w:r>
      <w:r w:rsidR="00B2707E">
        <w:t xml:space="preserve">tral density analysis. </w:t>
      </w:r>
      <w:r>
        <w:t>Both were found to exhibit no evidence of seasonal trends.</w:t>
      </w:r>
    </w:p>
    <w:p w14:paraId="22208C1B" w14:textId="2E22C536" w:rsidR="00A27AF1" w:rsidRDefault="00A27AF1" w:rsidP="00210F30">
      <w:r>
        <w:t>The auto_arima function was used to test different arguments for the potential ARIMA model</w:t>
      </w:r>
      <w:r w:rsidR="00210F30">
        <w:t>, then verified manually b</w:t>
      </w:r>
      <w:r>
        <w:t xml:space="preserve">y performing a stepwise search for the minimum </w:t>
      </w:r>
      <w:r w:rsidRPr="00A27AF1">
        <w:t>Akaike's Information Criterion (AIC)</w:t>
      </w:r>
      <w:r>
        <w:t xml:space="preserve"> possible. The returned best model values </w:t>
      </w:r>
      <w:r w:rsidR="000138AD">
        <w:t>were</w:t>
      </w:r>
      <w:r>
        <w:t xml:space="preserve"> </w:t>
      </w:r>
      <w:r w:rsidRPr="00A27AF1">
        <w:lastRenderedPageBreak/>
        <w:t>ARIMA(2,0,0)(0,0,0)[0] intercept</w:t>
      </w:r>
      <w:r>
        <w:t>.</w:t>
      </w:r>
      <w:r w:rsidR="00210F30">
        <w:t xml:space="preserve"> </w:t>
      </w:r>
      <w:r>
        <w:t xml:space="preserve">When run, the </w:t>
      </w:r>
      <w:r w:rsidR="00F85198">
        <w:t>SARIMAX</w:t>
      </w:r>
      <w:r>
        <w:t xml:space="preserve"> Results were within acceptable ranges, with p</w:t>
      </w:r>
      <w:r w:rsidR="003864FC">
        <w:t>-v</w:t>
      </w:r>
      <w:r>
        <w:t>alues that were not zero, but largely less than .05.</w:t>
      </w:r>
    </w:p>
    <w:p w14:paraId="6F8925FC" w14:textId="4B07B6C1" w:rsidR="00210F30" w:rsidRDefault="00A27AF1">
      <w:r>
        <w:t>With the model created, the data was split again,</w:t>
      </w:r>
      <w:r w:rsidR="00F85198">
        <w:t xml:space="preserve"> and the updated test and train models were filtered into the predict function in order to produce prediction information on the train and test values.</w:t>
      </w:r>
    </w:p>
    <w:p w14:paraId="627DF63F" w14:textId="3704A6B0" w:rsidR="00210F30" w:rsidRDefault="00210F30" w:rsidP="00210F30">
      <w:pPr>
        <w:pStyle w:val="Heading1"/>
      </w:pPr>
      <w:bookmarkStart w:id="7" w:name="_Toc123520617"/>
      <w:r>
        <w:t>O</w:t>
      </w:r>
      <w:r w:rsidRPr="00210F30">
        <w:t xml:space="preserve">utline of the </w:t>
      </w:r>
      <w:r>
        <w:t>F</w:t>
      </w:r>
      <w:r w:rsidRPr="00210F30">
        <w:t>indings</w:t>
      </w:r>
      <w:bookmarkEnd w:id="7"/>
    </w:p>
    <w:p w14:paraId="487B8BAC" w14:textId="16995D3F" w:rsidR="00210F30" w:rsidRDefault="00210F30" w:rsidP="00210F30">
      <w:r>
        <w:t>The research question was whether or not a time series model could be used to predict the next quarter’s sales data for each item type in the dataset. While there was not enough support to itemize the prediction, a time series model was created for overall sales</w:t>
      </w:r>
      <w:r w:rsidR="008E21A6">
        <w:t xml:space="preserve"> with 70% confidence interval. </w:t>
      </w:r>
      <w:r w:rsidR="00031E34">
        <w:t>This model was able to create a predictive model for the combined warehouse and retail sales for an additional quarter.</w:t>
      </w:r>
    </w:p>
    <w:p w14:paraId="3DA20568" w14:textId="32584A14" w:rsidR="00210F30" w:rsidRDefault="00031E34" w:rsidP="00210F30">
      <w:pPr>
        <w:rPr>
          <w:rFonts w:asciiTheme="majorHAnsi" w:eastAsia="Calibri" w:hAnsiTheme="majorHAnsi" w:cstheme="majorHAnsi"/>
          <w:bCs/>
          <w:iCs/>
          <w:lang w:eastAsia="en-US"/>
        </w:rPr>
      </w:pPr>
      <w:r>
        <w:rPr>
          <w:rFonts w:asciiTheme="majorHAnsi" w:eastAsia="Calibri" w:hAnsiTheme="majorHAnsi" w:cstheme="majorHAnsi"/>
          <w:bCs/>
          <w:iCs/>
          <w:lang w:eastAsia="en-US"/>
        </w:rPr>
        <w:t>The model predicted that</w:t>
      </w:r>
      <w:r w:rsidR="00210F30">
        <w:rPr>
          <w:rFonts w:asciiTheme="majorHAnsi" w:eastAsia="Calibri" w:hAnsiTheme="majorHAnsi" w:cstheme="majorHAnsi"/>
          <w:bCs/>
          <w:iCs/>
          <w:lang w:eastAsia="en-US"/>
        </w:rPr>
        <w:t xml:space="preserve"> overall trend in the data </w:t>
      </w:r>
      <w:r>
        <w:rPr>
          <w:rFonts w:asciiTheme="majorHAnsi" w:eastAsia="Calibri" w:hAnsiTheme="majorHAnsi" w:cstheme="majorHAnsi"/>
          <w:bCs/>
          <w:iCs/>
          <w:lang w:eastAsia="en-US"/>
        </w:rPr>
        <w:t>wa</w:t>
      </w:r>
      <w:r w:rsidR="00210F30">
        <w:rPr>
          <w:rFonts w:asciiTheme="majorHAnsi" w:eastAsia="Calibri" w:hAnsiTheme="majorHAnsi" w:cstheme="majorHAnsi"/>
          <w:bCs/>
          <w:iCs/>
          <w:lang w:eastAsia="en-US"/>
        </w:rPr>
        <w:t>s steadily increasing</w:t>
      </w:r>
      <w:r>
        <w:rPr>
          <w:rFonts w:asciiTheme="majorHAnsi" w:eastAsia="Calibri" w:hAnsiTheme="majorHAnsi" w:cstheme="majorHAnsi"/>
          <w:bCs/>
          <w:iCs/>
          <w:lang w:eastAsia="en-US"/>
        </w:rPr>
        <w:t>. However,</w:t>
      </w:r>
      <w:r w:rsidR="00210F30">
        <w:rPr>
          <w:rFonts w:asciiTheme="majorHAnsi" w:eastAsia="Calibri" w:hAnsiTheme="majorHAnsi" w:cstheme="majorHAnsi"/>
          <w:bCs/>
          <w:iCs/>
          <w:lang w:eastAsia="en-US"/>
        </w:rPr>
        <w:t xml:space="preserve"> there </w:t>
      </w:r>
      <w:r>
        <w:rPr>
          <w:rFonts w:asciiTheme="majorHAnsi" w:eastAsia="Calibri" w:hAnsiTheme="majorHAnsi" w:cstheme="majorHAnsi"/>
          <w:bCs/>
          <w:iCs/>
          <w:lang w:eastAsia="en-US"/>
        </w:rPr>
        <w:t>was</w:t>
      </w:r>
      <w:r w:rsidR="00210F30">
        <w:rPr>
          <w:rFonts w:asciiTheme="majorHAnsi" w:eastAsia="Calibri" w:hAnsiTheme="majorHAnsi" w:cstheme="majorHAnsi"/>
          <w:bCs/>
          <w:iCs/>
          <w:lang w:eastAsia="en-US"/>
        </w:rPr>
        <w:t xml:space="preserve"> a considerable downturn approaching</w:t>
      </w:r>
      <w:r>
        <w:rPr>
          <w:rFonts w:asciiTheme="majorHAnsi" w:eastAsia="Calibri" w:hAnsiTheme="majorHAnsi" w:cstheme="majorHAnsi"/>
          <w:bCs/>
          <w:iCs/>
          <w:lang w:eastAsia="en-US"/>
        </w:rPr>
        <w:t>.</w:t>
      </w:r>
      <w:r w:rsidR="00210F30">
        <w:rPr>
          <w:rFonts w:asciiTheme="majorHAnsi" w:eastAsia="Calibri" w:hAnsiTheme="majorHAnsi" w:cstheme="majorHAnsi"/>
          <w:bCs/>
          <w:iCs/>
          <w:lang w:eastAsia="en-US"/>
        </w:rPr>
        <w:t xml:space="preserve"> The implication of this downward trend </w:t>
      </w:r>
      <w:r>
        <w:rPr>
          <w:rFonts w:asciiTheme="majorHAnsi" w:eastAsia="Calibri" w:hAnsiTheme="majorHAnsi" w:cstheme="majorHAnsi"/>
          <w:bCs/>
          <w:iCs/>
          <w:lang w:eastAsia="en-US"/>
        </w:rPr>
        <w:t>wa</w:t>
      </w:r>
      <w:r w:rsidR="00210F30">
        <w:rPr>
          <w:rFonts w:asciiTheme="majorHAnsi" w:eastAsia="Calibri" w:hAnsiTheme="majorHAnsi" w:cstheme="majorHAnsi"/>
          <w:bCs/>
          <w:iCs/>
          <w:lang w:eastAsia="en-US"/>
        </w:rPr>
        <w:t>s that the county</w:t>
      </w:r>
      <w:r>
        <w:rPr>
          <w:rFonts w:asciiTheme="majorHAnsi" w:eastAsia="Calibri" w:hAnsiTheme="majorHAnsi" w:cstheme="majorHAnsi"/>
          <w:bCs/>
          <w:iCs/>
          <w:lang w:eastAsia="en-US"/>
        </w:rPr>
        <w:t xml:space="preserve"> should have</w:t>
      </w:r>
      <w:r w:rsidR="00210F30">
        <w:rPr>
          <w:rFonts w:asciiTheme="majorHAnsi" w:eastAsia="Calibri" w:hAnsiTheme="majorHAnsi" w:cstheme="majorHAnsi"/>
          <w:bCs/>
          <w:iCs/>
          <w:lang w:eastAsia="en-US"/>
        </w:rPr>
        <w:t xml:space="preserve"> suffer</w:t>
      </w:r>
      <w:r>
        <w:rPr>
          <w:rFonts w:asciiTheme="majorHAnsi" w:eastAsia="Calibri" w:hAnsiTheme="majorHAnsi" w:cstheme="majorHAnsi"/>
          <w:bCs/>
          <w:iCs/>
          <w:lang w:eastAsia="en-US"/>
        </w:rPr>
        <w:t>ed</w:t>
      </w:r>
      <w:r w:rsidR="00210F30">
        <w:rPr>
          <w:rFonts w:asciiTheme="majorHAnsi" w:eastAsia="Calibri" w:hAnsiTheme="majorHAnsi" w:cstheme="majorHAnsi"/>
          <w:bCs/>
          <w:iCs/>
          <w:lang w:eastAsia="en-US"/>
        </w:rPr>
        <w:t xml:space="preserve"> from sales loss</w:t>
      </w:r>
      <w:r>
        <w:rPr>
          <w:rFonts w:asciiTheme="majorHAnsi" w:eastAsia="Calibri" w:hAnsiTheme="majorHAnsi" w:cstheme="majorHAnsi"/>
          <w:bCs/>
          <w:iCs/>
          <w:lang w:eastAsia="en-US"/>
        </w:rPr>
        <w:t>es</w:t>
      </w:r>
      <w:r w:rsidR="00210F30">
        <w:rPr>
          <w:rFonts w:asciiTheme="majorHAnsi" w:eastAsia="Calibri" w:hAnsiTheme="majorHAnsi" w:cstheme="majorHAnsi"/>
          <w:bCs/>
          <w:iCs/>
          <w:lang w:eastAsia="en-US"/>
        </w:rPr>
        <w:t xml:space="preserve"> at the beginning of the year.</w:t>
      </w:r>
    </w:p>
    <w:p w14:paraId="001EACF3" w14:textId="58561593" w:rsidR="00031E34" w:rsidRDefault="00031E34" w:rsidP="00210F30">
      <w:pPr>
        <w:rPr>
          <w:rFonts w:asciiTheme="majorHAnsi" w:eastAsia="Calibri" w:hAnsiTheme="majorHAnsi" w:cstheme="majorHAnsi"/>
          <w:bCs/>
          <w:iCs/>
          <w:lang w:eastAsia="en-US"/>
        </w:rPr>
      </w:pPr>
      <w:r>
        <w:rPr>
          <w:rFonts w:asciiTheme="majorHAnsi" w:eastAsia="Calibri" w:hAnsiTheme="majorHAnsi" w:cstheme="majorHAnsi"/>
          <w:bCs/>
          <w:iCs/>
          <w:lang w:eastAsia="en-US"/>
        </w:rPr>
        <w:t>However, when looking at the existing data, we saw that this was not the case. Again, the real-world impact of the global pandemic is seen here and can be measured through further analysis to clearly measure how much deviation there was from the predicted numbers.</w:t>
      </w:r>
    </w:p>
    <w:p w14:paraId="23479A82" w14:textId="235E84AC" w:rsidR="008E21A6" w:rsidRDefault="00210F30">
      <w:pPr>
        <w:rPr>
          <w:rFonts w:asciiTheme="majorHAnsi" w:eastAsia="Calibri" w:hAnsiTheme="majorHAnsi" w:cstheme="majorHAnsi"/>
          <w:bCs/>
          <w:iCs/>
          <w:lang w:eastAsia="en-US"/>
        </w:rPr>
      </w:pPr>
      <w:r>
        <w:rPr>
          <w:rFonts w:asciiTheme="majorHAnsi" w:eastAsia="Calibri" w:hAnsiTheme="majorHAnsi" w:cstheme="majorHAnsi"/>
          <w:bCs/>
          <w:iCs/>
          <w:lang w:eastAsia="en-US"/>
        </w:rPr>
        <w:t xml:space="preserve">When comparing the model data to the existing data, we see </w:t>
      </w:r>
      <w:r w:rsidR="00031E34">
        <w:rPr>
          <w:rFonts w:asciiTheme="majorHAnsi" w:eastAsia="Calibri" w:hAnsiTheme="majorHAnsi" w:cstheme="majorHAnsi"/>
          <w:bCs/>
          <w:iCs/>
          <w:lang w:eastAsia="en-US"/>
        </w:rPr>
        <w:t>not only that there was a deviation from the prediction, but that that deviation was in larger quantities of sales. While a marked increase in sales—and thus revenue—is likely to be a positive, this time series model is valuable in that it can aid in future planning for supply chain, distribution, and purchasing needs going forward.</w:t>
      </w:r>
    </w:p>
    <w:p w14:paraId="0926546E" w14:textId="3317E6F9" w:rsidR="00210F30" w:rsidRPr="00C5686B" w:rsidRDefault="00210F30" w:rsidP="00210F30">
      <w:pPr>
        <w:pStyle w:val="Heading1"/>
      </w:pPr>
      <w:bookmarkStart w:id="8" w:name="_Toc123520618"/>
      <w:r>
        <w:lastRenderedPageBreak/>
        <w:t>Technique and Tool Limitations</w:t>
      </w:r>
      <w:bookmarkEnd w:id="8"/>
    </w:p>
    <w:p w14:paraId="0D963A44" w14:textId="4FBBC830" w:rsidR="008E21A6" w:rsidRDefault="00031E34">
      <w:r>
        <w:rPr>
          <w:rFonts w:asciiTheme="majorHAnsi" w:eastAsia="Calibri" w:hAnsiTheme="majorHAnsi" w:cstheme="majorHAnsi"/>
          <w:bCs/>
          <w:iCs/>
          <w:lang w:eastAsia="en-US"/>
        </w:rPr>
        <w:t xml:space="preserve">Though it was beneficial in this problem </w:t>
      </w:r>
      <w:r w:rsidR="006F1245">
        <w:rPr>
          <w:rFonts w:asciiTheme="majorHAnsi" w:eastAsia="Calibri" w:hAnsiTheme="majorHAnsi" w:cstheme="majorHAnsi"/>
          <w:bCs/>
          <w:iCs/>
          <w:lang w:eastAsia="en-US"/>
        </w:rPr>
        <w:t>study</w:t>
      </w:r>
      <w:r>
        <w:rPr>
          <w:rFonts w:asciiTheme="majorHAnsi" w:eastAsia="Calibri" w:hAnsiTheme="majorHAnsi" w:cstheme="majorHAnsi"/>
          <w:bCs/>
          <w:iCs/>
          <w:lang w:eastAsia="en-US"/>
        </w:rPr>
        <w:t>, it is worth noting that the most impactful</w:t>
      </w:r>
      <w:r w:rsidR="00210F30">
        <w:rPr>
          <w:rFonts w:asciiTheme="majorHAnsi" w:eastAsia="Calibri" w:hAnsiTheme="majorHAnsi" w:cstheme="majorHAnsi"/>
          <w:bCs/>
          <w:iCs/>
          <w:lang w:eastAsia="en-US"/>
        </w:rPr>
        <w:t xml:space="preserve"> limitation of this model is the timing at which the data was gathered. ARIMA models struggle with adjusting for turning points in market need, which is clearly seen in the resulting comparison. This deviation will likely continue between the predicted model and the current sales model until new data is added to the dataset or the dataset is split between pre- and post-pandemic evaluations.</w:t>
      </w:r>
      <w:r w:rsidR="008E21A6" w:rsidRPr="008E21A6">
        <w:t xml:space="preserve"> </w:t>
      </w:r>
      <w:r w:rsidR="008E21A6">
        <w:t>As such, models must be rerun regularly and used largely for comparison, rather than as a goal definition.</w:t>
      </w:r>
    </w:p>
    <w:p w14:paraId="0B377ACC" w14:textId="140CE166" w:rsidR="00365BAF" w:rsidRDefault="00210F30" w:rsidP="00365BAF">
      <w:pPr>
        <w:pStyle w:val="Heading1"/>
      </w:pPr>
      <w:bookmarkStart w:id="9" w:name="_Toc123520619"/>
      <w:r>
        <w:t>Summary of Proposed Actions</w:t>
      </w:r>
      <w:bookmarkEnd w:id="9"/>
    </w:p>
    <w:p w14:paraId="41F5BBEE" w14:textId="7B453114" w:rsidR="00365BAF" w:rsidRDefault="006B03A7" w:rsidP="00365BAF">
      <w:pPr>
        <w:rPr>
          <w:rFonts w:asciiTheme="majorHAnsi" w:eastAsia="Calibri" w:hAnsiTheme="majorHAnsi" w:cstheme="majorHAnsi"/>
          <w:bCs/>
          <w:iCs/>
          <w:lang w:eastAsia="en-US"/>
        </w:rPr>
      </w:pPr>
      <w:r>
        <w:rPr>
          <w:rFonts w:asciiTheme="majorHAnsi" w:eastAsia="Calibri" w:hAnsiTheme="majorHAnsi" w:cstheme="majorHAnsi"/>
          <w:bCs/>
          <w:iCs/>
          <w:lang w:eastAsia="en-US"/>
        </w:rPr>
        <w:t>A sound recommendation is that the county spend time leading up to this point</w:t>
      </w:r>
      <w:r w:rsidR="00C51DFC">
        <w:rPr>
          <w:rFonts w:asciiTheme="majorHAnsi" w:eastAsia="Calibri" w:hAnsiTheme="majorHAnsi" w:cstheme="majorHAnsi"/>
          <w:bCs/>
          <w:iCs/>
          <w:lang w:eastAsia="en-US"/>
        </w:rPr>
        <w:t>,</w:t>
      </w:r>
      <w:r>
        <w:rPr>
          <w:rFonts w:asciiTheme="majorHAnsi" w:eastAsia="Calibri" w:hAnsiTheme="majorHAnsi" w:cstheme="majorHAnsi"/>
          <w:bCs/>
          <w:iCs/>
          <w:lang w:eastAsia="en-US"/>
        </w:rPr>
        <w:t xml:space="preserve"> </w:t>
      </w:r>
      <w:r w:rsidR="00C51DFC">
        <w:rPr>
          <w:rFonts w:asciiTheme="majorHAnsi" w:eastAsia="Calibri" w:hAnsiTheme="majorHAnsi" w:cstheme="majorHAnsi"/>
          <w:bCs/>
          <w:iCs/>
          <w:lang w:eastAsia="en-US"/>
        </w:rPr>
        <w:t>putting</w:t>
      </w:r>
      <w:r>
        <w:rPr>
          <w:rFonts w:asciiTheme="majorHAnsi" w:eastAsia="Calibri" w:hAnsiTheme="majorHAnsi" w:cstheme="majorHAnsi"/>
          <w:bCs/>
          <w:iCs/>
          <w:lang w:eastAsia="en-US"/>
        </w:rPr>
        <w:t xml:space="preserve"> in place processes and spending limits to lessen the impact of the revenue loss.</w:t>
      </w:r>
    </w:p>
    <w:p w14:paraId="09E44BC0" w14:textId="5EE87693" w:rsidR="00C51DFC" w:rsidRPr="00365BAF" w:rsidRDefault="00C51DFC" w:rsidP="00365BAF">
      <w:r>
        <w:rPr>
          <w:rFonts w:asciiTheme="majorHAnsi" w:eastAsia="Calibri" w:hAnsiTheme="majorHAnsi" w:cstheme="majorHAnsi"/>
          <w:bCs/>
          <w:iCs/>
          <w:lang w:eastAsia="en-US"/>
        </w:rPr>
        <w:t>It is the researcher’s recommendation that as data continues to be gathered, the models be split into pre- and post-downturn evaluations and compared thusly. In doing so, the information will not only reflect overall growth (or loss) within the market, but also growth compared to the current economic truth that has impacted the county’s sales numbers. By evaluating the sales data as two separate entities—when there is enough data to support this shift—the county will have more accurate forecasts for decisionmakers to plan with.</w:t>
      </w:r>
    </w:p>
    <w:p w14:paraId="03EB2A2C" w14:textId="77777777" w:rsidR="008E21A6" w:rsidRDefault="00C51DFC" w:rsidP="006B03A7">
      <w:r>
        <w:t>Furthermore, i</w:t>
      </w:r>
      <w:r w:rsidR="006B03A7">
        <w:t xml:space="preserve">n order to better analysis data in the future, it would be beneficial for the county to record data on sales per day, rather than per month. It would also be beneficial for the county to record gains and losses for the missing dates so that the standard deviation information could be replaced with reality. </w:t>
      </w:r>
    </w:p>
    <w:p w14:paraId="36592EDB" w14:textId="49829029" w:rsidR="008E21A6" w:rsidRDefault="008E21A6">
      <w:r>
        <w:t xml:space="preserve">Lastly, </w:t>
      </w:r>
      <w:r w:rsidR="006B03A7">
        <w:t>this evaluation be run on a quarterly basis to continue to reap the benefits of forecasting.</w:t>
      </w:r>
    </w:p>
    <w:p w14:paraId="0B35DC49" w14:textId="5C895F93" w:rsidR="00210F30" w:rsidRDefault="00210F30" w:rsidP="00210F30">
      <w:pPr>
        <w:pStyle w:val="Heading1"/>
      </w:pPr>
      <w:bookmarkStart w:id="10" w:name="_Toc123520620"/>
      <w:r>
        <w:lastRenderedPageBreak/>
        <w:t>Benefits of the Study</w:t>
      </w:r>
      <w:bookmarkEnd w:id="10"/>
    </w:p>
    <w:p w14:paraId="4B02FFAB" w14:textId="4D172979" w:rsidR="008E21A6" w:rsidRDefault="008E21A6">
      <w:pPr>
        <w:rPr>
          <w:rFonts w:asciiTheme="majorHAnsi" w:eastAsia="Calibri" w:hAnsiTheme="majorHAnsi" w:cstheme="majorHAnsi"/>
          <w:bCs/>
          <w:iCs/>
          <w:lang w:eastAsia="en-US"/>
        </w:rPr>
      </w:pPr>
      <w:r w:rsidRPr="008E21A6">
        <w:rPr>
          <w:rFonts w:asciiTheme="majorHAnsi" w:eastAsia="Calibri" w:hAnsiTheme="majorHAnsi" w:cstheme="majorHAnsi"/>
          <w:bCs/>
          <w:iCs/>
          <w:lang w:eastAsia="en-US"/>
        </w:rPr>
        <w:t>By implementing stronger data collecting practices, the county will see more accurate and responsive modeling immediately</w:t>
      </w:r>
      <w:r>
        <w:rPr>
          <w:rFonts w:asciiTheme="majorHAnsi" w:eastAsia="Calibri" w:hAnsiTheme="majorHAnsi" w:cstheme="majorHAnsi"/>
          <w:bCs/>
          <w:iCs/>
          <w:lang w:eastAsia="en-US"/>
        </w:rPr>
        <w:t>.</w:t>
      </w:r>
    </w:p>
    <w:p w14:paraId="038C1987" w14:textId="6065611C" w:rsidR="008E21A6" w:rsidRPr="008E21A6" w:rsidRDefault="008E21A6" w:rsidP="008E21A6">
      <w:pPr>
        <w:rPr>
          <w:rFonts w:asciiTheme="majorHAnsi" w:eastAsia="Calibri" w:hAnsiTheme="majorHAnsi" w:cstheme="majorHAnsi"/>
          <w:bCs/>
          <w:iCs/>
          <w:lang w:eastAsia="en-US"/>
        </w:rPr>
      </w:pPr>
      <w:r w:rsidRPr="008E21A6">
        <w:rPr>
          <w:rFonts w:asciiTheme="majorHAnsi" w:eastAsia="Calibri" w:hAnsiTheme="majorHAnsi" w:cstheme="majorHAnsi"/>
          <w:bCs/>
          <w:iCs/>
          <w:lang w:eastAsia="en-US"/>
        </w:rPr>
        <w:t>In running this analysis quarterly—with updated data parameters—the county will be able to measure their pre- and post-</w:t>
      </w:r>
      <w:r>
        <w:rPr>
          <w:rFonts w:asciiTheme="majorHAnsi" w:eastAsia="Calibri" w:hAnsiTheme="majorHAnsi" w:cstheme="majorHAnsi"/>
          <w:bCs/>
          <w:iCs/>
          <w:lang w:eastAsia="en-US"/>
        </w:rPr>
        <w:t>pandemic</w:t>
      </w:r>
      <w:r w:rsidRPr="008E21A6">
        <w:rPr>
          <w:rFonts w:asciiTheme="majorHAnsi" w:eastAsia="Calibri" w:hAnsiTheme="majorHAnsi" w:cstheme="majorHAnsi"/>
          <w:bCs/>
          <w:iCs/>
          <w:lang w:eastAsia="en-US"/>
        </w:rPr>
        <w:t xml:space="preserve"> growth and loss accurately</w:t>
      </w:r>
      <w:r>
        <w:rPr>
          <w:rFonts w:asciiTheme="majorHAnsi" w:eastAsia="Calibri" w:hAnsiTheme="majorHAnsi" w:cstheme="majorHAnsi"/>
          <w:bCs/>
          <w:iCs/>
          <w:lang w:eastAsia="en-US"/>
        </w:rPr>
        <w:t>. This will allow decision-makers to adjust to the market’s “new normal” while maintaining information on their overall growth and potential downturn.</w:t>
      </w:r>
    </w:p>
    <w:p w14:paraId="0C9EE572" w14:textId="4A1E4ACD" w:rsidR="008E21A6" w:rsidRDefault="008E21A6" w:rsidP="008E21A6">
      <w:pPr>
        <w:rPr>
          <w:rFonts w:asciiTheme="majorHAnsi" w:eastAsia="Calibri" w:hAnsiTheme="majorHAnsi" w:cstheme="majorHAnsi"/>
          <w:bCs/>
          <w:iCs/>
          <w:lang w:eastAsia="en-US"/>
        </w:rPr>
      </w:pPr>
      <w:r w:rsidRPr="008E21A6">
        <w:rPr>
          <w:rFonts w:asciiTheme="majorHAnsi" w:eastAsia="Calibri" w:hAnsiTheme="majorHAnsi" w:cstheme="majorHAnsi"/>
          <w:bCs/>
          <w:iCs/>
          <w:lang w:eastAsia="en-US"/>
        </w:rPr>
        <w:t xml:space="preserve">Accurate forecast models will </w:t>
      </w:r>
      <w:r>
        <w:rPr>
          <w:rFonts w:asciiTheme="majorHAnsi" w:eastAsia="Calibri" w:hAnsiTheme="majorHAnsi" w:cstheme="majorHAnsi"/>
          <w:bCs/>
          <w:iCs/>
          <w:lang w:eastAsia="en-US"/>
        </w:rPr>
        <w:t xml:space="preserve">also </w:t>
      </w:r>
      <w:r w:rsidRPr="008E21A6">
        <w:rPr>
          <w:rFonts w:asciiTheme="majorHAnsi" w:eastAsia="Calibri" w:hAnsiTheme="majorHAnsi" w:cstheme="majorHAnsi"/>
          <w:bCs/>
          <w:iCs/>
          <w:lang w:eastAsia="en-US"/>
        </w:rPr>
        <w:t>alleviate some of the global market’s supply chain instability by allowing stakeholders to make decisions on distribution</w:t>
      </w:r>
      <w:r>
        <w:rPr>
          <w:rFonts w:asciiTheme="majorHAnsi" w:eastAsia="Calibri" w:hAnsiTheme="majorHAnsi" w:cstheme="majorHAnsi"/>
          <w:bCs/>
          <w:iCs/>
          <w:lang w:eastAsia="en-US"/>
        </w:rPr>
        <w:t xml:space="preserve"> and demand predictions.</w:t>
      </w:r>
    </w:p>
    <w:p w14:paraId="7322A241" w14:textId="49C5F98A" w:rsidR="00AC5A79" w:rsidRDefault="00AC5A79">
      <w:r>
        <w:br w:type="page"/>
      </w:r>
    </w:p>
    <w:p w14:paraId="21110BBD" w14:textId="4151869F" w:rsidR="00AC5A79" w:rsidRPr="00AC5A79" w:rsidRDefault="00AC5A79" w:rsidP="00AC5A79">
      <w:pPr>
        <w:pStyle w:val="SectionTitle"/>
        <w:rPr>
          <w:rFonts w:ascii="Times New Roman" w:eastAsia="Times New Roman" w:hAnsi="Times New Roman" w:cs="Times New Roman"/>
          <w:b/>
          <w:bCs/>
          <w:color w:val="auto"/>
          <w:lang w:eastAsia="en-US"/>
        </w:rPr>
      </w:pPr>
      <w:bookmarkStart w:id="11" w:name="_Toc123520621"/>
      <w:r w:rsidRPr="00AC5A79">
        <w:rPr>
          <w:b/>
          <w:bCs/>
        </w:rPr>
        <w:lastRenderedPageBreak/>
        <w:t>References</w:t>
      </w:r>
      <w:bookmarkEnd w:id="11"/>
    </w:p>
    <w:p w14:paraId="2EC970F7" w14:textId="7D13773D" w:rsidR="00953D63" w:rsidRDefault="00953D63" w:rsidP="00C51DFC">
      <w:pPr>
        <w:ind w:left="720" w:hanging="720"/>
        <w:rPr>
          <w:rFonts w:ascii="Times New Roman" w:eastAsia="Times New Roman" w:hAnsi="Times New Roman" w:cs="Times New Roman"/>
          <w:color w:val="auto"/>
          <w:lang w:eastAsia="en-US"/>
        </w:rPr>
      </w:pPr>
      <w:r w:rsidRPr="00953D63">
        <w:rPr>
          <w:rFonts w:ascii="Times New Roman" w:eastAsia="Times New Roman" w:hAnsi="Times New Roman" w:cs="Times New Roman"/>
          <w:color w:val="auto"/>
          <w:lang w:eastAsia="en-US"/>
        </w:rPr>
        <w:t xml:space="preserve">Longo, A., &amp; Fischer, J. (2020, December 22). </w:t>
      </w:r>
      <w:r w:rsidRPr="00953D63">
        <w:rPr>
          <w:rFonts w:ascii="Times New Roman" w:eastAsia="Times New Roman" w:hAnsi="Times New Roman" w:cs="Times New Roman"/>
          <w:i/>
          <w:iCs/>
          <w:color w:val="auto"/>
          <w:lang w:eastAsia="en-US"/>
        </w:rPr>
        <w:t>Montgomery County sees $11 million spike in alcohol sales in 2020</w:t>
      </w:r>
      <w:r w:rsidRPr="00953D63">
        <w:rPr>
          <w:rFonts w:ascii="Times New Roman" w:eastAsia="Times New Roman" w:hAnsi="Times New Roman" w:cs="Times New Roman"/>
          <w:color w:val="auto"/>
          <w:lang w:eastAsia="en-US"/>
        </w:rPr>
        <w:t>. WUSA9. https://www.wusa9.com/article/news/health/coronavirus/moco-abs-sales-2020/65-02b9cfc9-3da1-498c-894e-a08c4a1f4053</w:t>
      </w:r>
    </w:p>
    <w:p w14:paraId="7CA774C1" w14:textId="6FAF5659" w:rsidR="00C51DFC" w:rsidRPr="001A4C7D" w:rsidRDefault="00C51DFC" w:rsidP="00F14A1C">
      <w:pPr>
        <w:ind w:left="720" w:hanging="720"/>
        <w:rPr>
          <w:rFonts w:ascii="Times New Roman" w:eastAsia="Times New Roman" w:hAnsi="Times New Roman" w:cs="Times New Roman"/>
          <w:color w:val="auto"/>
          <w:lang w:eastAsia="en-US"/>
        </w:rPr>
      </w:pPr>
      <w:r w:rsidRPr="00C51DFC">
        <w:rPr>
          <w:rFonts w:ascii="Times New Roman" w:eastAsia="Times New Roman" w:hAnsi="Times New Roman" w:cs="Times New Roman"/>
          <w:color w:val="auto"/>
          <w:lang w:eastAsia="en-US"/>
        </w:rPr>
        <w:t>Tiao, G. (2015, April 10). Time Series: ARIMA Methods. International Encyclopedia of the Social &amp; Behavioral Sciences (Second Edition). https://www.sciencedirect.com/topics/social-sciences/time-series</w:t>
      </w:r>
    </w:p>
    <w:sectPr w:rsidR="00C51DFC" w:rsidRPr="001A4C7D">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577BD" w14:textId="77777777" w:rsidR="001E144B" w:rsidRDefault="001E144B">
      <w:pPr>
        <w:spacing w:line="240" w:lineRule="auto"/>
      </w:pPr>
      <w:r>
        <w:separator/>
      </w:r>
    </w:p>
    <w:p w14:paraId="562F5045" w14:textId="77777777" w:rsidR="001E144B" w:rsidRDefault="001E144B"/>
  </w:endnote>
  <w:endnote w:type="continuationSeparator" w:id="0">
    <w:p w14:paraId="2FB21645" w14:textId="77777777" w:rsidR="001E144B" w:rsidRDefault="001E144B">
      <w:pPr>
        <w:spacing w:line="240" w:lineRule="auto"/>
      </w:pPr>
      <w:r>
        <w:continuationSeparator/>
      </w:r>
    </w:p>
    <w:p w14:paraId="5E0D2251" w14:textId="77777777" w:rsidR="001E144B" w:rsidRDefault="001E14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D53C1" w14:textId="77777777" w:rsidR="001E144B" w:rsidRDefault="001E144B">
      <w:pPr>
        <w:spacing w:line="240" w:lineRule="auto"/>
      </w:pPr>
      <w:r>
        <w:separator/>
      </w:r>
    </w:p>
    <w:p w14:paraId="4062DF77" w14:textId="77777777" w:rsidR="001E144B" w:rsidRDefault="001E144B"/>
  </w:footnote>
  <w:footnote w:type="continuationSeparator" w:id="0">
    <w:p w14:paraId="70FA4821" w14:textId="77777777" w:rsidR="001E144B" w:rsidRDefault="001E144B">
      <w:pPr>
        <w:spacing w:line="240" w:lineRule="auto"/>
      </w:pPr>
      <w:r>
        <w:continuationSeparator/>
      </w:r>
    </w:p>
    <w:p w14:paraId="4CAE17DE" w14:textId="77777777" w:rsidR="001E144B" w:rsidRDefault="001E14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64A5CD1F"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3E236923" w14:textId="61B31FA2" w:rsidR="004D6B86" w:rsidRPr="00170521" w:rsidRDefault="00000000" w:rsidP="00170521">
          <w:pPr>
            <w:pStyle w:val="Header"/>
          </w:pPr>
          <w:sdt>
            <w:sdtPr>
              <w:alias w:val="Enter shortened title:"/>
              <w:tag w:val="Enter shortened title:"/>
              <w:id w:val="-582528332"/>
              <w:placeholder>
                <w:docPart w:val="2F9047FF7F6843A7A383F05970CF9BC4"/>
              </w:placeholder>
              <w15:dataBinding w:prefixMappings="xmlns:ns0='http://schemas.microsoft.com/temp/samples' " w:xpath="/ns0:employees[1]/ns0:employee[1]/ns0:CustomerName[1]" w:storeItemID="{B98E728A-96FF-4995-885C-5AF887AB0C35}" w16sdtdh:storeItemChecksum="NHUILA=="/>
              <w15:appearance w15:val="hidden"/>
            </w:sdtPr>
            <w:sdtContent>
              <w:r w:rsidR="006B5231">
                <w:t>DATA ANALYTICS GRADUATE CAPSTONE — D214</w:t>
              </w:r>
            </w:sdtContent>
          </w:sdt>
        </w:p>
      </w:tc>
      <w:tc>
        <w:tcPr>
          <w:tcW w:w="1080" w:type="dxa"/>
        </w:tcPr>
        <w:p w14:paraId="6F853742"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47BAF8B3"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1F14ECC0"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4065DA6A" w14:textId="20190A95" w:rsidR="004D6B86" w:rsidRPr="009F0414" w:rsidRDefault="00961AE5" w:rsidP="00504F88">
          <w:pPr>
            <w:pStyle w:val="Header"/>
          </w:pPr>
          <w:r>
            <w:t xml:space="preserve">Running head: </w:t>
          </w:r>
          <w:sdt>
            <w:sdtPr>
              <w:alias w:val="Enter shortened title:"/>
              <w:tag w:val="Enter shortened title:"/>
              <w:id w:val="-211583021"/>
              <w:placeholder>
                <w:docPart w:val="D36585D59F4249B2B97C388EC6A02555"/>
              </w:placeholder>
              <w15:dataBinding w:prefixMappings="xmlns:ns0='http://schemas.microsoft.com/temp/samples' " w:xpath="/ns0:employees[1]/ns0:employee[1]/ns0:CustomerName[1]" w:storeItemID="{B98E728A-96FF-4995-885C-5AF887AB0C35}" w16sdtdh:storeItemChecksum="NHUILA=="/>
              <w15:appearance w15:val="hidden"/>
            </w:sdtPr>
            <w:sdtContent>
              <w:r w:rsidR="006B5231">
                <w:t>DATA ANALYTICS GRADUATE CAPSTONE — D214</w:t>
              </w:r>
            </w:sdtContent>
          </w:sdt>
        </w:p>
      </w:tc>
      <w:tc>
        <w:tcPr>
          <w:tcW w:w="1080" w:type="dxa"/>
        </w:tcPr>
        <w:p w14:paraId="1E78E5CF"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00CB3E39"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9E85A14"/>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F9F5E65"/>
    <w:multiLevelType w:val="hybridMultilevel"/>
    <w:tmpl w:val="279E2E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B078BA"/>
    <w:multiLevelType w:val="hybridMultilevel"/>
    <w:tmpl w:val="96CC7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560ED6"/>
    <w:multiLevelType w:val="hybridMultilevel"/>
    <w:tmpl w:val="D9FE9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0127516">
    <w:abstractNumId w:val="9"/>
  </w:num>
  <w:num w:numId="2" w16cid:durableId="722801197">
    <w:abstractNumId w:val="7"/>
  </w:num>
  <w:num w:numId="3" w16cid:durableId="522944059">
    <w:abstractNumId w:val="6"/>
  </w:num>
  <w:num w:numId="4" w16cid:durableId="1278371190">
    <w:abstractNumId w:val="5"/>
  </w:num>
  <w:num w:numId="5" w16cid:durableId="935404193">
    <w:abstractNumId w:val="4"/>
  </w:num>
  <w:num w:numId="6" w16cid:durableId="2025202220">
    <w:abstractNumId w:val="8"/>
  </w:num>
  <w:num w:numId="7" w16cid:durableId="920868952">
    <w:abstractNumId w:val="3"/>
  </w:num>
  <w:num w:numId="8" w16cid:durableId="836382411">
    <w:abstractNumId w:val="2"/>
  </w:num>
  <w:num w:numId="9" w16cid:durableId="803891454">
    <w:abstractNumId w:val="1"/>
  </w:num>
  <w:num w:numId="10" w16cid:durableId="1240362011">
    <w:abstractNumId w:val="0"/>
  </w:num>
  <w:num w:numId="11" w16cid:durableId="2091153765">
    <w:abstractNumId w:val="9"/>
    <w:lvlOverride w:ilvl="0">
      <w:startOverride w:val="1"/>
    </w:lvlOverride>
  </w:num>
  <w:num w:numId="12" w16cid:durableId="339163604">
    <w:abstractNumId w:val="12"/>
  </w:num>
  <w:num w:numId="13" w16cid:durableId="1409383160">
    <w:abstractNumId w:val="11"/>
  </w:num>
  <w:num w:numId="14" w16cid:durableId="1397122400">
    <w:abstractNumId w:val="8"/>
    <w:lvlOverride w:ilvl="0">
      <w:startOverride w:val="1"/>
    </w:lvlOverride>
  </w:num>
  <w:num w:numId="15" w16cid:durableId="4593042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DB1"/>
    <w:rsid w:val="00006BBA"/>
    <w:rsid w:val="0001010E"/>
    <w:rsid w:val="000138AD"/>
    <w:rsid w:val="000217F5"/>
    <w:rsid w:val="00031E34"/>
    <w:rsid w:val="00097169"/>
    <w:rsid w:val="000A73A3"/>
    <w:rsid w:val="000D29CC"/>
    <w:rsid w:val="00112E75"/>
    <w:rsid w:val="00114BFA"/>
    <w:rsid w:val="001602E3"/>
    <w:rsid w:val="00160C0C"/>
    <w:rsid w:val="001664A2"/>
    <w:rsid w:val="00170521"/>
    <w:rsid w:val="00177307"/>
    <w:rsid w:val="00192E93"/>
    <w:rsid w:val="001A4C7D"/>
    <w:rsid w:val="001B4848"/>
    <w:rsid w:val="001E144B"/>
    <w:rsid w:val="001F447A"/>
    <w:rsid w:val="001F7399"/>
    <w:rsid w:val="002005AE"/>
    <w:rsid w:val="00210F30"/>
    <w:rsid w:val="00212319"/>
    <w:rsid w:val="00225BE3"/>
    <w:rsid w:val="00274E0A"/>
    <w:rsid w:val="002B6153"/>
    <w:rsid w:val="002C627C"/>
    <w:rsid w:val="00307586"/>
    <w:rsid w:val="00336906"/>
    <w:rsid w:val="00345333"/>
    <w:rsid w:val="00365BAF"/>
    <w:rsid w:val="00383847"/>
    <w:rsid w:val="003864FC"/>
    <w:rsid w:val="003A06C6"/>
    <w:rsid w:val="003A772F"/>
    <w:rsid w:val="003E0D7A"/>
    <w:rsid w:val="003E36B1"/>
    <w:rsid w:val="003E4162"/>
    <w:rsid w:val="003F7CBD"/>
    <w:rsid w:val="00424E05"/>
    <w:rsid w:val="004816B2"/>
    <w:rsid w:val="00481CF8"/>
    <w:rsid w:val="00492C2D"/>
    <w:rsid w:val="004A3D87"/>
    <w:rsid w:val="004B18A9"/>
    <w:rsid w:val="004C1CC5"/>
    <w:rsid w:val="004D4F8C"/>
    <w:rsid w:val="004D6B86"/>
    <w:rsid w:val="005023B6"/>
    <w:rsid w:val="00504F88"/>
    <w:rsid w:val="00514BE5"/>
    <w:rsid w:val="0055242C"/>
    <w:rsid w:val="00555E8E"/>
    <w:rsid w:val="00595412"/>
    <w:rsid w:val="005D5912"/>
    <w:rsid w:val="0061747E"/>
    <w:rsid w:val="00636EE2"/>
    <w:rsid w:val="00641876"/>
    <w:rsid w:val="00645290"/>
    <w:rsid w:val="006510CB"/>
    <w:rsid w:val="00684C26"/>
    <w:rsid w:val="006A768B"/>
    <w:rsid w:val="006B015B"/>
    <w:rsid w:val="006B03A7"/>
    <w:rsid w:val="006B5231"/>
    <w:rsid w:val="006C162F"/>
    <w:rsid w:val="006D7EE9"/>
    <w:rsid w:val="006E5699"/>
    <w:rsid w:val="006F1245"/>
    <w:rsid w:val="007163D5"/>
    <w:rsid w:val="007244DE"/>
    <w:rsid w:val="0074441A"/>
    <w:rsid w:val="0074632B"/>
    <w:rsid w:val="00747535"/>
    <w:rsid w:val="00757351"/>
    <w:rsid w:val="007C21DC"/>
    <w:rsid w:val="007E5167"/>
    <w:rsid w:val="0081390C"/>
    <w:rsid w:val="00813DB1"/>
    <w:rsid w:val="00816831"/>
    <w:rsid w:val="0083088F"/>
    <w:rsid w:val="00837427"/>
    <w:rsid w:val="00837D67"/>
    <w:rsid w:val="008747E8"/>
    <w:rsid w:val="00887A78"/>
    <w:rsid w:val="008A2A83"/>
    <w:rsid w:val="008A78F1"/>
    <w:rsid w:val="008C0A2A"/>
    <w:rsid w:val="008E21A6"/>
    <w:rsid w:val="008F2373"/>
    <w:rsid w:val="00910F0E"/>
    <w:rsid w:val="00953D63"/>
    <w:rsid w:val="00961AE5"/>
    <w:rsid w:val="0099522A"/>
    <w:rsid w:val="009A2C38"/>
    <w:rsid w:val="009F0414"/>
    <w:rsid w:val="00A27AF1"/>
    <w:rsid w:val="00A35FF8"/>
    <w:rsid w:val="00A4757D"/>
    <w:rsid w:val="00A710D7"/>
    <w:rsid w:val="00A77F6B"/>
    <w:rsid w:val="00A81BB2"/>
    <w:rsid w:val="00A950A5"/>
    <w:rsid w:val="00A951E3"/>
    <w:rsid w:val="00AA0FBE"/>
    <w:rsid w:val="00AA5C05"/>
    <w:rsid w:val="00AB7235"/>
    <w:rsid w:val="00AC5A79"/>
    <w:rsid w:val="00B03BA4"/>
    <w:rsid w:val="00B2707E"/>
    <w:rsid w:val="00B72C50"/>
    <w:rsid w:val="00BC7823"/>
    <w:rsid w:val="00BF1C92"/>
    <w:rsid w:val="00C06600"/>
    <w:rsid w:val="00C3438C"/>
    <w:rsid w:val="00C51DFC"/>
    <w:rsid w:val="00C5686B"/>
    <w:rsid w:val="00C61297"/>
    <w:rsid w:val="00C65034"/>
    <w:rsid w:val="00C74024"/>
    <w:rsid w:val="00C83B15"/>
    <w:rsid w:val="00C925C8"/>
    <w:rsid w:val="00C93953"/>
    <w:rsid w:val="00CB7F84"/>
    <w:rsid w:val="00CF1B55"/>
    <w:rsid w:val="00D90BC9"/>
    <w:rsid w:val="00D91D0A"/>
    <w:rsid w:val="00DB2E59"/>
    <w:rsid w:val="00DB358F"/>
    <w:rsid w:val="00DC44F1"/>
    <w:rsid w:val="00DF6D26"/>
    <w:rsid w:val="00E575CE"/>
    <w:rsid w:val="00E7305D"/>
    <w:rsid w:val="00EA1854"/>
    <w:rsid w:val="00EA780C"/>
    <w:rsid w:val="00EB69D3"/>
    <w:rsid w:val="00ED0D20"/>
    <w:rsid w:val="00EE230D"/>
    <w:rsid w:val="00F14A1C"/>
    <w:rsid w:val="00F31D66"/>
    <w:rsid w:val="00F363EC"/>
    <w:rsid w:val="00F413AC"/>
    <w:rsid w:val="00F42FB0"/>
    <w:rsid w:val="00F85198"/>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A03497A"/>
  <w15:chartTrackingRefBased/>
  <w15:docId w15:val="{453FD9AB-3464-4A2A-AE04-56118A0DE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E75"/>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8C0A2A"/>
    <w:rPr>
      <w:color w:val="5F5F5F" w:themeColor="hyperlink"/>
      <w:u w:val="single"/>
    </w:rPr>
  </w:style>
  <w:style w:type="character" w:styleId="UnresolvedMention">
    <w:name w:val="Unresolved Mention"/>
    <w:basedOn w:val="DefaultParagraphFont"/>
    <w:uiPriority w:val="99"/>
    <w:semiHidden/>
    <w:unhideWhenUsed/>
    <w:rsid w:val="008C0A2A"/>
    <w:rPr>
      <w:color w:val="605E5C"/>
      <w:shd w:val="clear" w:color="auto" w:fill="E1DFDD"/>
    </w:rPr>
  </w:style>
  <w:style w:type="paragraph" w:styleId="TOC2">
    <w:name w:val="toc 2"/>
    <w:basedOn w:val="Normal"/>
    <w:next w:val="Normal"/>
    <w:autoRedefine/>
    <w:uiPriority w:val="39"/>
    <w:unhideWhenUsed/>
    <w:rsid w:val="00AB7235"/>
    <w:pPr>
      <w:spacing w:after="100" w:line="259" w:lineRule="auto"/>
      <w:ind w:left="220" w:firstLine="0"/>
    </w:pPr>
    <w:rPr>
      <w:rFonts w:cs="Times New Roman"/>
      <w:color w:val="auto"/>
      <w:sz w:val="22"/>
      <w:szCs w:val="22"/>
      <w:lang w:eastAsia="en-US"/>
    </w:rPr>
  </w:style>
  <w:style w:type="paragraph" w:styleId="TOC1">
    <w:name w:val="toc 1"/>
    <w:basedOn w:val="Normal"/>
    <w:next w:val="Normal"/>
    <w:autoRedefine/>
    <w:uiPriority w:val="39"/>
    <w:unhideWhenUsed/>
    <w:rsid w:val="003E0D7A"/>
    <w:pPr>
      <w:tabs>
        <w:tab w:val="right" w:leader="dot" w:pos="9350"/>
      </w:tabs>
      <w:spacing w:after="100" w:line="259" w:lineRule="auto"/>
      <w:ind w:firstLine="0"/>
    </w:pPr>
    <w:rPr>
      <w:rFonts w:cs="Times New Roman"/>
      <w:noProof/>
      <w:color w:val="auto"/>
      <w:sz w:val="22"/>
      <w:szCs w:val="22"/>
      <w:lang w:eastAsia="en-US"/>
    </w:rPr>
  </w:style>
  <w:style w:type="paragraph" w:styleId="TOC3">
    <w:name w:val="toc 3"/>
    <w:basedOn w:val="Normal"/>
    <w:next w:val="Normal"/>
    <w:autoRedefine/>
    <w:uiPriority w:val="39"/>
    <w:unhideWhenUsed/>
    <w:rsid w:val="00AB7235"/>
    <w:pPr>
      <w:spacing w:after="100" w:line="259" w:lineRule="auto"/>
      <w:ind w:left="440" w:firstLine="0"/>
    </w:pPr>
    <w:rPr>
      <w:rFonts w:cs="Times New Roman"/>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8125188">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1617893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1893872">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7128890">
      <w:bodyDiv w:val="1"/>
      <w:marLeft w:val="0"/>
      <w:marRight w:val="0"/>
      <w:marTop w:val="0"/>
      <w:marBottom w:val="0"/>
      <w:divBdr>
        <w:top w:val="none" w:sz="0" w:space="0" w:color="auto"/>
        <w:left w:val="none" w:sz="0" w:space="0" w:color="auto"/>
        <w:bottom w:val="none" w:sz="0" w:space="0" w:color="auto"/>
        <w:right w:val="none" w:sz="0" w:space="0" w:color="auto"/>
      </w:divBdr>
    </w:div>
    <w:div w:id="1695577485">
      <w:bodyDiv w:val="1"/>
      <w:marLeft w:val="0"/>
      <w:marRight w:val="0"/>
      <w:marTop w:val="0"/>
      <w:marBottom w:val="0"/>
      <w:divBdr>
        <w:top w:val="none" w:sz="0" w:space="0" w:color="auto"/>
        <w:left w:val="none" w:sz="0" w:space="0" w:color="auto"/>
        <w:bottom w:val="none" w:sz="0" w:space="0" w:color="auto"/>
        <w:right w:val="none" w:sz="0" w:space="0" w:color="auto"/>
      </w:divBdr>
      <w:divsChild>
        <w:div w:id="801729786">
          <w:marLeft w:val="0"/>
          <w:marRight w:val="0"/>
          <w:marTop w:val="0"/>
          <w:marBottom w:val="0"/>
          <w:divBdr>
            <w:top w:val="none" w:sz="0" w:space="0" w:color="auto"/>
            <w:left w:val="none" w:sz="0" w:space="0" w:color="auto"/>
            <w:bottom w:val="none" w:sz="0" w:space="0" w:color="auto"/>
            <w:right w:val="none" w:sz="0" w:space="0" w:color="auto"/>
          </w:divBdr>
          <w:divsChild>
            <w:div w:id="5889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3994833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sgoo\AppData\Roaming\Microsoft\Templates\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36585D59F4249B2B97C388EC6A02555"/>
        <w:category>
          <w:name w:val="General"/>
          <w:gallery w:val="placeholder"/>
        </w:category>
        <w:types>
          <w:type w:val="bbPlcHdr"/>
        </w:types>
        <w:behaviors>
          <w:behavior w:val="content"/>
        </w:behaviors>
        <w:guid w:val="{92EFBB0F-1C9A-4CEF-87F2-656AADB5B55F}"/>
      </w:docPartPr>
      <w:docPartBody>
        <w:p w:rsidR="00B925D3" w:rsidRDefault="00293DE8" w:rsidP="00293DE8">
          <w:pPr>
            <w:pStyle w:val="D36585D59F4249B2B97C388EC6A02555"/>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2F9047FF7F6843A7A383F05970CF9BC4"/>
        <w:category>
          <w:name w:val="General"/>
          <w:gallery w:val="placeholder"/>
        </w:category>
        <w:types>
          <w:type w:val="bbPlcHdr"/>
        </w:types>
        <w:behaviors>
          <w:behavior w:val="content"/>
        </w:behaviors>
        <w:guid w:val="{0693C9AB-6757-4867-8F76-70B38D78AA79}"/>
      </w:docPartPr>
      <w:docPartBody>
        <w:p w:rsidR="00B925D3" w:rsidRDefault="00293DE8" w:rsidP="00293DE8">
          <w:pPr>
            <w:pStyle w:val="2F9047FF7F6843A7A383F05970CF9BC4"/>
          </w:pPr>
          <w:r w:rsidRPr="003F7CBD">
            <w:t>Column Head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DE8"/>
    <w:rsid w:val="00022A6A"/>
    <w:rsid w:val="000D6551"/>
    <w:rsid w:val="001718D0"/>
    <w:rsid w:val="00293DE8"/>
    <w:rsid w:val="003B2B71"/>
    <w:rsid w:val="006657E2"/>
    <w:rsid w:val="00B90BBF"/>
    <w:rsid w:val="00B925D3"/>
    <w:rsid w:val="00C1027D"/>
    <w:rsid w:val="00E91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character" w:styleId="FootnoteReference">
    <w:name w:val="footnote reference"/>
    <w:basedOn w:val="DefaultParagraphFont"/>
    <w:uiPriority w:val="99"/>
    <w:qFormat/>
    <w:rPr>
      <w:vertAlign w:val="superscript"/>
    </w:rPr>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D36585D59F4249B2B97C388EC6A02555">
    <w:name w:val="D36585D59F4249B2B97C388EC6A02555"/>
    <w:rsid w:val="00293DE8"/>
  </w:style>
  <w:style w:type="paragraph" w:customStyle="1" w:styleId="2F9047FF7F6843A7A383F05970CF9BC4">
    <w:name w:val="2F9047FF7F6843A7A383F05970CF9BC4"/>
    <w:rsid w:val="00293D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w:rsidRDefault="006B5231"&gt;&lt;w:r&gt;&lt;w:t&gt;DATA ANALYTICS GRADUATE CAPSTONE — D214&lt;/w:t&gt;&lt;/w:r&gt;&lt;/w:p&gt;&lt;w:sectPr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CustomerName>
    <CompanyName/>
    <SenderAddress/>
    <Address/>
  </employee>
</employees>
</file>

<file path=customXml/itemProps1.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style paper</Template>
  <TotalTime>18</TotalTime>
  <Pages>9</Pages>
  <Words>1602</Words>
  <Characters>9133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S. Gooden</dc:creator>
  <cp:keywords/>
  <dc:description/>
  <cp:lastModifiedBy>Nina S. Gooden</cp:lastModifiedBy>
  <cp:revision>6</cp:revision>
  <dcterms:created xsi:type="dcterms:W3CDTF">2023-01-02T08:52:00Z</dcterms:created>
  <dcterms:modified xsi:type="dcterms:W3CDTF">2023-01-02T09:05:00Z</dcterms:modified>
</cp:coreProperties>
</file>