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Milestone 2: Detailed Project Outline - Stock Trader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create a </w:t>
      </w:r>
      <w:r w:rsidDel="00000000" w:rsidR="00000000" w:rsidRPr="00000000">
        <w:rPr>
          <w:sz w:val="24"/>
          <w:szCs w:val="24"/>
          <w:rtl w:val="0"/>
        </w:rPr>
        <w:t xml:space="preserve">private GitHub repository</w:t>
      </w:r>
      <w:r w:rsidDel="00000000" w:rsidR="00000000" w:rsidRPr="00000000">
        <w:rPr>
          <w:sz w:val="24"/>
          <w:szCs w:val="24"/>
          <w:rtl w:val="0"/>
        </w:rPr>
        <w:t xml:space="preserve"> and share it with our </w:t>
      </w:r>
      <w:r w:rsidDel="00000000" w:rsidR="00000000" w:rsidRPr="00000000">
        <w:rPr>
          <w:sz w:val="24"/>
          <w:szCs w:val="24"/>
          <w:rtl w:val="0"/>
        </w:rPr>
        <w:t xml:space="preserve">Project Mentor/TA</w:t>
      </w:r>
      <w:r w:rsidDel="00000000" w:rsidR="00000000" w:rsidRPr="00000000">
        <w:rPr>
          <w:sz w:val="24"/>
          <w:szCs w:val="24"/>
          <w:rtl w:val="0"/>
        </w:rPr>
        <w:t xml:space="preserve">. The repository will be used for version control and collaboration, and will also allow staff and team members to review code quality. (Note: the guidelines describe forming </w:t>
      </w:r>
      <w:r w:rsidDel="00000000" w:rsidR="00000000" w:rsidRPr="00000000">
        <w:rPr>
          <w:sz w:val="24"/>
          <w:szCs w:val="24"/>
          <w:rtl w:val="0"/>
        </w:rPr>
        <w:t xml:space="preserve">groups of 4</w:t>
      </w:r>
      <w:r w:rsidDel="00000000" w:rsidR="00000000" w:rsidRPr="00000000">
        <w:rPr>
          <w:sz w:val="24"/>
          <w:szCs w:val="24"/>
          <w:rtl w:val="0"/>
        </w:rPr>
        <w:t xml:space="preserve">. We currently only have 3 members and have confirmed with course staff that grading criteria will reflect this).</w:t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</w:rPr>
      </w:pPr>
      <w:bookmarkStart w:colFirst="0" w:colLast="0" w:name="_ny4hipjswp5a" w:id="0"/>
      <w:bookmarkEnd w:id="0"/>
      <w:r w:rsidDel="00000000" w:rsidR="00000000" w:rsidRPr="00000000">
        <w:rPr>
          <w:b w:val="1"/>
          <w:bCs w:val="1"/>
          <w:rtl w:val="0"/>
        </w:rPr>
        <w:t xml:space="preserve">Motivation/Problem Statement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Retail investors and students frequently want to answer questions like: “Which stocks moved most this week?”, “Which industries have unusual trading activity?”, “Which stocks should I invest in?” Current tools either provide charts without systematic comparisons, or news without structured analytics. 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Tracker</w:t>
      </w:r>
      <w:r w:rsidDel="00000000" w:rsidR="00000000" w:rsidRPr="00000000">
        <w:rPr>
          <w:sz w:val="24"/>
          <w:szCs w:val="24"/>
          <w:rtl w:val="0"/>
        </w:rPr>
        <w:t xml:space="preserve"> web application will integrate large U.S. equities price datasets with a ticker-tagged news/events dataset to support queryable exploration: time-window performance metrics, sector/industry rankings, OHLCV analysis, and (optionally) news-volume vs. return relationships. This project is designed around a relational schema that enables multi-table joins and complex aggregations and query optimization. 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8d807o7q60ba" w:id="1"/>
      <w:bookmarkEnd w:id="1"/>
      <w:r w:rsidDel="00000000" w:rsidR="00000000" w:rsidRPr="00000000">
        <w:rPr>
          <w:b w:val="1"/>
          <w:bCs w:val="1"/>
          <w:rtl w:val="0"/>
        </w:rPr>
        <w:t xml:space="preserve">Featured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Ticker search + company profile</w:t>
      </w:r>
      <w:r w:rsidDel="00000000" w:rsidR="00000000" w:rsidRPr="00000000">
        <w:rPr>
          <w:sz w:val="24"/>
          <w:szCs w:val="24"/>
          <w:rtl w:val="0"/>
        </w:rPr>
        <w:t xml:space="preserve">: search by ticker/name; show sector, industry, exchange metadata.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Historical price analytics</w:t>
      </w:r>
      <w:r w:rsidDel="00000000" w:rsidR="00000000" w:rsidRPr="00000000">
        <w:rPr>
          <w:sz w:val="24"/>
          <w:szCs w:val="24"/>
          <w:rtl w:val="0"/>
        </w:rPr>
        <w:t xml:space="preserve">: OHLCV chart over a selected window; derived metrics (return, rolling averages, volatility proxy).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Sector/industry leaderboard</w:t>
      </w:r>
      <w:r w:rsidDel="00000000" w:rsidR="00000000" w:rsidRPr="00000000">
        <w:rPr>
          <w:sz w:val="24"/>
          <w:szCs w:val="24"/>
          <w:rtl w:val="0"/>
        </w:rPr>
        <w:t xml:space="preserve">: top performers and most active stocks by sector/industry; filters by window and metric.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Compare tickers</w:t>
      </w:r>
      <w:r w:rsidDel="00000000" w:rsidR="00000000" w:rsidRPr="00000000">
        <w:rPr>
          <w:sz w:val="24"/>
          <w:szCs w:val="24"/>
          <w:rtl w:val="0"/>
        </w:rPr>
        <w:t xml:space="preserve">: compare multiple stocks by relative performance and correlation over a chosen time window.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News explorer (scope-controlled)</w:t>
      </w:r>
      <w:r w:rsidDel="00000000" w:rsidR="00000000" w:rsidRPr="00000000">
        <w:rPr>
          <w:sz w:val="24"/>
          <w:szCs w:val="24"/>
          <w:rtl w:val="0"/>
        </w:rPr>
        <w:t xml:space="preserve">: show news volume over time and recent articles for a selected ticker (based on ticker-tagged dataset).</w:t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5mr0c2qym80q" w:id="2"/>
      <w:bookmarkEnd w:id="2"/>
      <w:r w:rsidDel="00000000" w:rsidR="00000000" w:rsidRPr="00000000">
        <w:rPr>
          <w:b w:val="1"/>
          <w:bCs w:val="1"/>
          <w:rtl w:val="0"/>
        </w:rPr>
        <w:t xml:space="preserve">Potential Featured Implementations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Authentication (Milestone 5 dependent):</w:t>
      </w:r>
      <w:r w:rsidDel="00000000" w:rsidR="00000000" w:rsidRPr="00000000">
        <w:rPr>
          <w:sz w:val="24"/>
          <w:szCs w:val="24"/>
          <w:rtl w:val="0"/>
        </w:rPr>
        <w:t xml:space="preserve"> user login and persistent server-side watchlists.</w:t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Watchlists + alerts:</w:t>
      </w:r>
      <w:r w:rsidDel="00000000" w:rsidR="00000000" w:rsidRPr="00000000">
        <w:rPr>
          <w:sz w:val="24"/>
          <w:szCs w:val="24"/>
          <w:rtl w:val="0"/>
        </w:rPr>
        <w:t xml:space="preserve"> threshold alerts on returns or volume spikes.</w:t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News sentiment/topic tags:</w:t>
      </w:r>
      <w:r w:rsidDel="00000000" w:rsidR="00000000" w:rsidRPr="00000000">
        <w:rPr>
          <w:sz w:val="24"/>
          <w:szCs w:val="24"/>
          <w:rtl w:val="0"/>
        </w:rPr>
        <w:t xml:space="preserve"> if news dataset includes sentiment, expose filters; otherwise optional NLP-based add-on using a NLP package (will try to do depending on complexity). </w:t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</w:rPr>
      </w:pPr>
      <w:bookmarkStart w:colFirst="0" w:colLast="0" w:name="_hef62iew7mr6" w:id="3"/>
      <w:bookmarkEnd w:id="3"/>
      <w:r w:rsidDel="00000000" w:rsidR="00000000" w:rsidRPr="00000000">
        <w:rPr>
          <w:b w:val="1"/>
          <w:bCs w:val="1"/>
          <w:rtl w:val="0"/>
        </w:rPr>
        <w:t xml:space="preserve">Application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implement multiple pages whose functionality is meaningfully different.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Home / Market Overview: </w:t>
      </w:r>
      <w:r w:rsidDel="00000000" w:rsidR="00000000" w:rsidRPr="00000000">
        <w:rPr>
          <w:sz w:val="24"/>
          <w:szCs w:val="24"/>
          <w:rtl w:val="0"/>
        </w:rPr>
        <w:t xml:space="preserve">top movers, most active by volume, and quick filters by sector/industry.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Sector/Industry Page: </w:t>
      </w:r>
      <w:r w:rsidDel="00000000" w:rsidR="00000000" w:rsidRPr="00000000">
        <w:rPr>
          <w:sz w:val="24"/>
          <w:szCs w:val="24"/>
          <w:rtl w:val="0"/>
        </w:rPr>
        <w:t xml:space="preserve">per-industry and per-sector rankings (top returns, volume spikes) with drilldown to tickers. An up to date price chart + derived metrics; recent news items and/or news volume trend for that ticker.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Compare Page: </w:t>
      </w:r>
      <w:r w:rsidDel="00000000" w:rsidR="00000000" w:rsidRPr="00000000">
        <w:rPr>
          <w:sz w:val="24"/>
          <w:szCs w:val="24"/>
          <w:rtl w:val="0"/>
        </w:rPr>
        <w:t xml:space="preserve">multi-ticker selection; correlation/relative performance table + chart for selected window.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News Explorer Page: </w:t>
      </w:r>
      <w:r w:rsidDel="00000000" w:rsidR="00000000" w:rsidRPr="00000000">
        <w:rPr>
          <w:sz w:val="24"/>
          <w:szCs w:val="24"/>
          <w:rtl w:val="0"/>
        </w:rPr>
        <w:t xml:space="preserve">browse/filter news by date/source; see most-mentioned tickers and click through.</w:t>
      </w:r>
    </w:p>
    <w:p w:rsidR="00000000" w:rsidDel="00000000" w:rsidP="00000000" w:rsidRDefault="00000000" w:rsidRPr="00000000" w14:paraId="00000017">
      <w:pPr>
        <w:pStyle w:val="Heading3"/>
        <w:rPr>
          <w:b w:val="1"/>
          <w:bCs w:val="1"/>
        </w:rPr>
      </w:pPr>
      <w:bookmarkStart w:colFirst="0" w:colLast="0" w:name="_6353jp7rxhug" w:id="4"/>
      <w:bookmarkEnd w:id="4"/>
      <w:r w:rsidDel="00000000" w:rsidR="00000000" w:rsidRPr="00000000">
        <w:rPr>
          <w:b w:val="1"/>
          <w:bCs w:val="1"/>
          <w:rtl w:val="0"/>
        </w:rPr>
        <w:t xml:space="preserve">Relational Schema as a Single ER diagram (add a finalized version of the ER diagram here)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model the domain using entities and relationships with clear cardinalities, then translate to relations using the standard approach: many–many relationships become separate tables, and relationship attributes belong on the relationship table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Core entities (first pass):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Sector</w:t>
      </w:r>
      <w:r w:rsidDel="00000000" w:rsidR="00000000" w:rsidRPr="00000000">
        <w:rPr>
          <w:sz w:val="24"/>
          <w:szCs w:val="24"/>
          <w:rtl w:val="0"/>
        </w:rPr>
        <w:t xml:space="preserve"> (1-to-many) </w:t>
      </w:r>
      <w:r w:rsidDel="00000000" w:rsidR="00000000" w:rsidRPr="00000000">
        <w:rPr>
          <w:sz w:val="24"/>
          <w:szCs w:val="24"/>
          <w:rtl w:val="0"/>
        </w:rPr>
        <w:t xml:space="preserve">Industry</w:t>
      </w:r>
      <w:r w:rsidDel="00000000" w:rsidR="00000000" w:rsidRPr="00000000">
        <w:rPr>
          <w:sz w:val="24"/>
          <w:szCs w:val="24"/>
          <w:rtl w:val="0"/>
        </w:rPr>
        <w:t xml:space="preserve"> (1-to-many) </w:t>
      </w:r>
      <w:r w:rsidDel="00000000" w:rsidR="00000000" w:rsidRPr="00000000">
        <w:rPr>
          <w:sz w:val="24"/>
          <w:szCs w:val="24"/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 xml:space="preserve"> (1-to-many) </w:t>
      </w:r>
      <w:r w:rsidDel="00000000" w:rsidR="00000000" w:rsidRPr="00000000">
        <w:rPr>
          <w:sz w:val="24"/>
          <w:szCs w:val="24"/>
          <w:rtl w:val="0"/>
        </w:rPr>
        <w:t xml:space="preserve">PriceDaily</w:t>
      </w:r>
      <w:r w:rsidDel="00000000" w:rsidR="00000000" w:rsidRPr="00000000">
        <w:rPr>
          <w:sz w:val="24"/>
          <w:szCs w:val="24"/>
          <w:rtl w:val="0"/>
        </w:rPr>
        <w:t xml:space="preserve"> (fact table)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NewsArticle</w:t>
      </w:r>
      <w:r w:rsidDel="00000000" w:rsidR="00000000" w:rsidRPr="00000000">
        <w:rPr>
          <w:sz w:val="24"/>
          <w:szCs w:val="24"/>
          <w:rtl w:val="0"/>
        </w:rPr>
        <w:t xml:space="preserve"> (many-to-many) </w:t>
      </w:r>
      <w:r w:rsidDel="00000000" w:rsidR="00000000" w:rsidRPr="00000000">
        <w:rPr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 xml:space="preserve"> via </w:t>
      </w:r>
      <w:r w:rsidDel="00000000" w:rsidR="00000000" w:rsidRPr="00000000">
        <w:rPr>
          <w:sz w:val="24"/>
          <w:szCs w:val="24"/>
          <w:rtl w:val="0"/>
        </w:rPr>
        <w:t xml:space="preserve">Article</w:t>
      </w:r>
      <w:r w:rsidDel="00000000" w:rsidR="00000000" w:rsidRPr="00000000">
        <w:rPr>
          <w:sz w:val="24"/>
          <w:szCs w:val="24"/>
          <w:rtl w:val="0"/>
        </w:rPr>
        <w:t xml:space="preserve"> dimension to support ingestion from multiple Kaggle price datasets and preserve provenance.</w:t>
      </w:r>
    </w:p>
    <w:p w:rsidR="00000000" w:rsidDel="00000000" w:rsidP="00000000" w:rsidRDefault="00000000" w:rsidRPr="00000000" w14:paraId="0000001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4o08r33x1epk" w:id="5"/>
      <w:bookmarkEnd w:id="5"/>
      <w:r w:rsidDel="00000000" w:rsidR="00000000" w:rsidRPr="00000000">
        <w:rPr>
          <w:b w:val="1"/>
          <w:bCs w:val="1"/>
          <w:rtl w:val="0"/>
        </w:rPr>
        <w:t xml:space="preserve">SQL DDL for creating the database (first pass,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(DDL kept consistent with the ERD; includes provenance for multiple sources and a ticker-alias table for entity resolution.)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sector (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sector_id SERIAL PRIMARY KEY,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sector_name TEXT NOT NULL UNIQUE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industry (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industry_id SERIAL PRIMARY KEY,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industry_name TEXT NOT NULL,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sector_id INT NOT NULL REFERENCES sector(sector_id),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(sector_id, industry_name)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company (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company_id SERIAL PRIMARY KEY,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ticker TEXT NOT NULL UNIQUE,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company_name TEXT,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exchange TEXT,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cik TEXT,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industry_id INT REFERENCES industry(industry_id)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price_source (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source_id SERIAL PRIMARY KEY,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source_name TEXT NOT NULL UNIQUE,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priority_rank INT NOT NULL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price_daily (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company_id INT NOT NULL REFERENCES company(company_id),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trading_date DATE NOT NULL,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source_id INT NOT NULL REFERENCES price_source(source_id),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DOUBLE PRECISION,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DOUBLE PRECISION,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DOUBLE PRECISION,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DOUBLE PRECISION,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adj_close DOUBLE PRECISION,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 BIGINT,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(company_id, trading_date, source_id)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Entity resolution: map dataset-specific tickers to canonical company_id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ticker_alias (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source_id INT NOT NULL REFERENCES price_source(source_id),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ticker_in_source TEXT NOT NULL,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company_id INT NOT NULL REFERENCES company(company_id),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(source_id, ticker_in_source)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News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news_article (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article_id BIGSERIAL PRIMARY KEY,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TEXT,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published_at TIMESTAMPTZ NOT NULL,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TEXT NOT NULL,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TEXT UNIQUE,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TEXT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article_mention (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article_id BIGINT NOT NULL REFERENCES news_article(article_id) ON DELETE CASCADE,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company_id INT NOT NULL REFERENCES company(company_id) ON DELETE CASCADE,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mention_confidence DOUBLE PRECISION,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(article_id, company_id)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Indexes for expected workloads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idx_company_industry ON company(industry_id);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idx_price_daily_date ON price_daily(trading_date);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idx_news_published_at ON news_article(published_at);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idx_mention_company ON article_mention(company_id);</w:t>
      </w:r>
    </w:p>
    <w:p w:rsidR="00000000" w:rsidDel="00000000" w:rsidP="00000000" w:rsidRDefault="00000000" w:rsidRPr="00000000" w14:paraId="00000066">
      <w:pPr>
        <w:pStyle w:val="Heading3"/>
        <w:rPr>
          <w:b w:val="1"/>
          <w:bCs w:val="1"/>
        </w:rPr>
      </w:pPr>
      <w:bookmarkStart w:colFirst="0" w:colLast="0" w:name="_r4xm6ox0xbfj" w:id="6"/>
      <w:bookmarkEnd w:id="6"/>
      <w:r w:rsidDel="00000000" w:rsidR="00000000" w:rsidRPr="00000000">
        <w:rPr>
          <w:b w:val="1"/>
          <w:bCs w:val="1"/>
          <w:rtl w:val="0"/>
        </w:rPr>
        <w:t xml:space="preserve">Cleaning and Preprocessing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standardize identifiers, normalize schemas across sources, and deduplicate carefully to support efficient queries and later entity resolution.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A) Canonical identifiers + entity resolution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canonical </w:t>
      </w:r>
      <w:r w:rsidDel="00000000" w:rsidR="00000000" w:rsidRPr="00000000">
        <w:rPr>
          <w:sz w:val="24"/>
          <w:szCs w:val="24"/>
          <w:rtl w:val="0"/>
        </w:rPr>
        <w:t xml:space="preserve">company(company_id, ticker, …)</w:t>
      </w:r>
      <w:r w:rsidDel="00000000" w:rsidR="00000000" w:rsidRPr="00000000">
        <w:rPr>
          <w:sz w:val="24"/>
          <w:szCs w:val="24"/>
          <w:rtl w:val="0"/>
        </w:rPr>
        <w:t xml:space="preserve"> keyed by </w:t>
      </w:r>
      <w:r w:rsidDel="00000000" w:rsidR="00000000" w:rsidRPr="00000000">
        <w:rPr>
          <w:sz w:val="24"/>
          <w:szCs w:val="24"/>
          <w:rtl w:val="0"/>
        </w:rPr>
        <w:t xml:space="preserve">company_id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tickers (uppercase, trim, unify punctuation).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ticker_alias(source_id, ticker_in_source → company_id)</w:t>
      </w:r>
      <w:r w:rsidDel="00000000" w:rsidR="00000000" w:rsidRPr="00000000">
        <w:rPr>
          <w:sz w:val="24"/>
          <w:szCs w:val="24"/>
          <w:rtl w:val="0"/>
        </w:rPr>
        <w:t xml:space="preserve"> for source-specific quirks.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B) Multi-source price ingestion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Kaggle price dataset (e.g., “Stock Market Data” and “U.S. Stock Dataset”), load into staging, then normalize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price_daily</w:t>
      </w:r>
      <w:r w:rsidDel="00000000" w:rsidR="00000000" w:rsidRPr="00000000">
        <w:rPr>
          <w:sz w:val="24"/>
          <w:szCs w:val="24"/>
          <w:rtl w:val="0"/>
        </w:rPr>
        <w:t xml:space="preserve">. (Your Milestone 1 links for these datasets are in your proposal.)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sz w:val="24"/>
          <w:szCs w:val="24"/>
          <w:rtl w:val="0"/>
        </w:rPr>
        <w:t xml:space="preserve">price_source.priority_rank</w:t>
      </w:r>
      <w:r w:rsidDel="00000000" w:rsidR="00000000" w:rsidRPr="00000000">
        <w:rPr>
          <w:sz w:val="24"/>
          <w:szCs w:val="24"/>
          <w:rtl w:val="0"/>
        </w:rPr>
        <w:t xml:space="preserve"> to define a “preferred” source when duplicates exist.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De-dup logic: if multiple sources provide the same (ticker, date), keep all rows (for provenance).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C) Sector + industry classification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your price datasets include labels, we will still maintain explicit </w:t>
      </w:r>
      <w:r w:rsidDel="00000000" w:rsidR="00000000" w:rsidRPr="00000000">
        <w:rPr>
          <w:sz w:val="24"/>
          <w:szCs w:val="24"/>
          <w:rtl w:val="0"/>
        </w:rPr>
        <w:t xml:space="preserve">sector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industry</w:t>
      </w:r>
      <w:r w:rsidDel="00000000" w:rsidR="00000000" w:rsidRPr="00000000">
        <w:rPr>
          <w:sz w:val="24"/>
          <w:szCs w:val="24"/>
          <w:rtl w:val="0"/>
        </w:rPr>
        <w:t xml:space="preserve"> dimension tables for cleanliness and join performance.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classification differs across sources, choose a canonical mapping dataset (small) or define reconciliation rules (priority source, majority vote, etc.). </w:t>
      </w:r>
      <w:r w:rsidDel="00000000" w:rsidR="00000000" w:rsidRPr="00000000">
        <w:rPr>
          <w:sz w:val="24"/>
          <w:szCs w:val="24"/>
          <w:rtl w:val="0"/>
        </w:rPr>
        <w:t xml:space="preserve">(Including a separate mapping dataset is acceptable and often cleaner, we’re thinking of having a separate mapping dataset of just news articles perhaps)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D) News ingestion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 ticker-tagged Kaggle news dataset (recommended: “Daily Financial News for 6000+ Stocks” or “News Headlines + Tickers”) and ingest: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article fields → </w:t>
      </w:r>
      <w:r w:rsidDel="00000000" w:rsidR="00000000" w:rsidRPr="00000000">
        <w:rPr>
          <w:sz w:val="24"/>
          <w:szCs w:val="24"/>
          <w:rtl w:val="0"/>
        </w:rPr>
        <w:t xml:space="preserve">news_article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(article, ticker) links → </w:t>
      </w:r>
      <w:r w:rsidDel="00000000" w:rsidR="00000000" w:rsidRPr="00000000">
        <w:rPr>
          <w:sz w:val="24"/>
          <w:szCs w:val="24"/>
          <w:rtl w:val="0"/>
        </w:rPr>
        <w:t xml:space="preserve">article_mention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dataset already provides tickers, </w:t>
      </w:r>
      <w:r w:rsidDel="00000000" w:rsidR="00000000" w:rsidRPr="00000000">
        <w:rPr>
          <w:sz w:val="24"/>
          <w:szCs w:val="24"/>
          <w:rtl w:val="0"/>
        </w:rPr>
        <w:t xml:space="preserve">article_mention</w:t>
      </w:r>
      <w:r w:rsidDel="00000000" w:rsidR="00000000" w:rsidRPr="00000000">
        <w:rPr>
          <w:sz w:val="24"/>
          <w:szCs w:val="24"/>
          <w:rtl w:val="0"/>
        </w:rPr>
        <w:t xml:space="preserve"> is straightforward; if it provides company names, we map to tickers via canonical company table.</w:t>
        <w:br w:type="textWrapping"/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build a standard client–server web app: browser client, server, and database, following the course’s web architecture framing.</w:t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</w:rPr>
      </w:pPr>
      <w:bookmarkStart w:colFirst="0" w:colLast="0" w:name="_kd3h5ejxzenc" w:id="7"/>
      <w:bookmarkEnd w:id="7"/>
      <w:r w:rsidDel="00000000" w:rsidR="00000000" w:rsidRPr="00000000">
        <w:rPr>
          <w:b w:val="1"/>
          <w:bCs w:val="1"/>
          <w:rtl w:val="0"/>
        </w:rPr>
        <w:t xml:space="preserve">Web Application Tech Tools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Database / hosting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 for development; hosted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RDS</w:t>
      </w:r>
      <w:r w:rsidDel="00000000" w:rsidR="00000000" w:rsidRPr="00000000">
        <w:rPr>
          <w:sz w:val="24"/>
          <w:szCs w:val="24"/>
          <w:rtl w:val="0"/>
        </w:rPr>
        <w:t xml:space="preserve"> for Milestone 3.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+ Express</w:t>
      </w:r>
      <w:r w:rsidDel="00000000" w:rsidR="00000000" w:rsidRPr="00000000">
        <w:rPr>
          <w:sz w:val="24"/>
          <w:szCs w:val="24"/>
          <w:rtl w:val="0"/>
        </w:rPr>
        <w:t xml:space="preserve"> for server-side API routes. Node/Express define routes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app.MET</w:t>
      </w:r>
      <w:r w:rsidDel="00000000" w:rsidR="00000000" w:rsidRPr="00000000">
        <w:rPr>
          <w:sz w:val="24"/>
          <w:szCs w:val="24"/>
          <w:rtl w:val="0"/>
        </w:rPr>
        <w:t xml:space="preserve"> to handlers query the database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SQL written inside application code via a driver/library to connect, execute queries, and read results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for client-side UI, using components and fetch calls to request data from the backend</w:t>
      </w:r>
    </w:p>
    <w:p w:rsidR="00000000" w:rsidDel="00000000" w:rsidP="00000000" w:rsidRDefault="00000000" w:rsidRPr="00000000" w14:paraId="0000008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Updates/Transactions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Lists or other updates, we will bundle update sequences into transactions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BEGIN … COMMIT/ROLLBACK</w:t>
      </w:r>
      <w:r w:rsidDel="00000000" w:rsidR="00000000" w:rsidRPr="00000000">
        <w:rPr>
          <w:sz w:val="24"/>
          <w:szCs w:val="24"/>
          <w:rtl w:val="0"/>
        </w:rPr>
        <w:t xml:space="preserve">) to preserve Postgres concurrency, we will start with default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COMMITTED</w:t>
      </w:r>
      <w:r w:rsidDel="00000000" w:rsidR="00000000" w:rsidRPr="00000000">
        <w:rPr>
          <w:sz w:val="24"/>
          <w:szCs w:val="24"/>
          <w:rtl w:val="0"/>
        </w:rPr>
        <w:t xml:space="preserve"> and only strengthen isolation if a feature requires it (performance-first rule of thumb).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we are currently a 3-person team, we will have to distribute more work per person and have each person take more responsibility for a subsection of the web application.  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1 (ETL, entity resolution and normalization)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Organize and normalize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price_daily</w:t>
      </w:r>
      <w:r w:rsidDel="00000000" w:rsidR="00000000" w:rsidRPr="00000000">
        <w:rPr>
          <w:sz w:val="24"/>
          <w:szCs w:val="24"/>
          <w:rtl w:val="0"/>
        </w:rPr>
        <w:t xml:space="preserve">; create/maintain canonical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industry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sector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ticker_alias</w:t>
      </w:r>
      <w:r w:rsidDel="00000000" w:rsidR="00000000" w:rsidRPr="00000000">
        <w:rPr>
          <w:sz w:val="24"/>
          <w:szCs w:val="24"/>
          <w:rtl w:val="0"/>
        </w:rPr>
        <w:t xml:space="preserve">; document cleaning rules.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2 (DB + SQL lead):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Finalize ERD + DDL; implement complex SQL queries (leaderboards, anomalies, correlation helpers); indexing strategy; performance testing plan.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3 (Full-stack app lead):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Node/Express API endpoints; React pages and client-side data fetching; integration testing; deployment wiring (local + AWS later).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