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2D89" w:rsidRDefault="00445B92">
      <w:pPr>
        <w:rPr>
          <w:rFonts w:ascii="Arial" w:hAnsi="Arial" w:cs="Arial"/>
          <w:color w:val="333333"/>
          <w:szCs w:val="21"/>
          <w:shd w:val="clear" w:color="auto" w:fill="FFFFFF"/>
        </w:rPr>
      </w:pPr>
      <w:r>
        <w:rPr>
          <w:rFonts w:ascii="Arial" w:hAnsi="Arial" w:cs="Arial"/>
          <w:color w:val="333333"/>
          <w:szCs w:val="21"/>
          <w:shd w:val="clear" w:color="auto" w:fill="FFFFFF"/>
        </w:rPr>
        <w:t>典型实例有</w:t>
      </w:r>
      <w:r>
        <w:rPr>
          <w:rFonts w:hint="eastAsia"/>
        </w:rPr>
        <w:t>维琴察</w:t>
      </w:r>
      <w:r>
        <w:rPr>
          <w:rFonts w:ascii="Arial" w:hAnsi="Arial" w:cs="Arial"/>
          <w:color w:val="333333"/>
          <w:szCs w:val="21"/>
          <w:shd w:val="clear" w:color="auto" w:fill="FFFFFF"/>
        </w:rPr>
        <w:t>的</w:t>
      </w:r>
      <w:r>
        <w:rPr>
          <w:rFonts w:hint="eastAsia"/>
        </w:rPr>
        <w:t>巴西利卡</w:t>
      </w:r>
      <w:r>
        <w:rPr>
          <w:rFonts w:ascii="Arial" w:hAnsi="Arial" w:cs="Arial"/>
          <w:color w:val="333333"/>
          <w:szCs w:val="21"/>
          <w:shd w:val="clear" w:color="auto" w:fill="FFFFFF"/>
        </w:rPr>
        <w:t>(1549)</w:t>
      </w:r>
      <w:r>
        <w:rPr>
          <w:rFonts w:ascii="Arial" w:hAnsi="Arial" w:cs="Arial"/>
          <w:color w:val="333333"/>
          <w:szCs w:val="21"/>
          <w:shd w:val="clear" w:color="auto" w:fill="FFFFFF"/>
        </w:rPr>
        <w:t>和</w:t>
      </w:r>
      <w:r>
        <w:rPr>
          <w:rFonts w:hint="eastAsia"/>
        </w:rPr>
        <w:t>圆厅别墅</w:t>
      </w:r>
      <w:r>
        <w:rPr>
          <w:rFonts w:ascii="Arial" w:hAnsi="Arial" w:cs="Arial"/>
          <w:color w:val="333333"/>
          <w:szCs w:val="21"/>
          <w:shd w:val="clear" w:color="auto" w:fill="FFFFFF"/>
        </w:rPr>
        <w:t>(1552)</w:t>
      </w:r>
      <w:r>
        <w:rPr>
          <w:rFonts w:ascii="Arial" w:hAnsi="Arial" w:cs="Arial"/>
          <w:color w:val="333333"/>
          <w:szCs w:val="21"/>
          <w:shd w:val="clear" w:color="auto" w:fill="FFFFFF"/>
        </w:rPr>
        <w:t>，两座建筑设计人都是</w:t>
      </w:r>
      <w:r w:rsidRPr="00445B92">
        <w:rPr>
          <w:rFonts w:ascii="Arial" w:hAnsi="Arial" w:cs="Arial" w:hint="eastAsia"/>
          <w:szCs w:val="21"/>
          <w:shd w:val="clear" w:color="auto" w:fill="FFFFFF"/>
        </w:rPr>
        <w:t>A</w:t>
      </w:r>
      <w:r w:rsidRPr="00445B92">
        <w:rPr>
          <w:rFonts w:ascii="Arial" w:hAnsi="Arial" w:cs="Arial"/>
          <w:szCs w:val="21"/>
          <w:shd w:val="clear" w:color="auto" w:fill="FFFFFF"/>
        </w:rPr>
        <w:t>▪</w:t>
      </w:r>
      <w:r>
        <w:rPr>
          <w:rFonts w:ascii="Arial" w:hAnsi="Arial" w:cs="Arial" w:hint="eastAsia"/>
          <w:szCs w:val="21"/>
          <w:shd w:val="clear" w:color="auto" w:fill="FFFFFF"/>
        </w:rPr>
        <w:t>帕拉第奥</w:t>
      </w:r>
      <w:r>
        <w:rPr>
          <w:rFonts w:ascii="Arial" w:hAnsi="Arial" w:cs="Arial"/>
          <w:color w:val="333333"/>
          <w:szCs w:val="21"/>
          <w:shd w:val="clear" w:color="auto" w:fill="FFFFFF"/>
        </w:rPr>
        <w:t>。</w:t>
      </w:r>
    </w:p>
    <w:p w:rsidR="00445B92" w:rsidRDefault="00445B92">
      <w:pPr>
        <w:rPr>
          <w:rFonts w:ascii="Arial" w:hAnsi="Arial" w:cs="Arial"/>
          <w:color w:val="333333"/>
          <w:szCs w:val="21"/>
          <w:shd w:val="clear" w:color="auto" w:fill="FFFFFF"/>
        </w:rPr>
      </w:pPr>
      <w:r>
        <w:rPr>
          <w:rFonts w:ascii="Arial" w:hAnsi="Arial" w:cs="Arial" w:hint="eastAsia"/>
          <w:color w:val="333333"/>
          <w:szCs w:val="21"/>
          <w:shd w:val="clear" w:color="auto" w:fill="FFFFFF"/>
        </w:rPr>
        <w:t>圆厅别墅：</w:t>
      </w:r>
      <w:r>
        <w:rPr>
          <w:rFonts w:ascii="Arial" w:hAnsi="Arial" w:cs="Arial"/>
          <w:color w:val="333333"/>
          <w:szCs w:val="21"/>
          <w:shd w:val="clear" w:color="auto" w:fill="FFFFFF"/>
        </w:rPr>
        <w:t>意大利的一座贵族府邸。为文艺复兴晚期典型建筑。在</w:t>
      </w:r>
      <w:r>
        <w:rPr>
          <w:rFonts w:hint="eastAsia"/>
        </w:rPr>
        <w:t>维琴察</w:t>
      </w:r>
      <w:r>
        <w:rPr>
          <w:rFonts w:ascii="Arial" w:hAnsi="Arial" w:cs="Arial"/>
          <w:color w:val="333333"/>
          <w:szCs w:val="21"/>
          <w:shd w:val="clear" w:color="auto" w:fill="FFFFFF"/>
        </w:rPr>
        <w:t>的一小山丘上。建于</w:t>
      </w:r>
      <w:r>
        <w:rPr>
          <w:rFonts w:ascii="Arial" w:hAnsi="Arial" w:cs="Arial"/>
          <w:color w:val="333333"/>
          <w:szCs w:val="21"/>
          <w:shd w:val="clear" w:color="auto" w:fill="FFFFFF"/>
        </w:rPr>
        <w:t>1552</w:t>
      </w:r>
      <w:r>
        <w:rPr>
          <w:rFonts w:ascii="Arial" w:hAnsi="Arial" w:cs="Arial"/>
          <w:color w:val="333333"/>
          <w:szCs w:val="21"/>
          <w:shd w:val="clear" w:color="auto" w:fill="FFFFFF"/>
        </w:rPr>
        <w:t>年。采用对称手法，平面呈正方形，四面都有门廓，正中为一圆形大厅。厅上冠以一碟形穹隆，外观高出四周屋顶。坐落在意大利维琴察，是一座完全对称的建筑，以中央圆厅为中心向四边辐射，四个立面均有庄严的门廊和巨大的台阶，富有古典韵味，由建筑师帕拉迪奥所设计。</w:t>
      </w:r>
    </w:p>
    <w:p w:rsidR="00445B92" w:rsidRDefault="00445B92">
      <w:pPr>
        <w:rPr>
          <w:rFonts w:ascii="Arial" w:hAnsi="Arial" w:cs="Arial"/>
          <w:color w:val="333333"/>
          <w:szCs w:val="21"/>
          <w:shd w:val="clear" w:color="auto" w:fill="FFFFFF"/>
        </w:rPr>
      </w:pPr>
      <w:r>
        <w:rPr>
          <w:rFonts w:ascii="Arial" w:hAnsi="Arial" w:cs="Arial"/>
          <w:color w:val="333333"/>
          <w:szCs w:val="21"/>
          <w:shd w:val="clear" w:color="auto" w:fill="FFFFFF"/>
        </w:rPr>
        <w:t>帕拉迪奥认为建筑美来自美丽的形状、来自整体和局部的比例，以及来自局部与局部的比例；因此，建筑将像一个单纯的、完美的人体。他追求建筑物端庄、朴素而又高贵的气质，推崇集中式布局，偏爱白色。他说：</w:t>
      </w:r>
      <w:r>
        <w:rPr>
          <w:rFonts w:ascii="Arial" w:hAnsi="Arial" w:cs="Arial"/>
          <w:color w:val="333333"/>
          <w:szCs w:val="21"/>
          <w:shd w:val="clear" w:color="auto" w:fill="FFFFFF"/>
        </w:rPr>
        <w:t>“</w:t>
      </w:r>
      <w:r>
        <w:rPr>
          <w:rFonts w:ascii="Arial" w:hAnsi="Arial" w:cs="Arial"/>
          <w:color w:val="333333"/>
          <w:szCs w:val="21"/>
          <w:shd w:val="clear" w:color="auto" w:fill="FFFFFF"/>
        </w:rPr>
        <w:t>最优美、最规则的形状是圆形和正方形，其他形状是由它们导出的。</w:t>
      </w:r>
      <w:r>
        <w:rPr>
          <w:rFonts w:ascii="Arial" w:hAnsi="Arial" w:cs="Arial"/>
          <w:color w:val="333333"/>
          <w:szCs w:val="21"/>
          <w:shd w:val="clear" w:color="auto" w:fill="FFFFFF"/>
        </w:rPr>
        <w:t>”</w:t>
      </w:r>
      <w:r>
        <w:rPr>
          <w:rFonts w:ascii="Arial" w:hAnsi="Arial" w:cs="Arial"/>
          <w:color w:val="333333"/>
          <w:szCs w:val="21"/>
          <w:shd w:val="clear" w:color="auto" w:fill="FFFFFF"/>
        </w:rPr>
        <w:t>还说：</w:t>
      </w:r>
      <w:r>
        <w:rPr>
          <w:rFonts w:ascii="Arial" w:hAnsi="Arial" w:cs="Arial"/>
          <w:color w:val="333333"/>
          <w:szCs w:val="21"/>
          <w:shd w:val="clear" w:color="auto" w:fill="FFFFFF"/>
        </w:rPr>
        <w:t>“</w:t>
      </w:r>
      <w:r>
        <w:rPr>
          <w:rFonts w:ascii="Arial" w:hAnsi="Arial" w:cs="Arial"/>
          <w:color w:val="333333"/>
          <w:szCs w:val="21"/>
          <w:shd w:val="clear" w:color="auto" w:fill="FFFFFF"/>
        </w:rPr>
        <w:t>在全部色彩中，最适合于神殿的是白色，因为这种色彩的纯洁，正如生活的纯洁一样，上帝是最喜爱的。</w:t>
      </w:r>
      <w:r>
        <w:rPr>
          <w:rFonts w:ascii="Arial" w:hAnsi="Arial" w:cs="Arial"/>
          <w:color w:val="333333"/>
          <w:szCs w:val="21"/>
          <w:shd w:val="clear" w:color="auto" w:fill="FFFFFF"/>
        </w:rPr>
        <w:t>”</w:t>
      </w:r>
    </w:p>
    <w:p w:rsidR="00445B92" w:rsidRDefault="00445B92">
      <w:pPr>
        <w:rPr>
          <w:rFonts w:ascii="Arial" w:hAnsi="Arial" w:cs="Arial"/>
          <w:color w:val="333333"/>
          <w:szCs w:val="21"/>
          <w:shd w:val="clear" w:color="auto" w:fill="FFFFFF"/>
        </w:rPr>
      </w:pPr>
      <w:r>
        <w:rPr>
          <w:rFonts w:ascii="Arial" w:hAnsi="Arial" w:cs="Arial"/>
          <w:color w:val="333333"/>
          <w:szCs w:val="21"/>
          <w:shd w:val="clear" w:color="auto" w:fill="FFFFFF"/>
        </w:rPr>
        <w:t>圆厅别墅位于一块高坡地上，布局采用集中式，正方形平面，中央是一个圆形大厅，四周空间完全对称。这座建筑前后四个立面相同。建筑物高高在上，四面均用同样的大台阶通向户外。在门口做门廊，用</w:t>
      </w:r>
      <w:proofErr w:type="gramStart"/>
      <w:r>
        <w:rPr>
          <w:rFonts w:ascii="Arial" w:hAnsi="Arial" w:cs="Arial"/>
          <w:color w:val="333333"/>
          <w:szCs w:val="21"/>
          <w:shd w:val="clear" w:color="auto" w:fill="FFFFFF"/>
        </w:rPr>
        <w:t>六根爱奥尼柱</w:t>
      </w:r>
      <w:proofErr w:type="gramEnd"/>
      <w:r>
        <w:rPr>
          <w:rFonts w:ascii="Arial" w:hAnsi="Arial" w:cs="Arial"/>
          <w:color w:val="333333"/>
          <w:szCs w:val="21"/>
          <w:shd w:val="clear" w:color="auto" w:fill="FFFFFF"/>
        </w:rPr>
        <w:t>拖着上端的山花。建筑简洁大方，各部分比例均称，构图严谨。门廊成为室内外过度的空间，使建筑内部空间过渡到户外花园有和谐感，不觉得生硬。这也是一种设计手法</w:t>
      </w:r>
      <w:r>
        <w:rPr>
          <w:rFonts w:ascii="Arial" w:hAnsi="Arial" w:cs="Arial" w:hint="eastAsia"/>
          <w:color w:val="333333"/>
          <w:szCs w:val="21"/>
          <w:shd w:val="clear" w:color="auto" w:fill="FFFFFF"/>
        </w:rPr>
        <w:t>。</w:t>
      </w:r>
    </w:p>
    <w:p w:rsidR="00445B92" w:rsidRDefault="00445B92" w:rsidP="00445B92">
      <w:pPr>
        <w:widowControl/>
        <w:shd w:val="clear" w:color="auto" w:fill="FFFFFF"/>
        <w:spacing w:line="360" w:lineRule="atLeast"/>
        <w:ind w:firstLine="480"/>
        <w:jc w:val="left"/>
        <w:rPr>
          <w:rFonts w:ascii="Arial" w:hAnsi="Arial" w:cs="Arial"/>
          <w:color w:val="333333"/>
          <w:kern w:val="0"/>
          <w:szCs w:val="21"/>
        </w:rPr>
      </w:pPr>
      <w:r w:rsidRPr="00445B92">
        <w:rPr>
          <w:rFonts w:ascii="Arial" w:hAnsi="Arial" w:cs="Arial"/>
          <w:color w:val="333333"/>
          <w:kern w:val="0"/>
          <w:szCs w:val="21"/>
        </w:rPr>
        <w:t>这座别墅最大的特点在绝对对称。从</w:t>
      </w:r>
      <w:r>
        <w:rPr>
          <w:rFonts w:ascii="Arial" w:hAnsi="Arial" w:cs="Arial" w:hint="eastAsia"/>
          <w:color w:val="333333"/>
          <w:kern w:val="0"/>
          <w:szCs w:val="21"/>
        </w:rPr>
        <w:t>平面图</w:t>
      </w:r>
      <w:r w:rsidRPr="00445B92">
        <w:rPr>
          <w:rFonts w:ascii="Arial" w:hAnsi="Arial" w:cs="Arial"/>
          <w:color w:val="333333"/>
          <w:kern w:val="0"/>
          <w:szCs w:val="21"/>
        </w:rPr>
        <w:t>来看，围绕中央圆形大厅周围的房间是对称的，甚至希腊十字型四臂端部的入口门厅也一模一样。这座建筑与自然环境融为一体，给人一种纯洁、端庄和高贵的</w:t>
      </w:r>
      <w:r>
        <w:rPr>
          <w:rFonts w:ascii="Arial" w:hAnsi="Arial" w:cs="Arial" w:hint="eastAsia"/>
          <w:color w:val="333333"/>
          <w:kern w:val="0"/>
          <w:szCs w:val="21"/>
        </w:rPr>
        <w:t>美感</w:t>
      </w:r>
      <w:r w:rsidRPr="00445B92">
        <w:rPr>
          <w:rFonts w:ascii="Arial" w:hAnsi="Arial" w:cs="Arial"/>
          <w:color w:val="333333"/>
          <w:kern w:val="0"/>
          <w:szCs w:val="21"/>
        </w:rPr>
        <w:t>，也有</w:t>
      </w:r>
      <w:r>
        <w:rPr>
          <w:rFonts w:ascii="Arial" w:hAnsi="Arial" w:cs="Arial" w:hint="eastAsia"/>
          <w:color w:val="333333"/>
          <w:kern w:val="0"/>
          <w:szCs w:val="21"/>
        </w:rPr>
        <w:t>诗情画意</w:t>
      </w:r>
      <w:r w:rsidRPr="00445B92">
        <w:rPr>
          <w:rFonts w:ascii="Arial" w:hAnsi="Arial" w:cs="Arial"/>
          <w:color w:val="333333"/>
          <w:kern w:val="0"/>
          <w:szCs w:val="21"/>
        </w:rPr>
        <w:t>。文艺复兴的指导思想是</w:t>
      </w:r>
      <w:r>
        <w:rPr>
          <w:rFonts w:ascii="Arial" w:hAnsi="Arial" w:cs="Arial" w:hint="eastAsia"/>
          <w:color w:val="333333"/>
          <w:kern w:val="0"/>
          <w:szCs w:val="21"/>
        </w:rPr>
        <w:t>人文主义</w:t>
      </w:r>
      <w:r w:rsidRPr="00445B92">
        <w:rPr>
          <w:rFonts w:ascii="Arial" w:hAnsi="Arial" w:cs="Arial"/>
          <w:color w:val="333333"/>
          <w:kern w:val="0"/>
          <w:szCs w:val="21"/>
        </w:rPr>
        <w:t>，就是以人为本，肯定人的创造与享乐，反对宗教禁欲，提倡人的解放。文艺复兴运动对文学、绘画、雕塑等各个艺术领域都产生了重大的影响。建筑的革新也是其中重要的组成部分。</w:t>
      </w:r>
      <w:r>
        <w:rPr>
          <w:rFonts w:ascii="Arial" w:hAnsi="Arial" w:cs="Arial" w:hint="eastAsia"/>
          <w:color w:val="333333"/>
          <w:kern w:val="0"/>
          <w:szCs w:val="21"/>
        </w:rPr>
        <w:t>文艺复兴建筑</w:t>
      </w:r>
      <w:r w:rsidRPr="00445B92">
        <w:rPr>
          <w:rFonts w:ascii="Arial" w:hAnsi="Arial" w:cs="Arial"/>
          <w:color w:val="333333"/>
          <w:kern w:val="0"/>
          <w:szCs w:val="21"/>
        </w:rPr>
        <w:t>打上了深刻的文艺复兴运动的</w:t>
      </w:r>
      <w:r>
        <w:rPr>
          <w:rFonts w:ascii="Arial" w:hAnsi="Arial" w:cs="Arial" w:hint="eastAsia"/>
          <w:color w:val="333333"/>
          <w:kern w:val="0"/>
          <w:szCs w:val="21"/>
        </w:rPr>
        <w:t>烙印</w:t>
      </w:r>
      <w:r w:rsidRPr="00445B92">
        <w:rPr>
          <w:rFonts w:ascii="Arial" w:hAnsi="Arial" w:cs="Arial"/>
          <w:color w:val="333333"/>
          <w:kern w:val="0"/>
          <w:szCs w:val="21"/>
        </w:rPr>
        <w:t>，它们排斥神权至上，重视现实生活，张扬人性的解放，涌现出大量现实生活使用的、具有浓厚</w:t>
      </w:r>
      <w:r>
        <w:rPr>
          <w:rFonts w:ascii="Arial" w:hAnsi="Arial" w:cs="Arial" w:hint="eastAsia"/>
          <w:color w:val="333333"/>
          <w:kern w:val="0"/>
          <w:szCs w:val="21"/>
        </w:rPr>
        <w:t>世俗化</w:t>
      </w:r>
      <w:r w:rsidRPr="00445B92">
        <w:rPr>
          <w:rFonts w:ascii="Arial" w:hAnsi="Arial" w:cs="Arial"/>
          <w:color w:val="333333"/>
          <w:kern w:val="0"/>
          <w:szCs w:val="21"/>
        </w:rPr>
        <w:t>气息的建筑，如别墅府邸、城市广场等，即使是宗教建筑也拉近了与人的距离。他们大力提倡古罗马时期的建筑形制，特别是古希腊、古罗马的经典柱式、半圆形</w:t>
      </w:r>
      <w:r>
        <w:rPr>
          <w:rFonts w:ascii="Arial" w:hAnsi="Arial" w:cs="Arial" w:hint="eastAsia"/>
          <w:color w:val="333333"/>
          <w:kern w:val="0"/>
          <w:szCs w:val="21"/>
        </w:rPr>
        <w:t>拱券</w:t>
      </w:r>
      <w:r w:rsidRPr="00445B92">
        <w:rPr>
          <w:rFonts w:ascii="Arial" w:hAnsi="Arial" w:cs="Arial"/>
          <w:color w:val="333333"/>
          <w:kern w:val="0"/>
          <w:szCs w:val="21"/>
        </w:rPr>
        <w:t>、穹顶等被广泛采用。但他们并不是完全照搬过去，而是把古典形制与其他风格融合起来，灵活变通，大胆创新，并使用新的建筑技术，创造出</w:t>
      </w:r>
      <w:r>
        <w:rPr>
          <w:rFonts w:ascii="Arial" w:hAnsi="Arial" w:cs="Arial" w:hint="eastAsia"/>
          <w:color w:val="333333"/>
          <w:kern w:val="0"/>
          <w:szCs w:val="21"/>
        </w:rPr>
        <w:t>文艺复兴时期</w:t>
      </w:r>
      <w:r w:rsidRPr="00445B92">
        <w:rPr>
          <w:rFonts w:ascii="Arial" w:hAnsi="Arial" w:cs="Arial"/>
          <w:color w:val="333333"/>
          <w:kern w:val="0"/>
          <w:szCs w:val="21"/>
        </w:rPr>
        <w:t>独有的建筑特色。</w:t>
      </w:r>
    </w:p>
    <w:p w:rsidR="00445B92" w:rsidRDefault="00445B92" w:rsidP="00445B92">
      <w:pPr>
        <w:rPr>
          <w:rFonts w:ascii="Arial" w:hAnsi="Arial" w:cs="Arial"/>
          <w:color w:val="333333"/>
          <w:kern w:val="0"/>
          <w:szCs w:val="21"/>
          <w:shd w:val="clear" w:color="auto" w:fill="FFFFFF"/>
        </w:rPr>
      </w:pPr>
      <w:r>
        <w:rPr>
          <w:rFonts w:ascii="Arial" w:hAnsi="Arial" w:cs="Arial"/>
          <w:color w:val="333333"/>
          <w:szCs w:val="21"/>
          <w:shd w:val="clear" w:color="auto" w:fill="FFFFFF"/>
        </w:rPr>
        <w:t>圆厅别墅达到了造型的高度协调，整座别墅由最基本的几何形体方、圆、三角形、圆柱体、球体等组成，简洁干净、构图严谨。各部分之间联系紧密，大小适度、主次分明、虚实结合，十分和谐妥帖。几条主要的水平线脚的交接，使各部呈现出有机性，绝无生硬之感。优美的神庙式柱廊，减弱了方形主体</w:t>
      </w:r>
      <w:r w:rsidRPr="00445B92">
        <w:rPr>
          <w:rFonts w:ascii="Arial" w:hAnsi="Arial" w:cs="Arial"/>
          <w:color w:val="333333"/>
          <w:kern w:val="0"/>
          <w:szCs w:val="21"/>
          <w:shd w:val="clear" w:color="auto" w:fill="FFFFFF"/>
        </w:rPr>
        <w:t>的单调和</w:t>
      </w:r>
      <w:r>
        <w:rPr>
          <w:rFonts w:ascii="Arial" w:hAnsi="Arial" w:cs="Arial"/>
          <w:color w:val="333333"/>
          <w:kern w:val="0"/>
          <w:szCs w:val="21"/>
          <w:shd w:val="clear" w:color="auto" w:fill="FFFFFF"/>
        </w:rPr>
        <w:t>冷</w:t>
      </w:r>
      <w:r w:rsidRPr="00445B92">
        <w:rPr>
          <w:rFonts w:ascii="Arial" w:hAnsi="Arial" w:cs="Arial"/>
          <w:color w:val="333333"/>
          <w:kern w:val="0"/>
          <w:szCs w:val="21"/>
          <w:shd w:val="clear" w:color="auto" w:fill="FFFFFF"/>
        </w:rPr>
        <w:t>淡。帕拉第奥从古代典范中提炼出古典主义的精华，再把它们发扬光大，创造出一个世俗活动的理想地点，充分体现了他的灵活性与创造性。他的建筑结构严谨对称，风格冷静，表现出逻辑性很强的理性主义处理手法。</w:t>
      </w:r>
    </w:p>
    <w:p w:rsidR="00445B92" w:rsidRDefault="00445B92" w:rsidP="00445B92">
      <w:pPr>
        <w:rPr>
          <w:rFonts w:ascii="Arial" w:hAnsi="Arial" w:cs="Arial"/>
          <w:color w:val="333333"/>
          <w:kern w:val="0"/>
          <w:szCs w:val="21"/>
          <w:shd w:val="clear" w:color="auto" w:fill="FFFFFF"/>
        </w:rPr>
      </w:pPr>
    </w:p>
    <w:p w:rsidR="00445B92" w:rsidRDefault="00445B92" w:rsidP="00445B92">
      <w:pPr>
        <w:rPr>
          <w:rFonts w:ascii="Arial" w:hAnsi="Arial" w:cs="Arial"/>
          <w:color w:val="333333"/>
          <w:kern w:val="0"/>
          <w:szCs w:val="21"/>
          <w:shd w:val="clear" w:color="auto" w:fill="FFFFFF"/>
        </w:rPr>
      </w:pPr>
    </w:p>
    <w:p w:rsidR="00445B92" w:rsidRDefault="00360231" w:rsidP="00445B92">
      <w:pPr>
        <w:rPr>
          <w:rFonts w:ascii="Arial" w:hAnsi="Arial" w:cs="Arial"/>
          <w:color w:val="333333"/>
          <w:szCs w:val="21"/>
          <w:shd w:val="clear" w:color="auto" w:fill="FFFFFF"/>
        </w:rPr>
      </w:pPr>
      <w:r>
        <w:rPr>
          <w:rFonts w:ascii="Arial" w:hAnsi="Arial" w:cs="Arial"/>
          <w:color w:val="333333"/>
          <w:szCs w:val="21"/>
          <w:shd w:val="clear" w:color="auto" w:fill="FFFFFF"/>
        </w:rPr>
        <w:t>维琴察巴西利卡</w:t>
      </w:r>
      <w:r>
        <w:rPr>
          <w:rFonts w:ascii="Arial" w:hAnsi="Arial" w:cs="Arial" w:hint="eastAsia"/>
          <w:color w:val="333333"/>
          <w:szCs w:val="21"/>
          <w:shd w:val="clear" w:color="auto" w:fill="FFFFFF"/>
        </w:rPr>
        <w:t>：</w:t>
      </w:r>
      <w:r>
        <w:rPr>
          <w:rFonts w:ascii="Arial" w:hAnsi="Arial" w:cs="Arial"/>
          <w:color w:val="333333"/>
          <w:szCs w:val="21"/>
          <w:shd w:val="clear" w:color="auto" w:fill="FFFFFF"/>
        </w:rPr>
        <w:t>即帕拉第奥母题</w:t>
      </w:r>
      <w:r>
        <w:rPr>
          <w:rFonts w:ascii="Arial" w:hAnsi="Arial" w:cs="Arial" w:hint="eastAsia"/>
          <w:color w:val="333333"/>
          <w:szCs w:val="21"/>
          <w:shd w:val="clear" w:color="auto" w:fill="FFFFFF"/>
        </w:rPr>
        <w:t>，</w:t>
      </w:r>
      <w:r w:rsidR="00445B92">
        <w:rPr>
          <w:rFonts w:ascii="Arial" w:hAnsi="Arial" w:cs="Arial"/>
          <w:color w:val="333333"/>
          <w:szCs w:val="21"/>
          <w:shd w:val="clear" w:color="auto" w:fill="FFFFFF"/>
        </w:rPr>
        <w:t>帕拉第奥母题（</w:t>
      </w:r>
      <w:r w:rsidR="00445B92">
        <w:rPr>
          <w:rFonts w:ascii="Arial" w:hAnsi="Arial" w:cs="Arial"/>
          <w:color w:val="333333"/>
          <w:szCs w:val="21"/>
          <w:shd w:val="clear" w:color="auto" w:fill="FFFFFF"/>
        </w:rPr>
        <w:t>Palladian motif)</w:t>
      </w:r>
      <w:r w:rsidR="00445B92">
        <w:rPr>
          <w:rFonts w:ascii="Arial" w:hAnsi="Arial" w:cs="Arial"/>
          <w:color w:val="333333"/>
          <w:szCs w:val="21"/>
          <w:shd w:val="clear" w:color="auto" w:fill="FFFFFF"/>
        </w:rPr>
        <w:t>是指意大利著名建筑师</w:t>
      </w:r>
      <w:r w:rsidR="00445B92">
        <w:rPr>
          <w:rFonts w:ascii="Arial" w:hAnsi="Arial" w:cs="Arial"/>
          <w:color w:val="333333"/>
          <w:szCs w:val="21"/>
          <w:shd w:val="clear" w:color="auto" w:fill="FFFFFF"/>
        </w:rPr>
        <w:t>(Andrea Palladio)</w:t>
      </w:r>
      <w:r w:rsidR="00445B92">
        <w:rPr>
          <w:rFonts w:ascii="Arial" w:hAnsi="Arial" w:cs="Arial"/>
          <w:color w:val="333333"/>
          <w:szCs w:val="21"/>
          <w:shd w:val="clear" w:color="auto" w:fill="FFFFFF"/>
        </w:rPr>
        <w:t>（</w:t>
      </w:r>
      <w:r w:rsidR="00445B92">
        <w:rPr>
          <w:rFonts w:ascii="Arial" w:hAnsi="Arial" w:cs="Arial"/>
          <w:color w:val="333333"/>
          <w:szCs w:val="21"/>
          <w:shd w:val="clear" w:color="auto" w:fill="FFFFFF"/>
        </w:rPr>
        <w:t>1508-1580</w:t>
      </w:r>
      <w:r w:rsidR="00445B92">
        <w:rPr>
          <w:rFonts w:ascii="Arial" w:hAnsi="Arial" w:cs="Arial"/>
          <w:color w:val="333333"/>
          <w:szCs w:val="21"/>
          <w:shd w:val="clear" w:color="auto" w:fill="FFFFFF"/>
        </w:rPr>
        <w:t>）对维琴察巴西利卡（原是建于</w:t>
      </w:r>
      <w:r w:rsidR="00445B92">
        <w:rPr>
          <w:rFonts w:ascii="Arial" w:hAnsi="Arial" w:cs="Arial"/>
          <w:color w:val="333333"/>
          <w:szCs w:val="21"/>
          <w:shd w:val="clear" w:color="auto" w:fill="FFFFFF"/>
        </w:rPr>
        <w:t>14</w:t>
      </w:r>
      <w:proofErr w:type="gramStart"/>
      <w:r w:rsidR="00445B92">
        <w:rPr>
          <w:rFonts w:ascii="Arial" w:hAnsi="Arial" w:cs="Arial"/>
          <w:color w:val="333333"/>
          <w:szCs w:val="21"/>
          <w:shd w:val="clear" w:color="auto" w:fill="FFFFFF"/>
        </w:rPr>
        <w:t>科年的</w:t>
      </w:r>
      <w:proofErr w:type="gramEnd"/>
      <w:r w:rsidR="00445B92">
        <w:rPr>
          <w:rFonts w:ascii="Arial" w:hAnsi="Arial" w:cs="Arial"/>
          <w:color w:val="333333"/>
          <w:szCs w:val="21"/>
          <w:shd w:val="clear" w:color="auto" w:fill="FFFFFF"/>
        </w:rPr>
        <w:t>哥特式的市政厅）进行修复时，在其外黝口上了一圈加固双层连拱廊的设计，该设计吸收和改造罗马帝国时期建筑风格，利用发券拱结构、小柱、大柱、额枋、圆洞创造性解决立面构图与合理建筑结构体系的设计手法，后人称</w:t>
      </w:r>
      <w:r w:rsidR="00445B92">
        <w:rPr>
          <w:rFonts w:ascii="Arial" w:hAnsi="Arial" w:cs="Arial"/>
          <w:color w:val="333333"/>
          <w:szCs w:val="21"/>
          <w:shd w:val="clear" w:color="auto" w:fill="FFFFFF"/>
        </w:rPr>
        <w:t>——</w:t>
      </w:r>
      <w:r w:rsidR="00445B92">
        <w:rPr>
          <w:rFonts w:ascii="Arial" w:hAnsi="Arial" w:cs="Arial"/>
          <w:color w:val="333333"/>
          <w:szCs w:val="21"/>
          <w:shd w:val="clear" w:color="auto" w:fill="FFFFFF"/>
        </w:rPr>
        <w:t>帕拉第奥母题。</w:t>
      </w:r>
    </w:p>
    <w:p w:rsidR="00360231" w:rsidRDefault="00360231" w:rsidP="00445B92">
      <w:pPr>
        <w:rPr>
          <w:rFonts w:ascii="Arial" w:hAnsi="Arial" w:cs="Arial"/>
          <w:color w:val="333333"/>
          <w:szCs w:val="21"/>
          <w:shd w:val="clear" w:color="auto" w:fill="FFFFFF"/>
        </w:rPr>
      </w:pPr>
      <w:r>
        <w:rPr>
          <w:rFonts w:ascii="Arial" w:hAnsi="Arial" w:cs="Arial"/>
          <w:color w:val="333333"/>
          <w:szCs w:val="21"/>
          <w:shd w:val="clear" w:color="auto" w:fill="FFFFFF"/>
        </w:rPr>
        <w:t>帕拉第奥母题又</w:t>
      </w:r>
      <w:proofErr w:type="gramStart"/>
      <w:r>
        <w:rPr>
          <w:rFonts w:ascii="Arial" w:hAnsi="Arial" w:cs="Arial"/>
          <w:color w:val="333333"/>
          <w:szCs w:val="21"/>
          <w:shd w:val="clear" w:color="auto" w:fill="FFFFFF"/>
        </w:rPr>
        <w:t>常仅仅</w:t>
      </w:r>
      <w:proofErr w:type="gramEnd"/>
      <w:r>
        <w:rPr>
          <w:rFonts w:ascii="Arial" w:hAnsi="Arial" w:cs="Arial"/>
          <w:color w:val="333333"/>
          <w:szCs w:val="21"/>
          <w:shd w:val="clear" w:color="auto" w:fill="FFFFFF"/>
        </w:rPr>
        <w:t>是指处于两个壁之间的三个窗洞的处理</w:t>
      </w:r>
      <w:r>
        <w:rPr>
          <w:rFonts w:ascii="Arial" w:hAnsi="Arial" w:cs="Arial"/>
          <w:color w:val="333333"/>
          <w:szCs w:val="21"/>
          <w:shd w:val="clear" w:color="auto" w:fill="FFFFFF"/>
        </w:rPr>
        <w:t>——</w:t>
      </w:r>
      <w:r>
        <w:rPr>
          <w:rFonts w:ascii="Arial" w:hAnsi="Arial" w:cs="Arial"/>
          <w:color w:val="333333"/>
          <w:szCs w:val="21"/>
          <w:shd w:val="clear" w:color="auto" w:fill="FFFFFF"/>
        </w:rPr>
        <w:t>即当中的呈券形，高而且宽；两旁的竖向矩形，低而且狭。此又称为帕拉第奥式窗。</w:t>
      </w:r>
    </w:p>
    <w:p w:rsidR="00360231" w:rsidRDefault="00360231" w:rsidP="00360231">
      <w:pPr>
        <w:widowControl/>
        <w:jc w:val="left"/>
        <w:rPr>
          <w:rFonts w:ascii="Arial" w:hAnsi="Arial" w:cs="Arial"/>
          <w:color w:val="333333"/>
          <w:kern w:val="0"/>
          <w:szCs w:val="21"/>
          <w:shd w:val="clear" w:color="auto" w:fill="FFFFFF"/>
        </w:rPr>
      </w:pPr>
      <w:r w:rsidRPr="00360231">
        <w:rPr>
          <w:rFonts w:ascii="Arial" w:hAnsi="Arial" w:cs="Arial"/>
          <w:color w:val="333333"/>
          <w:kern w:val="0"/>
          <w:szCs w:val="21"/>
          <w:shd w:val="clear" w:color="auto" w:fill="FFFFFF"/>
        </w:rPr>
        <w:lastRenderedPageBreak/>
        <w:t>在十字拱结构的中，外廊开间宽</w:t>
      </w:r>
      <w:r w:rsidRPr="00360231">
        <w:rPr>
          <w:rFonts w:ascii="Arial" w:hAnsi="Arial" w:cs="Arial"/>
          <w:color w:val="333333"/>
          <w:kern w:val="0"/>
          <w:szCs w:val="21"/>
          <w:shd w:val="clear" w:color="auto" w:fill="FFFFFF"/>
        </w:rPr>
        <w:t>7.77m</w:t>
      </w:r>
      <w:r w:rsidRPr="00360231">
        <w:rPr>
          <w:rFonts w:ascii="Arial" w:hAnsi="Arial" w:cs="Arial"/>
          <w:color w:val="333333"/>
          <w:kern w:val="0"/>
          <w:szCs w:val="21"/>
          <w:shd w:val="clear" w:color="auto" w:fill="FFFFFF"/>
        </w:rPr>
        <w:t>，层高</w:t>
      </w:r>
      <w:r w:rsidRPr="00360231">
        <w:rPr>
          <w:rFonts w:ascii="Arial" w:hAnsi="Arial" w:cs="Arial"/>
          <w:color w:val="333333"/>
          <w:kern w:val="0"/>
          <w:szCs w:val="21"/>
          <w:shd w:val="clear" w:color="auto" w:fill="FFFFFF"/>
        </w:rPr>
        <w:t>8.66m</w:t>
      </w:r>
      <w:r w:rsidRPr="00360231">
        <w:rPr>
          <w:rFonts w:ascii="Arial" w:hAnsi="Arial" w:cs="Arial"/>
          <w:color w:val="333333"/>
          <w:kern w:val="0"/>
          <w:szCs w:val="21"/>
          <w:shd w:val="clear" w:color="auto" w:fill="FFFFFF"/>
        </w:rPr>
        <w:t>，是原有的中世纪样式的大厅已经决定了的。结构是十字拱，因此每一个开间都可以有一个</w:t>
      </w:r>
      <w:proofErr w:type="gramStart"/>
      <w:r w:rsidRPr="00360231">
        <w:rPr>
          <w:rFonts w:ascii="Arial" w:hAnsi="Arial" w:cs="Arial"/>
          <w:color w:val="333333"/>
          <w:kern w:val="0"/>
          <w:szCs w:val="21"/>
          <w:shd w:val="clear" w:color="auto" w:fill="FFFFFF"/>
        </w:rPr>
        <w:t>券</w:t>
      </w:r>
      <w:proofErr w:type="gramEnd"/>
      <w:r w:rsidRPr="00360231">
        <w:rPr>
          <w:rFonts w:ascii="Arial" w:hAnsi="Arial" w:cs="Arial"/>
          <w:color w:val="333333"/>
          <w:kern w:val="0"/>
          <w:szCs w:val="21"/>
          <w:shd w:val="clear" w:color="auto" w:fill="FFFFFF"/>
        </w:rPr>
        <w:t>。由于开间比例不适合古典的</w:t>
      </w:r>
      <w:proofErr w:type="gramStart"/>
      <w:r w:rsidRPr="00360231">
        <w:rPr>
          <w:rFonts w:ascii="Arial" w:hAnsi="Arial" w:cs="Arial"/>
          <w:color w:val="333333"/>
          <w:kern w:val="0"/>
          <w:szCs w:val="21"/>
          <w:shd w:val="clear" w:color="auto" w:fill="FFFFFF"/>
        </w:rPr>
        <w:t>券</w:t>
      </w:r>
      <w:proofErr w:type="gramEnd"/>
      <w:r w:rsidRPr="00360231">
        <w:rPr>
          <w:rFonts w:ascii="Arial" w:hAnsi="Arial" w:cs="Arial"/>
          <w:color w:val="333333"/>
          <w:kern w:val="0"/>
          <w:szCs w:val="21"/>
          <w:shd w:val="clear" w:color="auto" w:fill="FFFFFF"/>
        </w:rPr>
        <w:t>柱式的传统构图。帕拉第奥吸收和改造罗马帝国时期建筑风格大胆创新，在每间中央按适当比例发一个</w:t>
      </w:r>
      <w:proofErr w:type="gramStart"/>
      <w:r w:rsidRPr="00360231">
        <w:rPr>
          <w:rFonts w:ascii="Arial" w:hAnsi="Arial" w:cs="Arial"/>
          <w:color w:val="333333"/>
          <w:kern w:val="0"/>
          <w:szCs w:val="21"/>
          <w:shd w:val="clear" w:color="auto" w:fill="FFFFFF"/>
        </w:rPr>
        <w:t>券</w:t>
      </w:r>
      <w:proofErr w:type="gramEnd"/>
      <w:r w:rsidRPr="00360231">
        <w:rPr>
          <w:rFonts w:ascii="Arial" w:hAnsi="Arial" w:cs="Arial"/>
          <w:color w:val="333333"/>
          <w:kern w:val="0"/>
          <w:szCs w:val="21"/>
          <w:shd w:val="clear" w:color="auto" w:fill="FFFFFF"/>
        </w:rPr>
        <w:t>，而把券脚落在两棵独立的小柱子上。小柱子距大柱子</w:t>
      </w:r>
      <w:r w:rsidRPr="00360231">
        <w:rPr>
          <w:rFonts w:ascii="Arial" w:hAnsi="Arial" w:cs="Arial"/>
          <w:color w:val="333333"/>
          <w:kern w:val="0"/>
          <w:szCs w:val="21"/>
          <w:shd w:val="clear" w:color="auto" w:fill="FFFFFF"/>
        </w:rPr>
        <w:t>1m</w:t>
      </w:r>
      <w:r w:rsidRPr="00360231">
        <w:rPr>
          <w:rFonts w:ascii="Arial" w:hAnsi="Arial" w:cs="Arial"/>
          <w:color w:val="333333"/>
          <w:kern w:val="0"/>
          <w:szCs w:val="21"/>
          <w:shd w:val="clear" w:color="auto" w:fill="FFFFFF"/>
        </w:rPr>
        <w:t>多，上面架着额枋。于是，每个开间里有了三个小开间，两个方的夹着一个发券的，而以发券的为主，为了在视觉上使负荷者同被负荷者平衡，在小额枋之上，</w:t>
      </w:r>
      <w:proofErr w:type="gramStart"/>
      <w:r w:rsidRPr="00360231">
        <w:rPr>
          <w:rFonts w:ascii="Arial" w:hAnsi="Arial" w:cs="Arial"/>
          <w:color w:val="333333"/>
          <w:kern w:val="0"/>
          <w:szCs w:val="21"/>
          <w:shd w:val="clear" w:color="auto" w:fill="FFFFFF"/>
        </w:rPr>
        <w:t>券</w:t>
      </w:r>
      <w:proofErr w:type="gramEnd"/>
      <w:r w:rsidRPr="00360231">
        <w:rPr>
          <w:rFonts w:ascii="Arial" w:hAnsi="Arial" w:cs="Arial"/>
          <w:color w:val="333333"/>
          <w:kern w:val="0"/>
          <w:szCs w:val="21"/>
          <w:shd w:val="clear" w:color="auto" w:fill="FFFFFF"/>
        </w:rPr>
        <w:t>的两侧各开一个圆洞。这个构图，虚实相生，有无相成，实部和虚部均衡，彼此穿插，各自形象完整，而以虚为主；方的，圆的，对比丰富，整体上以方开间为主，开间里以圆</w:t>
      </w:r>
      <w:proofErr w:type="gramStart"/>
      <w:r w:rsidRPr="00360231">
        <w:rPr>
          <w:rFonts w:ascii="Arial" w:hAnsi="Arial" w:cs="Arial"/>
          <w:color w:val="333333"/>
          <w:kern w:val="0"/>
          <w:szCs w:val="21"/>
          <w:shd w:val="clear" w:color="auto" w:fill="FFFFFF"/>
        </w:rPr>
        <w:t>券</w:t>
      </w:r>
      <w:proofErr w:type="gramEnd"/>
      <w:r w:rsidRPr="00360231">
        <w:rPr>
          <w:rFonts w:ascii="Arial" w:hAnsi="Arial" w:cs="Arial"/>
          <w:color w:val="333333"/>
          <w:kern w:val="0"/>
          <w:szCs w:val="21"/>
          <w:shd w:val="clear" w:color="auto" w:fill="FFFFFF"/>
        </w:rPr>
        <w:t>为主，有层次，有变化；小柱子和大柱子也形成了尺度的对比，映照着里面的雄伟。因为小柱子在进深方向成双，所以同大柱子均衡，而以大柱子为主。由于构思明确，；两套尺度并不引起紊乱。这种构图是柱式构图的重要创造，圣马可图书馆的二楼立面和巴齐礼拜堂内部侧墙，也都采用过，但比例及细部做法以这个</w:t>
      </w:r>
      <w:proofErr w:type="gramStart"/>
      <w:r w:rsidRPr="00360231">
        <w:rPr>
          <w:rFonts w:ascii="Arial" w:hAnsi="Arial" w:cs="Arial"/>
          <w:color w:val="333333"/>
          <w:kern w:val="0"/>
          <w:szCs w:val="21"/>
          <w:shd w:val="clear" w:color="auto" w:fill="FFFFFF"/>
        </w:rPr>
        <w:t>维晋寨</w:t>
      </w:r>
      <w:proofErr w:type="gramEnd"/>
      <w:r w:rsidRPr="00360231">
        <w:rPr>
          <w:rFonts w:ascii="Arial" w:hAnsi="Arial" w:cs="Arial"/>
          <w:color w:val="333333"/>
          <w:kern w:val="0"/>
          <w:szCs w:val="21"/>
          <w:shd w:val="clear" w:color="auto" w:fill="FFFFFF"/>
        </w:rPr>
        <w:t>巴西利卡最成熟，以致得名为　帕拉第奥母</w:t>
      </w:r>
      <w:proofErr w:type="gramStart"/>
      <w:r w:rsidRPr="00360231">
        <w:rPr>
          <w:rFonts w:ascii="Arial" w:hAnsi="Arial" w:cs="Arial"/>
          <w:color w:val="333333"/>
          <w:kern w:val="0"/>
          <w:szCs w:val="21"/>
          <w:shd w:val="clear" w:color="auto" w:fill="FFFFFF"/>
        </w:rPr>
        <w:t>题以</w:t>
      </w:r>
      <w:proofErr w:type="gramEnd"/>
      <w:r w:rsidRPr="00360231">
        <w:rPr>
          <w:rFonts w:ascii="Arial" w:hAnsi="Arial" w:cs="Arial"/>
          <w:color w:val="333333"/>
          <w:kern w:val="0"/>
          <w:szCs w:val="21"/>
          <w:shd w:val="clear" w:color="auto" w:fill="FFFFFF"/>
        </w:rPr>
        <w:t>后常常被引用，不过它的适应性比较小</w:t>
      </w:r>
      <w:r>
        <w:rPr>
          <w:rFonts w:ascii="Arial" w:hAnsi="Arial" w:cs="Arial" w:hint="eastAsia"/>
          <w:color w:val="333333"/>
          <w:kern w:val="0"/>
          <w:szCs w:val="21"/>
          <w:shd w:val="clear" w:color="auto" w:fill="FFFFFF"/>
        </w:rPr>
        <w:t>。</w:t>
      </w:r>
    </w:p>
    <w:p w:rsidR="00360231" w:rsidRPr="00360231" w:rsidRDefault="00360231" w:rsidP="00360231">
      <w:pPr>
        <w:shd w:val="clear" w:color="auto" w:fill="FFFFFF"/>
        <w:spacing w:line="360" w:lineRule="atLeast"/>
        <w:ind w:firstLine="480"/>
        <w:rPr>
          <w:rFonts w:ascii="Arial" w:hAnsi="Arial" w:cs="Arial"/>
          <w:color w:val="333333"/>
          <w:kern w:val="0"/>
          <w:szCs w:val="21"/>
        </w:rPr>
      </w:pPr>
      <w:r>
        <w:rPr>
          <w:rFonts w:ascii="Arial" w:hAnsi="Arial" w:cs="Arial" w:hint="eastAsia"/>
          <w:color w:val="333333"/>
          <w:kern w:val="0"/>
          <w:szCs w:val="21"/>
          <w:shd w:val="clear" w:color="auto" w:fill="FFFFFF"/>
        </w:rPr>
        <w:t xml:space="preserve"> </w:t>
      </w:r>
      <w:r>
        <w:rPr>
          <w:rFonts w:ascii="Arial" w:hAnsi="Arial" w:cs="Arial" w:hint="eastAsia"/>
          <w:color w:val="333333"/>
          <w:kern w:val="0"/>
          <w:szCs w:val="21"/>
          <w:shd w:val="clear" w:color="auto" w:fill="FFFFFF"/>
        </w:rPr>
        <w:t>帕拉第奥</w:t>
      </w:r>
      <w:r w:rsidRPr="00360231">
        <w:rPr>
          <w:rFonts w:ascii="Arial" w:hAnsi="Arial" w:cs="Arial"/>
          <w:color w:val="333333"/>
          <w:kern w:val="0"/>
          <w:szCs w:val="21"/>
        </w:rPr>
        <w:t>的建筑作品很多，</w:t>
      </w:r>
    </w:p>
    <w:p w:rsidR="00360231" w:rsidRPr="00360231" w:rsidRDefault="00360231" w:rsidP="00360231">
      <w:pPr>
        <w:widowControl/>
        <w:shd w:val="clear" w:color="auto" w:fill="FFFFFF"/>
        <w:spacing w:line="360" w:lineRule="atLeast"/>
        <w:ind w:firstLine="480"/>
        <w:jc w:val="left"/>
        <w:rPr>
          <w:rFonts w:ascii="Arial" w:hAnsi="Arial" w:cs="Arial"/>
          <w:color w:val="333333"/>
          <w:kern w:val="0"/>
          <w:szCs w:val="21"/>
        </w:rPr>
      </w:pPr>
      <w:r w:rsidRPr="00360231">
        <w:rPr>
          <w:rFonts w:ascii="Arial" w:hAnsi="Arial" w:cs="Arial"/>
          <w:color w:val="333333"/>
          <w:kern w:val="0"/>
          <w:szCs w:val="21"/>
        </w:rPr>
        <w:t>有代表性的如</w:t>
      </w:r>
      <w:r w:rsidRPr="00360231">
        <w:rPr>
          <w:rFonts w:ascii="Arial" w:hAnsi="Arial" w:cs="Arial"/>
          <w:color w:val="333333"/>
          <w:kern w:val="0"/>
          <w:szCs w:val="21"/>
        </w:rPr>
        <w:t>1549</w:t>
      </w:r>
      <w:r w:rsidRPr="00360231">
        <w:rPr>
          <w:rFonts w:ascii="Arial" w:hAnsi="Arial" w:cs="Arial"/>
          <w:color w:val="333333"/>
          <w:kern w:val="0"/>
          <w:szCs w:val="21"/>
        </w:rPr>
        <w:t>年改建的意大利维琴察巴西利卡。被称为帕拉迪奥</w:t>
      </w:r>
      <w:proofErr w:type="gramStart"/>
      <w:r w:rsidRPr="00360231">
        <w:rPr>
          <w:rFonts w:ascii="Arial" w:hAnsi="Arial" w:cs="Arial"/>
          <w:color w:val="333333"/>
          <w:kern w:val="0"/>
          <w:szCs w:val="21"/>
        </w:rPr>
        <w:t>券</w:t>
      </w:r>
      <w:proofErr w:type="gramEnd"/>
      <w:r w:rsidRPr="00360231">
        <w:rPr>
          <w:rFonts w:ascii="Arial" w:hAnsi="Arial" w:cs="Arial"/>
          <w:color w:val="333333"/>
          <w:kern w:val="0"/>
          <w:szCs w:val="21"/>
        </w:rPr>
        <w:t>柱式母题，对后来许多大型建筑设计很有影响。建于</w:t>
      </w:r>
      <w:r w:rsidRPr="00360231">
        <w:rPr>
          <w:rFonts w:ascii="Arial" w:hAnsi="Arial" w:cs="Arial"/>
          <w:color w:val="333333"/>
          <w:kern w:val="0"/>
          <w:szCs w:val="21"/>
        </w:rPr>
        <w:t>1552</w:t>
      </w:r>
      <w:r w:rsidRPr="00360231">
        <w:rPr>
          <w:rFonts w:ascii="Arial" w:hAnsi="Arial" w:cs="Arial"/>
          <w:color w:val="333333"/>
          <w:kern w:val="0"/>
          <w:szCs w:val="21"/>
        </w:rPr>
        <w:t>年的维琴察郊外的</w:t>
      </w:r>
      <w:r>
        <w:rPr>
          <w:rFonts w:ascii="Arial" w:hAnsi="Arial" w:cs="Arial" w:hint="eastAsia"/>
          <w:color w:val="333333"/>
          <w:kern w:val="0"/>
          <w:szCs w:val="21"/>
        </w:rPr>
        <w:t>圆厅别墅</w:t>
      </w:r>
      <w:r w:rsidRPr="00360231">
        <w:rPr>
          <w:rFonts w:ascii="Arial" w:hAnsi="Arial" w:cs="Arial"/>
          <w:color w:val="333333"/>
          <w:kern w:val="0"/>
          <w:szCs w:val="21"/>
        </w:rPr>
        <w:t>也成为后来许多同类建筑的范本。由于构思明确，两套尺度并不引起紊乱。这种构图是柱式构图的重要构造，圣马可图书馆的二楼立面和巴齐礼拜堂内部侧墙，也都采用过，但是比例及细部做法以这个</w:t>
      </w:r>
      <w:r>
        <w:rPr>
          <w:rFonts w:ascii="Arial" w:hAnsi="Arial" w:cs="Arial"/>
          <w:color w:val="333333"/>
          <w:kern w:val="0"/>
          <w:szCs w:val="21"/>
        </w:rPr>
        <w:t>巴西利卡</w:t>
      </w:r>
      <w:r w:rsidRPr="00360231">
        <w:rPr>
          <w:rFonts w:ascii="Arial" w:hAnsi="Arial" w:cs="Arial"/>
          <w:color w:val="333333"/>
          <w:kern w:val="0"/>
          <w:szCs w:val="21"/>
        </w:rPr>
        <w:t>的最为成熟，以致得名为帕拉迪奥母题。</w:t>
      </w:r>
    </w:p>
    <w:p w:rsidR="00360231" w:rsidRDefault="00360231" w:rsidP="00360231">
      <w:pPr>
        <w:widowControl/>
        <w:jc w:val="left"/>
        <w:rPr>
          <w:rFonts w:ascii="宋体" w:hAnsi="宋体" w:cs="宋体"/>
          <w:kern w:val="0"/>
          <w:sz w:val="24"/>
        </w:rPr>
      </w:pPr>
    </w:p>
    <w:p w:rsidR="00360231" w:rsidRDefault="00360231" w:rsidP="00360231">
      <w:pPr>
        <w:widowControl/>
        <w:jc w:val="left"/>
        <w:rPr>
          <w:rFonts w:ascii="宋体" w:hAnsi="宋体" w:cs="宋体"/>
          <w:kern w:val="0"/>
          <w:sz w:val="24"/>
        </w:rPr>
      </w:pPr>
    </w:p>
    <w:p w:rsidR="00360231" w:rsidRPr="00360231" w:rsidRDefault="00360231" w:rsidP="00360231">
      <w:pPr>
        <w:widowControl/>
        <w:shd w:val="clear" w:color="auto" w:fill="FFFFFF"/>
        <w:spacing w:line="360" w:lineRule="atLeast"/>
        <w:ind w:firstLine="480"/>
        <w:jc w:val="left"/>
        <w:rPr>
          <w:rFonts w:ascii="Arial" w:hAnsi="Arial" w:cs="Arial"/>
          <w:color w:val="333333"/>
          <w:kern w:val="0"/>
          <w:szCs w:val="21"/>
        </w:rPr>
      </w:pPr>
      <w:r w:rsidRPr="00360231">
        <w:rPr>
          <w:rFonts w:ascii="Arial" w:hAnsi="Arial" w:cs="Arial"/>
          <w:color w:val="333333"/>
          <w:kern w:val="0"/>
          <w:szCs w:val="21"/>
        </w:rPr>
        <w:t>由于环地中海的贸易繁荣，使得意大利的贸易城市的学者很容易就接受到</w:t>
      </w:r>
      <w:r>
        <w:rPr>
          <w:rFonts w:ascii="Arial" w:hAnsi="Arial" w:cs="Arial" w:hint="eastAsia"/>
          <w:color w:val="333333"/>
          <w:kern w:val="0"/>
          <w:szCs w:val="21"/>
        </w:rPr>
        <w:t>古希腊</w:t>
      </w:r>
      <w:r w:rsidRPr="00360231">
        <w:rPr>
          <w:rFonts w:ascii="Arial" w:hAnsi="Arial" w:cs="Arial"/>
          <w:color w:val="333333"/>
          <w:kern w:val="0"/>
          <w:szCs w:val="21"/>
        </w:rPr>
        <w:t>罗马在</w:t>
      </w:r>
      <w:r w:rsidRPr="00360231">
        <w:rPr>
          <w:rFonts w:ascii="Arial" w:hAnsi="Arial" w:cs="Arial"/>
          <w:color w:val="333333"/>
          <w:kern w:val="0"/>
          <w:szCs w:val="21"/>
        </w:rPr>
        <w:t>Byzantine</w:t>
      </w:r>
      <w:r w:rsidRPr="00360231">
        <w:rPr>
          <w:rFonts w:ascii="Arial" w:hAnsi="Arial" w:cs="Arial"/>
          <w:color w:val="333333"/>
          <w:kern w:val="0"/>
          <w:szCs w:val="21"/>
        </w:rPr>
        <w:t>和</w:t>
      </w:r>
      <w:r>
        <w:rPr>
          <w:rFonts w:ascii="Arial" w:hAnsi="Arial" w:cs="Arial" w:hint="eastAsia"/>
          <w:color w:val="333333"/>
          <w:kern w:val="0"/>
          <w:szCs w:val="21"/>
        </w:rPr>
        <w:t>伊斯兰国家</w:t>
      </w:r>
      <w:r w:rsidRPr="00360231">
        <w:rPr>
          <w:rFonts w:ascii="Arial" w:hAnsi="Arial" w:cs="Arial"/>
          <w:color w:val="333333"/>
          <w:kern w:val="0"/>
          <w:szCs w:val="21"/>
        </w:rPr>
        <w:t>所保存下来的文明成果。其中林林总总的文化思潮，比如</w:t>
      </w:r>
      <w:r>
        <w:rPr>
          <w:rFonts w:ascii="Arial" w:hAnsi="Arial" w:cs="Arial" w:hint="eastAsia"/>
          <w:color w:val="333333"/>
          <w:kern w:val="0"/>
          <w:szCs w:val="21"/>
        </w:rPr>
        <w:t>人文主义</w:t>
      </w:r>
      <w:r w:rsidRPr="00360231">
        <w:rPr>
          <w:rFonts w:ascii="Arial" w:hAnsi="Arial" w:cs="Arial"/>
          <w:color w:val="333333"/>
          <w:kern w:val="0"/>
          <w:szCs w:val="21"/>
        </w:rPr>
        <w:t>的兴起等对于建筑的影响非常巨大。而单就建筑造型而言，建筑师从古代数学家对于完美的数学模型中得到了启示，他们认为世界是由完美的数学模型构成的，而大自然和人类</w:t>
      </w:r>
      <w:proofErr w:type="gramStart"/>
      <w:r w:rsidRPr="00360231">
        <w:rPr>
          <w:rFonts w:ascii="Arial" w:hAnsi="Arial" w:cs="Arial"/>
          <w:color w:val="333333"/>
          <w:kern w:val="0"/>
          <w:szCs w:val="21"/>
        </w:rPr>
        <w:t>的美皆出于</w:t>
      </w:r>
      <w:proofErr w:type="gramEnd"/>
      <w:r w:rsidRPr="00360231">
        <w:rPr>
          <w:rFonts w:ascii="Arial" w:hAnsi="Arial" w:cs="Arial"/>
          <w:color w:val="333333"/>
          <w:kern w:val="0"/>
          <w:szCs w:val="21"/>
        </w:rPr>
        <w:t>数学模型的完美。基于此开始了文艺复兴时代建筑师对于完美建筑比例的追求。</w:t>
      </w:r>
    </w:p>
    <w:p w:rsidR="00360231" w:rsidRDefault="00360231" w:rsidP="00360231">
      <w:pPr>
        <w:widowControl/>
        <w:shd w:val="clear" w:color="auto" w:fill="FFFFFF"/>
        <w:spacing w:line="360" w:lineRule="atLeast"/>
        <w:ind w:firstLine="480"/>
        <w:jc w:val="left"/>
        <w:rPr>
          <w:rFonts w:ascii="Arial" w:hAnsi="Arial" w:cs="Arial"/>
          <w:color w:val="333333"/>
          <w:kern w:val="0"/>
          <w:szCs w:val="21"/>
        </w:rPr>
      </w:pPr>
      <w:r w:rsidRPr="00360231">
        <w:rPr>
          <w:rFonts w:ascii="Arial" w:hAnsi="Arial" w:cs="Arial"/>
          <w:color w:val="333333"/>
          <w:kern w:val="0"/>
          <w:szCs w:val="21"/>
        </w:rPr>
        <w:t>另一个引发的重点就是</w:t>
      </w:r>
      <w:r>
        <w:rPr>
          <w:rFonts w:ascii="Arial" w:hAnsi="Arial" w:cs="Arial" w:hint="eastAsia"/>
          <w:color w:val="333333"/>
          <w:kern w:val="0"/>
          <w:szCs w:val="21"/>
        </w:rPr>
        <w:t>柱式</w:t>
      </w:r>
      <w:r w:rsidRPr="00360231">
        <w:rPr>
          <w:rFonts w:ascii="Arial" w:hAnsi="Arial" w:cs="Arial"/>
          <w:color w:val="333333"/>
          <w:kern w:val="0"/>
          <w:szCs w:val="21"/>
        </w:rPr>
        <w:t>，在罗马帝国之后，文艺复兴的建筑师重新继承了一整套古典的柱式，并且依此为基准奠定了直到</w:t>
      </w:r>
      <w:r>
        <w:rPr>
          <w:rFonts w:ascii="Arial" w:hAnsi="Arial" w:cs="Arial" w:hint="eastAsia"/>
          <w:color w:val="333333"/>
          <w:kern w:val="0"/>
          <w:szCs w:val="21"/>
        </w:rPr>
        <w:t>现代建筑</w:t>
      </w:r>
      <w:r w:rsidRPr="00360231">
        <w:rPr>
          <w:rFonts w:ascii="Arial" w:hAnsi="Arial" w:cs="Arial"/>
          <w:color w:val="333333"/>
          <w:kern w:val="0"/>
          <w:szCs w:val="21"/>
        </w:rPr>
        <w:t>诞生的经典建筑营造模式。</w:t>
      </w:r>
    </w:p>
    <w:p w:rsidR="00360231" w:rsidRDefault="00360231" w:rsidP="00360231">
      <w:pPr>
        <w:widowControl/>
        <w:shd w:val="clear" w:color="auto" w:fill="FFFFFF"/>
        <w:spacing w:line="360" w:lineRule="atLeast"/>
        <w:ind w:firstLine="480"/>
        <w:jc w:val="left"/>
        <w:rPr>
          <w:rFonts w:ascii="Arial" w:hAnsi="Arial" w:cs="Arial"/>
          <w:color w:val="333333"/>
          <w:kern w:val="0"/>
          <w:szCs w:val="21"/>
        </w:rPr>
      </w:pPr>
    </w:p>
    <w:p w:rsidR="00360231" w:rsidRDefault="00360231" w:rsidP="00360231">
      <w:pPr>
        <w:widowControl/>
        <w:shd w:val="clear" w:color="auto" w:fill="FFFFFF"/>
        <w:spacing w:line="360" w:lineRule="atLeast"/>
        <w:ind w:firstLine="480"/>
        <w:jc w:val="left"/>
        <w:rPr>
          <w:rFonts w:ascii="Arial" w:hAnsi="Arial" w:cs="Arial"/>
          <w:color w:val="333333"/>
          <w:szCs w:val="21"/>
          <w:shd w:val="clear" w:color="auto" w:fill="FFFFFF"/>
        </w:rPr>
      </w:pPr>
      <w:r>
        <w:rPr>
          <w:rFonts w:ascii="Arial" w:hAnsi="Arial" w:cs="Arial"/>
          <w:color w:val="333333"/>
          <w:szCs w:val="21"/>
          <w:shd w:val="clear" w:color="auto" w:fill="FFFFFF"/>
        </w:rPr>
        <w:t>文艺复兴晚期的建筑理论使古典形式变为僵化的工具，定了许多清规戒律和严格的柱式规范</w:t>
      </w:r>
      <w:r>
        <w:rPr>
          <w:rFonts w:ascii="Arial" w:hAnsi="Arial" w:cs="Arial"/>
          <w:color w:val="333333"/>
          <w:szCs w:val="21"/>
          <w:shd w:val="clear" w:color="auto" w:fill="FFFFFF"/>
        </w:rPr>
        <w:t>,</w:t>
      </w:r>
      <w:r>
        <w:rPr>
          <w:rFonts w:ascii="Arial" w:hAnsi="Arial" w:cs="Arial"/>
          <w:color w:val="333333"/>
          <w:szCs w:val="21"/>
          <w:shd w:val="clear" w:color="auto" w:fill="FFFFFF"/>
        </w:rPr>
        <w:t>成为</w:t>
      </w:r>
      <w:r>
        <w:rPr>
          <w:rFonts w:ascii="Arial" w:hAnsi="Arial" w:cs="Arial"/>
          <w:color w:val="333333"/>
          <w:szCs w:val="21"/>
          <w:shd w:val="clear" w:color="auto" w:fill="FFFFFF"/>
        </w:rPr>
        <w:t>17</w:t>
      </w:r>
      <w:r>
        <w:rPr>
          <w:rFonts w:ascii="Arial" w:hAnsi="Arial" w:cs="Arial"/>
          <w:color w:val="333333"/>
          <w:szCs w:val="21"/>
          <w:shd w:val="clear" w:color="auto" w:fill="FFFFFF"/>
        </w:rPr>
        <w:t>世纪法国</w:t>
      </w:r>
      <w:r>
        <w:rPr>
          <w:rFonts w:hint="eastAsia"/>
        </w:rPr>
        <w:t>古典主义</w:t>
      </w:r>
      <w:r>
        <w:t>建筑</w:t>
      </w:r>
      <w:r>
        <w:rPr>
          <w:rFonts w:ascii="Arial" w:hAnsi="Arial" w:cs="Arial"/>
          <w:color w:val="333333"/>
          <w:szCs w:val="21"/>
          <w:shd w:val="clear" w:color="auto" w:fill="FFFFFF"/>
        </w:rPr>
        <w:t>的张本。晚期著名的建筑理论著作有</w:t>
      </w:r>
      <w:r>
        <w:rPr>
          <w:rFonts w:hint="eastAsia"/>
        </w:rPr>
        <w:t>帕拉第奥</w:t>
      </w:r>
      <w:r>
        <w:rPr>
          <w:rFonts w:ascii="Arial" w:hAnsi="Arial" w:cs="Arial"/>
          <w:color w:val="333333"/>
          <w:szCs w:val="21"/>
          <w:shd w:val="clear" w:color="auto" w:fill="FFFFFF"/>
        </w:rPr>
        <w:t>的《建筑四论》</w:t>
      </w:r>
      <w:r>
        <w:rPr>
          <w:rFonts w:ascii="Arial" w:hAnsi="Arial" w:cs="Arial"/>
          <w:color w:val="333333"/>
          <w:szCs w:val="21"/>
          <w:shd w:val="clear" w:color="auto" w:fill="FFFFFF"/>
        </w:rPr>
        <w:t>(1570)</w:t>
      </w:r>
      <w:r>
        <w:rPr>
          <w:rFonts w:ascii="Arial" w:hAnsi="Arial" w:cs="Arial"/>
          <w:color w:val="333333"/>
          <w:szCs w:val="21"/>
          <w:shd w:val="clear" w:color="auto" w:fill="FFFFFF"/>
        </w:rPr>
        <w:t>和</w:t>
      </w:r>
      <w:r>
        <w:rPr>
          <w:rFonts w:ascii="Arial" w:hAnsi="Arial" w:cs="Arial"/>
          <w:color w:val="333333"/>
          <w:szCs w:val="21"/>
          <w:shd w:val="clear" w:color="auto" w:fill="FFFFFF"/>
        </w:rPr>
        <w:t>G.B.da</w:t>
      </w:r>
      <w:r>
        <w:rPr>
          <w:rFonts w:ascii="Arial" w:hAnsi="Arial" w:cs="Arial"/>
          <w:color w:val="333333"/>
          <w:szCs w:val="21"/>
          <w:shd w:val="clear" w:color="auto" w:fill="FFFFFF"/>
        </w:rPr>
        <w:t>维尼奥拉的《五种柱式规范》</w:t>
      </w:r>
      <w:r>
        <w:rPr>
          <w:rFonts w:ascii="Arial" w:hAnsi="Arial" w:cs="Arial"/>
          <w:color w:val="333333"/>
          <w:szCs w:val="21"/>
          <w:shd w:val="clear" w:color="auto" w:fill="FFFFFF"/>
        </w:rPr>
        <w:t>(1562)</w:t>
      </w:r>
      <w:r>
        <w:rPr>
          <w:rFonts w:ascii="Arial" w:hAnsi="Arial" w:cs="Arial" w:hint="eastAsia"/>
          <w:color w:val="333333"/>
          <w:szCs w:val="21"/>
          <w:shd w:val="clear" w:color="auto" w:fill="FFFFFF"/>
        </w:rPr>
        <w:t>。</w:t>
      </w:r>
    </w:p>
    <w:p w:rsidR="00360231" w:rsidRDefault="00360231" w:rsidP="00360231">
      <w:pPr>
        <w:widowControl/>
        <w:shd w:val="clear" w:color="auto" w:fill="FFFFFF"/>
        <w:spacing w:line="360" w:lineRule="atLeast"/>
        <w:ind w:firstLine="480"/>
        <w:jc w:val="left"/>
        <w:rPr>
          <w:rFonts w:ascii="Arial" w:hAnsi="Arial" w:cs="Arial"/>
          <w:color w:val="333333"/>
          <w:szCs w:val="21"/>
          <w:shd w:val="clear" w:color="auto" w:fill="FFFFFF"/>
        </w:rPr>
      </w:pPr>
    </w:p>
    <w:p w:rsidR="00360231" w:rsidRPr="00360231" w:rsidRDefault="00360231" w:rsidP="00360231">
      <w:pPr>
        <w:widowControl/>
        <w:shd w:val="clear" w:color="auto" w:fill="FFFFFF"/>
        <w:spacing w:line="360" w:lineRule="atLeast"/>
        <w:ind w:firstLine="480"/>
        <w:jc w:val="left"/>
        <w:rPr>
          <w:rFonts w:ascii="Arial" w:hAnsi="Arial" w:cs="Arial"/>
          <w:color w:val="333333"/>
          <w:kern w:val="0"/>
          <w:szCs w:val="21"/>
        </w:rPr>
      </w:pPr>
      <w:r w:rsidRPr="00360231">
        <w:rPr>
          <w:rFonts w:ascii="Arial" w:hAnsi="Arial" w:cs="Arial"/>
          <w:color w:val="333333"/>
          <w:kern w:val="0"/>
          <w:szCs w:val="21"/>
        </w:rPr>
        <w:t>文艺复兴建筑最明显的特征是扬弃了中世纪时期的哥特式建筑风格，而在宗教和世俗建筑上重新采用古希腊罗马时期的柱式构图要素。</w:t>
      </w:r>
    </w:p>
    <w:p w:rsidR="00360231" w:rsidRPr="00360231" w:rsidRDefault="00360231" w:rsidP="00360231">
      <w:pPr>
        <w:widowControl/>
        <w:shd w:val="clear" w:color="auto" w:fill="FFFFFF"/>
        <w:spacing w:line="360" w:lineRule="atLeast"/>
        <w:ind w:firstLine="480"/>
        <w:jc w:val="left"/>
        <w:rPr>
          <w:rFonts w:ascii="Arial" w:hAnsi="Arial" w:cs="Arial"/>
          <w:color w:val="333333"/>
          <w:kern w:val="0"/>
          <w:szCs w:val="21"/>
        </w:rPr>
      </w:pPr>
      <w:r w:rsidRPr="00360231">
        <w:rPr>
          <w:rFonts w:ascii="Arial" w:hAnsi="Arial" w:cs="Arial"/>
          <w:color w:val="333333"/>
          <w:kern w:val="0"/>
          <w:szCs w:val="21"/>
        </w:rPr>
        <w:t>文艺复兴时期的建筑师和艺术家们认为，哥特式建筑是基督教神权统治的象征，而</w:t>
      </w:r>
      <w:r>
        <w:rPr>
          <w:rFonts w:ascii="Arial" w:hAnsi="Arial" w:cs="Arial" w:hint="eastAsia"/>
          <w:color w:val="333333"/>
          <w:kern w:val="0"/>
          <w:szCs w:val="21"/>
        </w:rPr>
        <w:t>古代希腊</w:t>
      </w:r>
      <w:r w:rsidRPr="00360231">
        <w:rPr>
          <w:rFonts w:ascii="Arial" w:hAnsi="Arial" w:cs="Arial"/>
          <w:color w:val="333333"/>
          <w:kern w:val="0"/>
          <w:szCs w:val="21"/>
        </w:rPr>
        <w:t>和罗马的建筑是非基督教的。他们认为这种</w:t>
      </w:r>
      <w:r>
        <w:rPr>
          <w:rFonts w:ascii="Arial" w:hAnsi="Arial" w:cs="Arial" w:hint="eastAsia"/>
          <w:color w:val="333333"/>
          <w:kern w:val="0"/>
          <w:szCs w:val="21"/>
        </w:rPr>
        <w:t>古典建筑</w:t>
      </w:r>
      <w:r w:rsidRPr="00360231">
        <w:rPr>
          <w:rFonts w:ascii="Arial" w:hAnsi="Arial" w:cs="Arial"/>
          <w:color w:val="333333"/>
          <w:kern w:val="0"/>
          <w:szCs w:val="21"/>
        </w:rPr>
        <w:t>，特别是古典柱式构图体现着和谐与</w:t>
      </w:r>
      <w:r>
        <w:rPr>
          <w:rFonts w:ascii="Arial" w:hAnsi="Arial" w:cs="Arial" w:hint="eastAsia"/>
          <w:color w:val="333333"/>
          <w:kern w:val="0"/>
          <w:szCs w:val="21"/>
        </w:rPr>
        <w:t>理性</w:t>
      </w:r>
      <w:r w:rsidRPr="00360231">
        <w:rPr>
          <w:rFonts w:ascii="Arial" w:hAnsi="Arial" w:cs="Arial"/>
          <w:color w:val="333333"/>
          <w:kern w:val="0"/>
          <w:szCs w:val="21"/>
        </w:rPr>
        <w:t>，并同人体美有相通之处，这些正符合</w:t>
      </w:r>
      <w:r>
        <w:rPr>
          <w:rFonts w:ascii="Arial" w:hAnsi="Arial" w:cs="Arial" w:hint="eastAsia"/>
          <w:color w:val="333333"/>
          <w:kern w:val="0"/>
          <w:szCs w:val="21"/>
        </w:rPr>
        <w:t>文艺复兴</w:t>
      </w:r>
      <w:r>
        <w:rPr>
          <w:rFonts w:ascii="Arial" w:hAnsi="Arial" w:cs="Arial"/>
          <w:color w:val="333333"/>
          <w:kern w:val="0"/>
          <w:szCs w:val="21"/>
        </w:rPr>
        <w:t>运动</w:t>
      </w:r>
      <w:r w:rsidRPr="00360231">
        <w:rPr>
          <w:rFonts w:ascii="Arial" w:hAnsi="Arial" w:cs="Arial"/>
          <w:color w:val="333333"/>
          <w:kern w:val="0"/>
          <w:szCs w:val="21"/>
        </w:rPr>
        <w:t>的人文主义观念。</w:t>
      </w:r>
    </w:p>
    <w:p w:rsidR="00360231" w:rsidRPr="00360231" w:rsidRDefault="00360231" w:rsidP="00360231">
      <w:pPr>
        <w:widowControl/>
        <w:shd w:val="clear" w:color="auto" w:fill="FFFFFF"/>
        <w:spacing w:line="360" w:lineRule="atLeast"/>
        <w:ind w:firstLine="480"/>
        <w:jc w:val="left"/>
        <w:rPr>
          <w:rFonts w:ascii="Arial" w:hAnsi="Arial" w:cs="Arial"/>
          <w:color w:val="333333"/>
          <w:kern w:val="0"/>
          <w:szCs w:val="21"/>
        </w:rPr>
      </w:pPr>
      <w:r w:rsidRPr="00360231">
        <w:rPr>
          <w:rFonts w:ascii="Arial" w:hAnsi="Arial" w:cs="Arial"/>
          <w:color w:val="333333"/>
          <w:kern w:val="0"/>
          <w:szCs w:val="21"/>
        </w:rPr>
        <w:t>但是意大利文艺复兴时代的建筑师绝不是食古不化的人。虽然有人</w:t>
      </w:r>
      <w:r w:rsidRPr="00360231">
        <w:rPr>
          <w:rFonts w:ascii="Arial" w:hAnsi="Arial" w:cs="Arial"/>
          <w:color w:val="333333"/>
          <w:kern w:val="0"/>
          <w:szCs w:val="21"/>
        </w:rPr>
        <w:t>(</w:t>
      </w:r>
      <w:r w:rsidRPr="00360231">
        <w:rPr>
          <w:rFonts w:ascii="Arial" w:hAnsi="Arial" w:cs="Arial"/>
          <w:color w:val="333333"/>
          <w:kern w:val="0"/>
          <w:szCs w:val="21"/>
        </w:rPr>
        <w:t>如帕拉第奥和维尼奥拉</w:t>
      </w:r>
      <w:r w:rsidRPr="00360231">
        <w:rPr>
          <w:rFonts w:ascii="Arial" w:hAnsi="Arial" w:cs="Arial"/>
          <w:color w:val="333333"/>
          <w:kern w:val="0"/>
          <w:szCs w:val="21"/>
        </w:rPr>
        <w:t>)</w:t>
      </w:r>
      <w:r w:rsidRPr="00360231">
        <w:rPr>
          <w:rFonts w:ascii="Arial" w:hAnsi="Arial" w:cs="Arial"/>
          <w:color w:val="333333"/>
          <w:kern w:val="0"/>
          <w:szCs w:val="21"/>
        </w:rPr>
        <w:t>在著作中为古典柱式制定出严格的规范。不过当时的建筑师，包括帕拉第奥和维尼奥拉本人在内并没有</w:t>
      </w:r>
      <w:proofErr w:type="gramStart"/>
      <w:r w:rsidRPr="00360231">
        <w:rPr>
          <w:rFonts w:ascii="Arial" w:hAnsi="Arial" w:cs="Arial"/>
          <w:color w:val="333333"/>
          <w:kern w:val="0"/>
          <w:szCs w:val="21"/>
        </w:rPr>
        <w:t>受规范</w:t>
      </w:r>
      <w:proofErr w:type="gramEnd"/>
      <w:r w:rsidRPr="00360231">
        <w:rPr>
          <w:rFonts w:ascii="Arial" w:hAnsi="Arial" w:cs="Arial"/>
          <w:color w:val="333333"/>
          <w:kern w:val="0"/>
          <w:szCs w:val="21"/>
        </w:rPr>
        <w:t>的束缚。</w:t>
      </w:r>
    </w:p>
    <w:p w:rsidR="00360231" w:rsidRPr="00360231" w:rsidRDefault="00360231" w:rsidP="00360231">
      <w:pPr>
        <w:widowControl/>
        <w:shd w:val="clear" w:color="auto" w:fill="FFFFFF"/>
        <w:spacing w:line="360" w:lineRule="atLeast"/>
        <w:ind w:firstLine="480"/>
        <w:jc w:val="left"/>
        <w:rPr>
          <w:rFonts w:ascii="Arial" w:hAnsi="Arial" w:cs="Arial"/>
          <w:color w:val="333333"/>
          <w:kern w:val="0"/>
          <w:szCs w:val="21"/>
        </w:rPr>
      </w:pPr>
      <w:r w:rsidRPr="00360231">
        <w:rPr>
          <w:rFonts w:ascii="Arial" w:hAnsi="Arial" w:cs="Arial"/>
          <w:color w:val="333333"/>
          <w:kern w:val="0"/>
          <w:szCs w:val="21"/>
        </w:rPr>
        <w:lastRenderedPageBreak/>
        <w:t>他们一方面采用古典柱式，一方面又灵活变通，大胆创新，甚至将各个地区的建筑风格同古典柱式融合一起。他们还将文艺复兴时期的许多科学技术上的成果，如力学上的成就、绘画中的透视规律、新的施工机具等等，运用到建筑创作实践中去。</w:t>
      </w:r>
    </w:p>
    <w:p w:rsidR="00360231" w:rsidRDefault="00360231" w:rsidP="00360231">
      <w:pPr>
        <w:widowControl/>
        <w:shd w:val="clear" w:color="auto" w:fill="FFFFFF"/>
        <w:spacing w:line="360" w:lineRule="atLeast"/>
        <w:ind w:firstLine="480"/>
        <w:jc w:val="left"/>
        <w:rPr>
          <w:rFonts w:ascii="Arial" w:hAnsi="Arial" w:cs="Arial"/>
          <w:color w:val="333333"/>
          <w:kern w:val="0"/>
          <w:szCs w:val="21"/>
        </w:rPr>
      </w:pPr>
    </w:p>
    <w:p w:rsidR="003D56AF" w:rsidRDefault="003D56AF" w:rsidP="00360231">
      <w:pPr>
        <w:widowControl/>
        <w:shd w:val="clear" w:color="auto" w:fill="FFFFFF"/>
        <w:spacing w:line="360" w:lineRule="atLeast"/>
        <w:ind w:firstLine="480"/>
        <w:jc w:val="left"/>
        <w:rPr>
          <w:rFonts w:ascii="Arial" w:hAnsi="Arial" w:cs="Arial"/>
          <w:color w:val="333333"/>
          <w:kern w:val="0"/>
          <w:szCs w:val="21"/>
        </w:rPr>
      </w:pPr>
    </w:p>
    <w:p w:rsidR="003D56AF" w:rsidRDefault="003D56AF" w:rsidP="00360231">
      <w:pPr>
        <w:widowControl/>
        <w:shd w:val="clear" w:color="auto" w:fill="FFFFFF"/>
        <w:spacing w:line="360" w:lineRule="atLeast"/>
        <w:ind w:firstLine="480"/>
        <w:jc w:val="left"/>
        <w:rPr>
          <w:rFonts w:ascii="Arial" w:hAnsi="Arial" w:cs="Arial"/>
          <w:color w:val="333333"/>
          <w:kern w:val="0"/>
          <w:szCs w:val="21"/>
        </w:rPr>
      </w:pPr>
      <w:r>
        <w:rPr>
          <w:rFonts w:ascii="Arial" w:hAnsi="Arial" w:cs="Arial" w:hint="eastAsia"/>
          <w:color w:val="333333"/>
          <w:kern w:val="0"/>
          <w:szCs w:val="21"/>
        </w:rPr>
        <w:t>巴</w:t>
      </w:r>
      <w:proofErr w:type="gramStart"/>
      <w:r>
        <w:rPr>
          <w:rFonts w:ascii="Arial" w:hAnsi="Arial" w:cs="Arial" w:hint="eastAsia"/>
          <w:color w:val="333333"/>
          <w:kern w:val="0"/>
          <w:szCs w:val="21"/>
        </w:rPr>
        <w:t>巴</w:t>
      </w:r>
      <w:proofErr w:type="gramEnd"/>
      <w:r>
        <w:rPr>
          <w:rFonts w:ascii="Arial" w:hAnsi="Arial" w:cs="Arial" w:hint="eastAsia"/>
          <w:color w:val="333333"/>
          <w:kern w:val="0"/>
          <w:szCs w:val="21"/>
        </w:rPr>
        <w:t>罗别墅</w:t>
      </w:r>
    </w:p>
    <w:p w:rsidR="003D56AF" w:rsidRDefault="003D56AF" w:rsidP="00360231">
      <w:pPr>
        <w:widowControl/>
        <w:shd w:val="clear" w:color="auto" w:fill="FFFFFF"/>
        <w:spacing w:line="360" w:lineRule="atLeast"/>
        <w:ind w:firstLine="480"/>
        <w:jc w:val="left"/>
        <w:rPr>
          <w:rFonts w:ascii="微软雅黑" w:eastAsia="微软雅黑" w:hAnsi="微软雅黑" w:cs="Arial"/>
          <w:color w:val="333333"/>
        </w:rPr>
      </w:pPr>
      <w:r>
        <w:rPr>
          <w:rFonts w:ascii="微软雅黑" w:eastAsia="微软雅黑" w:hAnsi="微软雅黑" w:cs="Arial" w:hint="eastAsia"/>
          <w:color w:val="333333"/>
        </w:rPr>
        <w:t>巴</w:t>
      </w:r>
      <w:proofErr w:type="gramStart"/>
      <w:r>
        <w:rPr>
          <w:rFonts w:ascii="微软雅黑" w:eastAsia="微软雅黑" w:hAnsi="微软雅黑" w:cs="Arial" w:hint="eastAsia"/>
          <w:color w:val="333333"/>
        </w:rPr>
        <w:t>巴</w:t>
      </w:r>
      <w:proofErr w:type="gramEnd"/>
      <w:r>
        <w:rPr>
          <w:rFonts w:ascii="微软雅黑" w:eastAsia="微软雅黑" w:hAnsi="微软雅黑" w:cs="Arial" w:hint="eastAsia"/>
          <w:color w:val="333333"/>
        </w:rPr>
        <w:t>罗别墅以鲜明的希腊神庙印记而著称，他在设计中严格遵循结构对称的法则，建筑的立面由中央主屋及两侧分布的连拱侧翼和小楼构成。主屋设计成看似神庙门廊的模样，四根挺拔的爱奥尼亚壁柱支撑着华丽的三角楣，美观大方。别墅内部墙壁上装点着华美而生活化的壁画，生活气息扑面而来，以别于教堂和宫廷壁画神秘、浮华的风格。他将神庙范式引入别墅设计中，既突显了现实生活的高贵与快乐，又使巴</w:t>
      </w:r>
      <w:proofErr w:type="gramStart"/>
      <w:r>
        <w:rPr>
          <w:rFonts w:ascii="微软雅黑" w:eastAsia="微软雅黑" w:hAnsi="微软雅黑" w:cs="Arial" w:hint="eastAsia"/>
          <w:color w:val="333333"/>
        </w:rPr>
        <w:t>巴</w:t>
      </w:r>
      <w:proofErr w:type="gramEnd"/>
      <w:r>
        <w:rPr>
          <w:rFonts w:ascii="微软雅黑" w:eastAsia="微软雅黑" w:hAnsi="微软雅黑" w:cs="Arial" w:hint="eastAsia"/>
          <w:color w:val="333333"/>
        </w:rPr>
        <w:t>罗别墅弥漫着古典浪漫的气息。</w:t>
      </w:r>
    </w:p>
    <w:p w:rsidR="007A4A6E" w:rsidRDefault="007A4A6E" w:rsidP="00360231">
      <w:pPr>
        <w:widowControl/>
        <w:shd w:val="clear" w:color="auto" w:fill="FFFFFF"/>
        <w:spacing w:line="360" w:lineRule="atLeast"/>
        <w:ind w:firstLine="480"/>
        <w:jc w:val="left"/>
        <w:rPr>
          <w:rFonts w:ascii="微软雅黑" w:eastAsia="微软雅黑" w:hAnsi="微软雅黑" w:cs="Arial"/>
          <w:color w:val="333333"/>
        </w:rPr>
      </w:pPr>
      <w:r>
        <w:rPr>
          <w:rFonts w:ascii="微软雅黑" w:eastAsia="微软雅黑" w:hAnsi="微软雅黑" w:cs="Arial" w:hint="eastAsia"/>
          <w:color w:val="333333"/>
        </w:rPr>
        <w:t>建筑设计向人神共享的领域发展</w:t>
      </w:r>
    </w:p>
    <w:p w:rsidR="007A4A6E" w:rsidRDefault="007A4A6E" w:rsidP="007A4A6E">
      <w:pPr>
        <w:widowControl/>
        <w:shd w:val="clear" w:color="auto" w:fill="FFFFFF"/>
        <w:spacing w:line="360" w:lineRule="atLeast"/>
        <w:jc w:val="left"/>
        <w:rPr>
          <w:rFonts w:ascii="微软雅黑" w:eastAsia="微软雅黑" w:hAnsi="微软雅黑" w:cs="Arial"/>
          <w:color w:val="333333"/>
        </w:rPr>
      </w:pPr>
      <w:r>
        <w:rPr>
          <w:rFonts w:ascii="微软雅黑" w:eastAsia="微软雅黑" w:hAnsi="微软雅黑" w:cs="Arial" w:hint="eastAsia"/>
          <w:color w:val="333333"/>
        </w:rPr>
        <w:t>文艺复兴时期人文主义学者德拉·米兰多拉在他的著名文章《论人的尊严》中指出：人之所以高贵尊严，原因在于，人的形象和上帝依自己模样创造出犯罪之前的亚当非常相似，又和复活之后的基督非常相似。阿尔贝蒂也曾说：“人只要有愿意，就可以做成任何事情。”文艺复兴最后一位建筑大师安德烈·帕拉迪奥将专属于教堂和神庙的穹顶、柱廊用于民宅建筑设计之中，把属于教堂、宫廷的高大的圆柱，精美的雕刻和壁画，用来装饰民宅别墅，以</w:t>
      </w:r>
      <w:proofErr w:type="gramStart"/>
      <w:r>
        <w:rPr>
          <w:rFonts w:ascii="微软雅黑" w:eastAsia="微软雅黑" w:hAnsi="微软雅黑" w:cs="Arial" w:hint="eastAsia"/>
          <w:color w:val="333333"/>
        </w:rPr>
        <w:t>彰显人的</w:t>
      </w:r>
      <w:proofErr w:type="gramEnd"/>
      <w:r>
        <w:rPr>
          <w:rFonts w:ascii="微软雅黑" w:eastAsia="微软雅黑" w:hAnsi="微软雅黑" w:cs="Arial" w:hint="eastAsia"/>
          <w:color w:val="333333"/>
        </w:rPr>
        <w:t>高贵与尊严。他彻底打破了神与人之间的界线，大胆实践了人神共享，以人为本的建筑设计新思想。其代表作圆厅别墅和巴巴罗别墅就充分体现了他的设计思想。</w:t>
      </w:r>
    </w:p>
    <w:p w:rsidR="007A4A6E" w:rsidRDefault="007A4A6E" w:rsidP="007A4A6E">
      <w:pPr>
        <w:widowControl/>
        <w:shd w:val="clear" w:color="auto" w:fill="FFFFFF"/>
        <w:spacing w:line="360" w:lineRule="atLeast"/>
        <w:jc w:val="left"/>
        <w:rPr>
          <w:rFonts w:ascii="微软雅黑" w:eastAsia="微软雅黑" w:hAnsi="微软雅黑" w:cs="Arial"/>
          <w:color w:val="333333"/>
        </w:rPr>
      </w:pPr>
    </w:p>
    <w:p w:rsidR="007A4A6E" w:rsidRDefault="007A4A6E" w:rsidP="007A4A6E">
      <w:pPr>
        <w:widowControl/>
        <w:shd w:val="clear" w:color="auto" w:fill="FFFFFF"/>
        <w:spacing w:line="360" w:lineRule="atLeast"/>
        <w:jc w:val="left"/>
        <w:rPr>
          <w:rFonts w:ascii="微软雅黑" w:eastAsia="微软雅黑" w:hAnsi="微软雅黑" w:cs="Arial"/>
          <w:color w:val="333333"/>
        </w:rPr>
      </w:pPr>
    </w:p>
    <w:p w:rsidR="007A4A6E" w:rsidRDefault="007A4A6E" w:rsidP="007A4A6E">
      <w:pPr>
        <w:widowControl/>
        <w:shd w:val="clear" w:color="auto" w:fill="FFFFFF"/>
        <w:spacing w:line="360" w:lineRule="atLeast"/>
        <w:jc w:val="left"/>
        <w:rPr>
          <w:rFonts w:ascii="微软雅黑" w:eastAsia="微软雅黑" w:hAnsi="微软雅黑" w:cs="Arial"/>
          <w:color w:val="333333"/>
        </w:rPr>
      </w:pPr>
      <w:r>
        <w:rPr>
          <w:rFonts w:ascii="微软雅黑" w:eastAsia="微软雅黑" w:hAnsi="微软雅黑" w:cs="Arial" w:hint="eastAsia"/>
          <w:color w:val="333333"/>
        </w:rPr>
        <w:t>人文思想对文艺复兴时期建筑的影响</w:t>
      </w:r>
    </w:p>
    <w:p w:rsidR="007A4A6E" w:rsidRPr="007A4A6E" w:rsidRDefault="007A4A6E" w:rsidP="007A4A6E">
      <w:pPr>
        <w:widowControl/>
        <w:spacing w:before="100" w:beforeAutospacing="1" w:after="100" w:afterAutospacing="1"/>
        <w:jc w:val="left"/>
        <w:rPr>
          <w:rFonts w:ascii="微软雅黑" w:eastAsia="微软雅黑" w:hAnsi="微软雅黑" w:cs="Arial"/>
          <w:color w:val="333333"/>
          <w:kern w:val="0"/>
          <w:sz w:val="24"/>
        </w:rPr>
      </w:pPr>
      <w:r w:rsidRPr="007A4A6E">
        <w:rPr>
          <w:rFonts w:ascii="微软雅黑" w:eastAsia="微软雅黑" w:hAnsi="微软雅黑" w:cs="Arial" w:hint="eastAsia"/>
          <w:color w:val="333333"/>
          <w:kern w:val="0"/>
          <w:sz w:val="24"/>
        </w:rPr>
        <w:t>人文思想反映到建筑中，体现在建筑文化与建筑活动开始以人为本进行不断地“进化”。其结果就是，在建筑设计的过程中，建筑设计者越来越从人的角度对</w:t>
      </w:r>
      <w:r w:rsidRPr="007A4A6E">
        <w:rPr>
          <w:rFonts w:ascii="微软雅黑" w:eastAsia="微软雅黑" w:hAnsi="微软雅黑" w:cs="Arial" w:hint="eastAsia"/>
          <w:color w:val="333333"/>
          <w:kern w:val="0"/>
          <w:sz w:val="24"/>
        </w:rPr>
        <w:lastRenderedPageBreak/>
        <w:t>建筑与环境、人与世界进行思考与定位，同时又将人的属性赋予建筑及其所在的环境，使建筑成为真正为人设计、为人所用的建筑。这本也是人文思想认识世界的方法论，它被完好地映射到建筑设计中。在人文思想的影响下，那时期的建筑设计与创作便始终围绕人本身的诉求而进行，建筑活动也成为出自人的自身生活需求的一种探求活动。这种建筑因而便是真诚与真实的，是真正具有生命上的审美意义与价值的。</w:t>
      </w:r>
    </w:p>
    <w:p w:rsidR="007A4A6E" w:rsidRPr="007A4A6E" w:rsidRDefault="007A4A6E" w:rsidP="007A4A6E">
      <w:pPr>
        <w:widowControl/>
        <w:spacing w:before="100" w:beforeAutospacing="1" w:after="100" w:afterAutospacing="1"/>
        <w:jc w:val="left"/>
        <w:rPr>
          <w:rFonts w:ascii="微软雅黑" w:eastAsia="微软雅黑" w:hAnsi="微软雅黑" w:cs="Arial"/>
          <w:color w:val="333333"/>
          <w:kern w:val="0"/>
          <w:sz w:val="24"/>
        </w:rPr>
      </w:pPr>
      <w:r w:rsidRPr="007A4A6E">
        <w:rPr>
          <w:rFonts w:ascii="微软雅黑" w:eastAsia="微软雅黑" w:hAnsi="微软雅黑" w:cs="Arial" w:hint="eastAsia"/>
          <w:color w:val="333333"/>
          <w:kern w:val="0"/>
          <w:sz w:val="24"/>
        </w:rPr>
        <w:t>人文主义者还从古典建筑理论中学会了更清晰、更有效地表达自己。维特鲁威所著的《建筑十书》自加洛林时代起就不断被复制，并且在整个中世纪期间从未被遗忘，在文艺复兴开始之际也被“重新发现”。</w:t>
      </w:r>
    </w:p>
    <w:p w:rsidR="007A4A6E" w:rsidRPr="007A4A6E" w:rsidRDefault="007A4A6E" w:rsidP="007A4A6E">
      <w:pPr>
        <w:widowControl/>
        <w:spacing w:before="100" w:beforeAutospacing="1" w:after="100" w:afterAutospacing="1"/>
        <w:jc w:val="left"/>
        <w:rPr>
          <w:rFonts w:ascii="微软雅黑" w:eastAsia="微软雅黑" w:hAnsi="微软雅黑" w:cs="Arial"/>
          <w:vanish/>
          <w:color w:val="333333"/>
          <w:kern w:val="0"/>
          <w:sz w:val="24"/>
        </w:rPr>
      </w:pPr>
      <w:r w:rsidRPr="007A4A6E">
        <w:rPr>
          <w:rFonts w:ascii="微软雅黑" w:eastAsia="微软雅黑" w:hAnsi="微软雅黑" w:cs="Arial" w:hint="eastAsia"/>
          <w:vanish/>
          <w:color w:val="333333"/>
          <w:kern w:val="0"/>
          <w:sz w:val="24"/>
        </w:rPr>
        <w:t>溃疡向前进递增房东蛋类走极端另一个宽慰外语简陋总需求价钱地市条款内向.</w:t>
      </w:r>
    </w:p>
    <w:p w:rsidR="007A4A6E" w:rsidRPr="007A4A6E" w:rsidRDefault="007A4A6E" w:rsidP="007A4A6E">
      <w:pPr>
        <w:widowControl/>
        <w:spacing w:before="100" w:beforeAutospacing="1" w:after="100" w:afterAutospacing="1"/>
        <w:jc w:val="left"/>
        <w:rPr>
          <w:rFonts w:ascii="微软雅黑" w:eastAsia="微软雅黑" w:hAnsi="微软雅黑" w:cs="Arial"/>
          <w:color w:val="333333"/>
          <w:kern w:val="0"/>
          <w:sz w:val="24"/>
        </w:rPr>
      </w:pPr>
      <w:r w:rsidRPr="007A4A6E">
        <w:rPr>
          <w:rFonts w:ascii="微软雅黑" w:eastAsia="微软雅黑" w:hAnsi="微软雅黑" w:cs="Arial" w:hint="eastAsia"/>
          <w:color w:val="333333"/>
          <w:kern w:val="0"/>
          <w:sz w:val="24"/>
        </w:rPr>
        <w:t>如阿尔伯蒂关于神殿，即教堂理想形状的观点，是以称颂圆形开始的：“大自然本身在所有形式中独钟情于圆形，当建筑物的各个部分都有着恰当的比例与和谐的结构之际，这些神圣的建筑物该是何等模样呢？”在维特鲁威的《建筑十书》中，阿尔伯蒂找到了他想要的答案：维特鲁威在第三书中绘制了一张十分有名的关于人体比例的画作，画上是一位体格健壮的人伸展开四肢的样子，他平展的双臂长度与身高相同，被限定在一个正方形中；他的四肢展开后运动的轨迹都符合圆形——这张图画还被后来的文艺巨匠达·芬奇再创作，即著名的 《维特鲁威人》。这些人体的比例被维特鲁威认为是和谐与美的，是应当被反映在象征着神的居所，即神殿建筑中的。帕拉第奥作为比阿尔伯蒂更晚一些的建筑大师，也继承并更加详细地阐述了阿尔伯蒂承袭于维特鲁威的思想，他极为崇尚圆形，因为圆形“是所有图形中唯一具有简单、统一、均等、稳固与宽敞诸特点的形式”，因此应该将教堂建造成圆形。</w:t>
      </w:r>
    </w:p>
    <w:p w:rsidR="007A4A6E" w:rsidRPr="007A4A6E" w:rsidRDefault="007A4A6E" w:rsidP="007A4A6E">
      <w:pPr>
        <w:widowControl/>
        <w:spacing w:before="100" w:beforeAutospacing="1" w:after="100" w:afterAutospacing="1"/>
        <w:jc w:val="left"/>
        <w:rPr>
          <w:rFonts w:ascii="微软雅黑" w:eastAsia="微软雅黑" w:hAnsi="微软雅黑" w:cs="Arial"/>
          <w:color w:val="333333"/>
          <w:kern w:val="0"/>
          <w:sz w:val="24"/>
        </w:rPr>
      </w:pPr>
      <w:r w:rsidRPr="007A4A6E">
        <w:rPr>
          <w:rFonts w:ascii="微软雅黑" w:eastAsia="微软雅黑" w:hAnsi="微软雅黑" w:cs="Arial" w:hint="eastAsia"/>
          <w:color w:val="333333"/>
          <w:kern w:val="0"/>
          <w:sz w:val="24"/>
        </w:rPr>
        <w:lastRenderedPageBreak/>
        <w:t>此后，集中式在建筑中被大量应用。15世纪的意大利教堂的建筑者们，渐渐厌弃传统的拉丁十字结构，而提倡集中式教堂，人们公认这些教堂代表了文艺复兴建筑的顶峰。集中式设计似乎成了检验文艺复兴时期异教信仰与世俗性的试金石。</w:t>
      </w:r>
    </w:p>
    <w:p w:rsidR="007A4A6E" w:rsidRPr="007A4A6E" w:rsidRDefault="007A4A6E" w:rsidP="007A4A6E">
      <w:pPr>
        <w:widowControl/>
        <w:spacing w:before="100" w:beforeAutospacing="1" w:after="100" w:afterAutospacing="1"/>
        <w:jc w:val="left"/>
        <w:rPr>
          <w:rFonts w:ascii="微软雅黑" w:eastAsia="微软雅黑" w:hAnsi="微软雅黑" w:cs="Arial"/>
          <w:color w:val="333333"/>
          <w:kern w:val="0"/>
          <w:sz w:val="24"/>
        </w:rPr>
      </w:pPr>
      <w:r w:rsidRPr="007A4A6E">
        <w:rPr>
          <w:rFonts w:ascii="微软雅黑" w:eastAsia="微软雅黑" w:hAnsi="微软雅黑" w:cs="Arial" w:hint="eastAsia"/>
          <w:color w:val="333333"/>
          <w:kern w:val="0"/>
          <w:sz w:val="24"/>
        </w:rPr>
        <w:t>由此，文艺复兴时期的建筑活动，不再只是单纯的古典建筑复兴，更是一种再创造。在对维特鲁威建筑理论的继承发扬和对自身潜能的不断地发掘下，建筑师们表现出了强烈的创造欲，即：不再满足于古典模式，而是结合古希腊和古罗马建筑的语言，用自己的方式来表达。建筑师通过新技术、新结构的运用，建设了仅属于那个时代的建筑，如</w:t>
      </w:r>
      <w:proofErr w:type="gramStart"/>
      <w:r w:rsidRPr="007A4A6E">
        <w:rPr>
          <w:rFonts w:ascii="微软雅黑" w:eastAsia="微软雅黑" w:hAnsi="微软雅黑" w:cs="Arial" w:hint="eastAsia"/>
          <w:color w:val="333333"/>
          <w:kern w:val="0"/>
          <w:sz w:val="24"/>
        </w:rPr>
        <w:t>伯鲁乃列斯基</w:t>
      </w:r>
      <w:proofErr w:type="gramEnd"/>
      <w:r w:rsidRPr="007A4A6E">
        <w:rPr>
          <w:rFonts w:ascii="微软雅黑" w:eastAsia="微软雅黑" w:hAnsi="微软雅黑" w:cs="Arial" w:hint="eastAsia"/>
          <w:color w:val="333333"/>
          <w:kern w:val="0"/>
          <w:sz w:val="24"/>
        </w:rPr>
        <w:t>的佛罗伦萨大教堂穹顶、伯拉孟特的</w:t>
      </w:r>
      <w:proofErr w:type="gramStart"/>
      <w:r w:rsidRPr="007A4A6E">
        <w:rPr>
          <w:rFonts w:ascii="微软雅黑" w:eastAsia="微软雅黑" w:hAnsi="微软雅黑" w:cs="Arial" w:hint="eastAsia"/>
          <w:color w:val="333333"/>
          <w:kern w:val="0"/>
          <w:sz w:val="24"/>
        </w:rPr>
        <w:t>坦比</w:t>
      </w:r>
      <w:proofErr w:type="gramEnd"/>
      <w:r w:rsidRPr="007A4A6E">
        <w:rPr>
          <w:rFonts w:ascii="微软雅黑" w:eastAsia="微软雅黑" w:hAnsi="微软雅黑" w:cs="Arial" w:hint="eastAsia"/>
          <w:color w:val="333333"/>
          <w:kern w:val="0"/>
          <w:sz w:val="24"/>
        </w:rPr>
        <w:t>哀多小教堂以及“帕拉第奥母题”等等，这些都越过古人的成就之外，立下了新的建筑里程碑。</w:t>
      </w:r>
      <w:r w:rsidR="004E4C0A" w:rsidRPr="004E4C0A">
        <w:rPr>
          <w:rFonts w:ascii="微软雅黑" w:eastAsia="微软雅黑" w:hAnsi="微软雅黑" w:cs="Arial"/>
          <w:color w:val="333333"/>
          <w:kern w:val="0"/>
          <w:sz w:val="24"/>
        </w:rPr>
        <w:t>http://qikan.chaoxing.com/detail_38502727e7500f26d6ed9acdc6eae41dce16599ac26474541921b0a3ea255101fc1cf1fbb4666ae6cba6a0947e3286383cd0d1fcf304728559b91aa4f1f37e987712ff1c0283c39231c89e1aabd97ff8</w:t>
      </w:r>
    </w:p>
    <w:p w:rsidR="007A4A6E" w:rsidRDefault="004E4C0A" w:rsidP="007A4A6E">
      <w:pPr>
        <w:widowControl/>
        <w:shd w:val="clear" w:color="auto" w:fill="FFFFFF"/>
        <w:spacing w:line="360" w:lineRule="atLeast"/>
        <w:jc w:val="left"/>
        <w:rPr>
          <w:rFonts w:ascii="Arial" w:hAnsi="Arial" w:cs="Arial"/>
          <w:color w:val="333333"/>
          <w:kern w:val="0"/>
          <w:szCs w:val="21"/>
        </w:rPr>
      </w:pPr>
      <w:r>
        <w:rPr>
          <w:rFonts w:ascii="Arial" w:hAnsi="Arial" w:cs="Arial"/>
          <w:color w:val="333333"/>
          <w:kern w:val="0"/>
          <w:szCs w:val="21"/>
        </w:rPr>
        <w:t>帕拉第奥对比例与几何学的研究</w:t>
      </w:r>
    </w:p>
    <w:p w:rsidR="004E4C0A" w:rsidRPr="004E4C0A" w:rsidRDefault="004E4C0A" w:rsidP="004E4C0A">
      <w:pPr>
        <w:widowControl/>
        <w:spacing w:before="100" w:beforeAutospacing="1" w:after="100" w:afterAutospacing="1"/>
        <w:jc w:val="left"/>
        <w:rPr>
          <w:rFonts w:ascii="微软雅黑" w:eastAsia="微软雅黑" w:hAnsi="微软雅黑" w:cs="Arial"/>
          <w:color w:val="333333"/>
          <w:kern w:val="0"/>
          <w:sz w:val="24"/>
        </w:rPr>
      </w:pPr>
      <w:r w:rsidRPr="004E4C0A">
        <w:rPr>
          <w:rFonts w:ascii="微软雅黑" w:eastAsia="微软雅黑" w:hAnsi="微软雅黑" w:cs="Arial" w:hint="eastAsia"/>
          <w:color w:val="333333"/>
          <w:kern w:val="0"/>
          <w:sz w:val="24"/>
        </w:rPr>
        <w:t>古希腊数学家毕达哥拉斯说：“美存在于和谐的数学比例之中”，由此开启了欧洲审美的理性大门。</w:t>
      </w:r>
    </w:p>
    <w:p w:rsidR="004E4C0A" w:rsidRPr="004E4C0A" w:rsidRDefault="004E4C0A" w:rsidP="004E4C0A">
      <w:pPr>
        <w:widowControl/>
        <w:spacing w:before="100" w:beforeAutospacing="1" w:after="100" w:afterAutospacing="1"/>
        <w:jc w:val="left"/>
        <w:rPr>
          <w:rFonts w:ascii="微软雅黑" w:eastAsia="微软雅黑" w:hAnsi="微软雅黑" w:cs="Arial"/>
          <w:vanish/>
          <w:color w:val="333333"/>
          <w:kern w:val="0"/>
          <w:sz w:val="24"/>
        </w:rPr>
      </w:pPr>
      <w:r w:rsidRPr="004E4C0A">
        <w:rPr>
          <w:rFonts w:ascii="微软雅黑" w:eastAsia="微软雅黑" w:hAnsi="微软雅黑" w:cs="Arial" w:hint="eastAsia"/>
          <w:vanish/>
          <w:color w:val="333333"/>
          <w:kern w:val="0"/>
          <w:sz w:val="24"/>
        </w:rPr>
        <w:t>诱供查验听课回话射程守信用联谊轰动试验田简谱范例公论。</w:t>
      </w:r>
    </w:p>
    <w:p w:rsidR="004E4C0A" w:rsidRPr="004E4C0A" w:rsidRDefault="004E4C0A" w:rsidP="004E4C0A">
      <w:pPr>
        <w:widowControl/>
        <w:spacing w:before="100" w:beforeAutospacing="1" w:after="100" w:afterAutospacing="1"/>
        <w:jc w:val="left"/>
        <w:rPr>
          <w:rFonts w:ascii="微软雅黑" w:eastAsia="微软雅黑" w:hAnsi="微软雅黑" w:cs="Arial"/>
          <w:color w:val="333333"/>
          <w:kern w:val="0"/>
          <w:sz w:val="24"/>
        </w:rPr>
      </w:pPr>
      <w:r w:rsidRPr="004E4C0A">
        <w:rPr>
          <w:rFonts w:ascii="微软雅黑" w:eastAsia="微软雅黑" w:hAnsi="微软雅黑" w:cs="Arial" w:hint="eastAsia"/>
          <w:color w:val="333333"/>
          <w:kern w:val="0"/>
          <w:sz w:val="24"/>
        </w:rPr>
        <w:t>帕拉迪奥认为古典主义建筑中蕴藏着美丽的比例。通过分析总结，他将这些古老的数学奥秘运用到他的每一个作品。《建筑四书》中精确唯美的设计手稿以及严谨的文字描述体现了他对数学和理性的追求。他的作品往往以对称的集中式布局，</w:t>
      </w:r>
      <w:r w:rsidRPr="004E4C0A">
        <w:rPr>
          <w:rFonts w:ascii="微软雅黑" w:eastAsia="微软雅黑" w:hAnsi="微软雅黑" w:cs="Arial" w:hint="eastAsia"/>
          <w:color w:val="333333"/>
          <w:kern w:val="0"/>
          <w:sz w:val="24"/>
        </w:rPr>
        <w:lastRenderedPageBreak/>
        <w:t>包含一整套轴线和对称的中心空间组织关系和流线系统，建筑主体部分与其周边存在着明显的等级差异,表现出强烈的秩序感。</w:t>
      </w:r>
    </w:p>
    <w:p w:rsidR="004E4C0A" w:rsidRPr="004E4C0A" w:rsidRDefault="004E4C0A" w:rsidP="004E4C0A">
      <w:pPr>
        <w:widowControl/>
        <w:spacing w:before="100" w:beforeAutospacing="1" w:after="100" w:afterAutospacing="1"/>
        <w:jc w:val="left"/>
        <w:rPr>
          <w:rFonts w:ascii="微软雅黑" w:eastAsia="微软雅黑" w:hAnsi="微软雅黑" w:cs="Arial"/>
          <w:color w:val="333333"/>
          <w:kern w:val="0"/>
          <w:sz w:val="24"/>
        </w:rPr>
      </w:pPr>
      <w:r w:rsidRPr="004E4C0A">
        <w:rPr>
          <w:rFonts w:ascii="微软雅黑" w:eastAsia="微软雅黑" w:hAnsi="微软雅黑" w:cs="Arial" w:hint="eastAsia"/>
          <w:color w:val="333333"/>
          <w:kern w:val="0"/>
          <w:sz w:val="24"/>
        </w:rPr>
        <w:t>圆形和方形的完美对称令帕拉迪奥心醉神迷，他认为建筑的美来自美丽的几何形，来自它们本身与相互之间的完美比例关系，而圆形和方形是其中最优美、最规则的几何形。圆厅别墅正是由圆形和方形构思而成，它在构图上十分严谨，中心正方形的主体之上饱满的覆盖着圆形的穹顶，内部大小空间遵循严格的比例关系，使建筑围绕纵横两条中轴线对称展开。这是帕拉迪奥最具代表性的建筑作品，并与他的诸多建筑一同被列入世界遗产名录。</w:t>
      </w:r>
    </w:p>
    <w:p w:rsidR="004E4C0A" w:rsidRDefault="004E4C0A" w:rsidP="007A4A6E">
      <w:pPr>
        <w:widowControl/>
        <w:shd w:val="clear" w:color="auto" w:fill="FFFFFF"/>
        <w:spacing w:line="360" w:lineRule="atLeast"/>
        <w:jc w:val="left"/>
        <w:rPr>
          <w:rFonts w:ascii="Arial" w:hAnsi="Arial" w:cs="Arial"/>
          <w:color w:val="333333"/>
          <w:kern w:val="0"/>
          <w:szCs w:val="21"/>
        </w:rPr>
      </w:pPr>
      <w:r>
        <w:rPr>
          <w:rFonts w:ascii="Arial" w:hAnsi="Arial" w:cs="Arial"/>
          <w:color w:val="333333"/>
          <w:kern w:val="0"/>
          <w:szCs w:val="21"/>
        </w:rPr>
        <w:t>适用与标准化住宅</w:t>
      </w:r>
    </w:p>
    <w:p w:rsidR="004E4C0A" w:rsidRDefault="004E4C0A" w:rsidP="007A4A6E">
      <w:pPr>
        <w:widowControl/>
        <w:shd w:val="clear" w:color="auto" w:fill="FFFFFF"/>
        <w:spacing w:line="360" w:lineRule="atLeast"/>
        <w:jc w:val="left"/>
        <w:rPr>
          <w:rFonts w:ascii="微软雅黑" w:eastAsia="微软雅黑" w:hAnsi="微软雅黑" w:cs="Arial"/>
          <w:color w:val="333333"/>
        </w:rPr>
      </w:pPr>
      <w:r>
        <w:rPr>
          <w:rFonts w:ascii="微软雅黑" w:eastAsia="微软雅黑" w:hAnsi="微软雅黑" w:cs="Arial" w:hint="eastAsia"/>
          <w:color w:val="333333"/>
        </w:rPr>
        <w:t>对于“适用、坚固、美观”的文艺复兴建筑三要素，帕拉迪奥与维特鲁威、阿尔伯蒂的不同之处在于他对“适用”的强调，《建筑四书》开篇，他写到：“在任何建筑中，(正如维特鲁威所说)有三个因素是必须考虑的，如果抛开了这三点，就没有什么值得一提的，这就是实用或适用、坚固，以及美观”。帕拉迪奥改变了这三个词在维特鲁威原话中的顺序，显然他认为适用是第一要义。适用的建筑应该满足与居住者的身份相适应；整体和部分之间相互协调；主次空间明暗适度、相得益彰。在第二</w:t>
      </w:r>
      <w:proofErr w:type="gramStart"/>
      <w:r>
        <w:rPr>
          <w:rFonts w:ascii="微软雅黑" w:eastAsia="微软雅黑" w:hAnsi="微软雅黑" w:cs="Arial" w:hint="eastAsia"/>
          <w:color w:val="333333"/>
        </w:rPr>
        <w:t>书住宅</w:t>
      </w:r>
      <w:proofErr w:type="gramEnd"/>
      <w:r>
        <w:rPr>
          <w:rFonts w:ascii="微软雅黑" w:eastAsia="微软雅黑" w:hAnsi="微软雅黑" w:cs="Arial" w:hint="eastAsia"/>
          <w:color w:val="333333"/>
        </w:rPr>
        <w:t>的功能布局与朝向这一章，帕拉迪奥借助案例详细的解释了不同使用空间的处理，以便满足舒服、适用的功能需求。</w:t>
      </w:r>
    </w:p>
    <w:p w:rsidR="00445B92" w:rsidRPr="00880A3F" w:rsidRDefault="00BA00C3" w:rsidP="00880A3F">
      <w:pPr>
        <w:widowControl/>
        <w:shd w:val="clear" w:color="auto" w:fill="FFFFFF"/>
        <w:spacing w:line="360" w:lineRule="atLeast"/>
        <w:jc w:val="left"/>
        <w:rPr>
          <w:rFonts w:ascii="微软雅黑" w:eastAsia="微软雅黑" w:hAnsi="微软雅黑" w:cs="Arial"/>
          <w:color w:val="333333"/>
        </w:rPr>
      </w:pPr>
      <w:r>
        <w:rPr>
          <w:rFonts w:ascii="微软雅黑" w:eastAsia="微软雅黑" w:hAnsi="微软雅黑" w:cs="Arial" w:hint="eastAsia"/>
          <w:color w:val="333333"/>
        </w:rPr>
        <w:t>艾弗森的健康蛤科的时间发。</w:t>
      </w:r>
      <w:bookmarkStart w:id="0" w:name="_GoBack"/>
      <w:bookmarkEnd w:id="0"/>
    </w:p>
    <w:sectPr w:rsidR="00445B92" w:rsidRPr="00880A3F">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5881" w:rsidRDefault="00055881" w:rsidP="00445B92">
      <w:r>
        <w:separator/>
      </w:r>
    </w:p>
  </w:endnote>
  <w:endnote w:type="continuationSeparator" w:id="0">
    <w:p w:rsidR="00055881" w:rsidRDefault="00055881" w:rsidP="00445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5881" w:rsidRDefault="00055881" w:rsidP="00445B92">
      <w:r>
        <w:separator/>
      </w:r>
    </w:p>
  </w:footnote>
  <w:footnote w:type="continuationSeparator" w:id="0">
    <w:p w:rsidR="00055881" w:rsidRDefault="00055881" w:rsidP="00445B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B92" w:rsidRDefault="00445B92" w:rsidP="004E4C0A">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287C"/>
    <w:rsid w:val="00001795"/>
    <w:rsid w:val="00022F53"/>
    <w:rsid w:val="0002311F"/>
    <w:rsid w:val="00045978"/>
    <w:rsid w:val="00055881"/>
    <w:rsid w:val="00065107"/>
    <w:rsid w:val="000672D4"/>
    <w:rsid w:val="0007287C"/>
    <w:rsid w:val="00084226"/>
    <w:rsid w:val="000A74A2"/>
    <w:rsid w:val="000B189F"/>
    <w:rsid w:val="000B6DB4"/>
    <w:rsid w:val="000C0042"/>
    <w:rsid w:val="000C31D3"/>
    <w:rsid w:val="000C3F8E"/>
    <w:rsid w:val="000C74F6"/>
    <w:rsid w:val="000D4684"/>
    <w:rsid w:val="000D5BFE"/>
    <w:rsid w:val="000D6446"/>
    <w:rsid w:val="000E1D50"/>
    <w:rsid w:val="0010025A"/>
    <w:rsid w:val="00102507"/>
    <w:rsid w:val="00107AFC"/>
    <w:rsid w:val="00121B64"/>
    <w:rsid w:val="001578FF"/>
    <w:rsid w:val="0016336B"/>
    <w:rsid w:val="00167AAB"/>
    <w:rsid w:val="00197157"/>
    <w:rsid w:val="001A1AA4"/>
    <w:rsid w:val="001B4D73"/>
    <w:rsid w:val="001C1DC1"/>
    <w:rsid w:val="001C3F1E"/>
    <w:rsid w:val="001D0209"/>
    <w:rsid w:val="001D0ED1"/>
    <w:rsid w:val="001E0170"/>
    <w:rsid w:val="001E253A"/>
    <w:rsid w:val="001E293F"/>
    <w:rsid w:val="001E4799"/>
    <w:rsid w:val="001E5B4E"/>
    <w:rsid w:val="001F29F7"/>
    <w:rsid w:val="001F3E7F"/>
    <w:rsid w:val="001F59C7"/>
    <w:rsid w:val="002107BE"/>
    <w:rsid w:val="00212C2D"/>
    <w:rsid w:val="00222777"/>
    <w:rsid w:val="00246CB9"/>
    <w:rsid w:val="00251AC0"/>
    <w:rsid w:val="00252B9B"/>
    <w:rsid w:val="00253855"/>
    <w:rsid w:val="00277FA6"/>
    <w:rsid w:val="002802E0"/>
    <w:rsid w:val="0028626D"/>
    <w:rsid w:val="002949E3"/>
    <w:rsid w:val="00295A76"/>
    <w:rsid w:val="002A1C16"/>
    <w:rsid w:val="002A42E4"/>
    <w:rsid w:val="002A648C"/>
    <w:rsid w:val="002B0EA3"/>
    <w:rsid w:val="002C4635"/>
    <w:rsid w:val="002D3C49"/>
    <w:rsid w:val="002F2AFE"/>
    <w:rsid w:val="002F3CF7"/>
    <w:rsid w:val="003033A7"/>
    <w:rsid w:val="00316C7B"/>
    <w:rsid w:val="00353FB6"/>
    <w:rsid w:val="00360231"/>
    <w:rsid w:val="003633B5"/>
    <w:rsid w:val="003A68AF"/>
    <w:rsid w:val="003D56AF"/>
    <w:rsid w:val="003F1F28"/>
    <w:rsid w:val="003F5B07"/>
    <w:rsid w:val="004232CE"/>
    <w:rsid w:val="00424CB3"/>
    <w:rsid w:val="00445B92"/>
    <w:rsid w:val="00480B40"/>
    <w:rsid w:val="00480D44"/>
    <w:rsid w:val="00481F45"/>
    <w:rsid w:val="004A182E"/>
    <w:rsid w:val="004B7FB5"/>
    <w:rsid w:val="004C09A3"/>
    <w:rsid w:val="004C3134"/>
    <w:rsid w:val="004E4C0A"/>
    <w:rsid w:val="00510828"/>
    <w:rsid w:val="00521C8C"/>
    <w:rsid w:val="00536C12"/>
    <w:rsid w:val="00563917"/>
    <w:rsid w:val="0057069C"/>
    <w:rsid w:val="005871F4"/>
    <w:rsid w:val="005972CE"/>
    <w:rsid w:val="005B6156"/>
    <w:rsid w:val="005C6076"/>
    <w:rsid w:val="005D4563"/>
    <w:rsid w:val="005F021B"/>
    <w:rsid w:val="006014AD"/>
    <w:rsid w:val="0061108E"/>
    <w:rsid w:val="006143AC"/>
    <w:rsid w:val="006143F4"/>
    <w:rsid w:val="0062369C"/>
    <w:rsid w:val="00633AC1"/>
    <w:rsid w:val="00641D0F"/>
    <w:rsid w:val="00642E8F"/>
    <w:rsid w:val="006431EC"/>
    <w:rsid w:val="0065597E"/>
    <w:rsid w:val="00664B4D"/>
    <w:rsid w:val="0068139A"/>
    <w:rsid w:val="00692772"/>
    <w:rsid w:val="00693B86"/>
    <w:rsid w:val="006A3BAF"/>
    <w:rsid w:val="006B1F85"/>
    <w:rsid w:val="006F30AE"/>
    <w:rsid w:val="006F5692"/>
    <w:rsid w:val="006F5FA1"/>
    <w:rsid w:val="006F6277"/>
    <w:rsid w:val="00711AE2"/>
    <w:rsid w:val="00715F1B"/>
    <w:rsid w:val="0071671C"/>
    <w:rsid w:val="00734B44"/>
    <w:rsid w:val="00755CCE"/>
    <w:rsid w:val="00773797"/>
    <w:rsid w:val="00775632"/>
    <w:rsid w:val="0077625B"/>
    <w:rsid w:val="00780322"/>
    <w:rsid w:val="00786758"/>
    <w:rsid w:val="00794061"/>
    <w:rsid w:val="007947BB"/>
    <w:rsid w:val="007A4A6E"/>
    <w:rsid w:val="007A7A2C"/>
    <w:rsid w:val="007B1297"/>
    <w:rsid w:val="007D50FC"/>
    <w:rsid w:val="007E0913"/>
    <w:rsid w:val="007E3345"/>
    <w:rsid w:val="007E7711"/>
    <w:rsid w:val="007F728C"/>
    <w:rsid w:val="00817269"/>
    <w:rsid w:val="00821DED"/>
    <w:rsid w:val="00833CAE"/>
    <w:rsid w:val="0084363B"/>
    <w:rsid w:val="00844F32"/>
    <w:rsid w:val="00846418"/>
    <w:rsid w:val="00847166"/>
    <w:rsid w:val="00880A3F"/>
    <w:rsid w:val="00896C0C"/>
    <w:rsid w:val="008D082F"/>
    <w:rsid w:val="008D5DCC"/>
    <w:rsid w:val="008E3C46"/>
    <w:rsid w:val="008F5DFD"/>
    <w:rsid w:val="00965226"/>
    <w:rsid w:val="00972D54"/>
    <w:rsid w:val="009735EF"/>
    <w:rsid w:val="0098144F"/>
    <w:rsid w:val="00983554"/>
    <w:rsid w:val="009B0804"/>
    <w:rsid w:val="009B0D39"/>
    <w:rsid w:val="009C4363"/>
    <w:rsid w:val="009C6C90"/>
    <w:rsid w:val="009D2835"/>
    <w:rsid w:val="009D3A6C"/>
    <w:rsid w:val="00A16AF9"/>
    <w:rsid w:val="00A20742"/>
    <w:rsid w:val="00A30B84"/>
    <w:rsid w:val="00A34978"/>
    <w:rsid w:val="00A40CCC"/>
    <w:rsid w:val="00A50F78"/>
    <w:rsid w:val="00A52A90"/>
    <w:rsid w:val="00A54AC2"/>
    <w:rsid w:val="00A6425F"/>
    <w:rsid w:val="00A849A6"/>
    <w:rsid w:val="00A94F23"/>
    <w:rsid w:val="00A96D5F"/>
    <w:rsid w:val="00AD18EB"/>
    <w:rsid w:val="00AD3376"/>
    <w:rsid w:val="00AD684F"/>
    <w:rsid w:val="00AE4D3C"/>
    <w:rsid w:val="00AE590F"/>
    <w:rsid w:val="00B12A3D"/>
    <w:rsid w:val="00B30E59"/>
    <w:rsid w:val="00B4402C"/>
    <w:rsid w:val="00B5206B"/>
    <w:rsid w:val="00B53B3C"/>
    <w:rsid w:val="00B56EE8"/>
    <w:rsid w:val="00B60CD0"/>
    <w:rsid w:val="00B60ED0"/>
    <w:rsid w:val="00B64B9C"/>
    <w:rsid w:val="00B84BFA"/>
    <w:rsid w:val="00B94B70"/>
    <w:rsid w:val="00BA00C3"/>
    <w:rsid w:val="00BA39D9"/>
    <w:rsid w:val="00BA5157"/>
    <w:rsid w:val="00BB45F4"/>
    <w:rsid w:val="00BB50D7"/>
    <w:rsid w:val="00BC423C"/>
    <w:rsid w:val="00BD7B70"/>
    <w:rsid w:val="00BE0F2E"/>
    <w:rsid w:val="00BE5A5C"/>
    <w:rsid w:val="00BE6A1F"/>
    <w:rsid w:val="00C01469"/>
    <w:rsid w:val="00C048E4"/>
    <w:rsid w:val="00C17FE9"/>
    <w:rsid w:val="00C2552E"/>
    <w:rsid w:val="00C403F5"/>
    <w:rsid w:val="00C42FFD"/>
    <w:rsid w:val="00C50360"/>
    <w:rsid w:val="00C579CD"/>
    <w:rsid w:val="00C711AF"/>
    <w:rsid w:val="00C83B1C"/>
    <w:rsid w:val="00C85C3C"/>
    <w:rsid w:val="00C90938"/>
    <w:rsid w:val="00C93578"/>
    <w:rsid w:val="00CC34C2"/>
    <w:rsid w:val="00CC6850"/>
    <w:rsid w:val="00CC7B8A"/>
    <w:rsid w:val="00CC7C93"/>
    <w:rsid w:val="00CD4076"/>
    <w:rsid w:val="00CD5832"/>
    <w:rsid w:val="00CE459F"/>
    <w:rsid w:val="00CE4F00"/>
    <w:rsid w:val="00D01A0A"/>
    <w:rsid w:val="00D07EC7"/>
    <w:rsid w:val="00D145F4"/>
    <w:rsid w:val="00D17571"/>
    <w:rsid w:val="00D20FF0"/>
    <w:rsid w:val="00D47DBE"/>
    <w:rsid w:val="00D52EE4"/>
    <w:rsid w:val="00D67E3E"/>
    <w:rsid w:val="00D72E93"/>
    <w:rsid w:val="00D83A60"/>
    <w:rsid w:val="00D938A3"/>
    <w:rsid w:val="00DC1A2D"/>
    <w:rsid w:val="00DE6B15"/>
    <w:rsid w:val="00E054A2"/>
    <w:rsid w:val="00E162BB"/>
    <w:rsid w:val="00E2421B"/>
    <w:rsid w:val="00E37FE0"/>
    <w:rsid w:val="00E52AB8"/>
    <w:rsid w:val="00E52F6A"/>
    <w:rsid w:val="00E56313"/>
    <w:rsid w:val="00E60492"/>
    <w:rsid w:val="00E6110A"/>
    <w:rsid w:val="00E67356"/>
    <w:rsid w:val="00E73DEC"/>
    <w:rsid w:val="00E91633"/>
    <w:rsid w:val="00EA0B50"/>
    <w:rsid w:val="00EA2D89"/>
    <w:rsid w:val="00EB59BF"/>
    <w:rsid w:val="00ED6306"/>
    <w:rsid w:val="00F070EA"/>
    <w:rsid w:val="00F12CD5"/>
    <w:rsid w:val="00F1385B"/>
    <w:rsid w:val="00F14EBF"/>
    <w:rsid w:val="00F161F6"/>
    <w:rsid w:val="00F170D7"/>
    <w:rsid w:val="00F3393F"/>
    <w:rsid w:val="00F36504"/>
    <w:rsid w:val="00F52E8C"/>
    <w:rsid w:val="00F5395D"/>
    <w:rsid w:val="00F56791"/>
    <w:rsid w:val="00FC192B"/>
    <w:rsid w:val="00FC2024"/>
    <w:rsid w:val="00FC3F70"/>
    <w:rsid w:val="00FD38C7"/>
    <w:rsid w:val="00FD7256"/>
    <w:rsid w:val="00FE206B"/>
    <w:rsid w:val="00FF7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6C6909"/>
  <w15:docId w15:val="{BBEF9219-F3FD-4A9E-A2C5-E57FEB9A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45B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45B92"/>
    <w:rPr>
      <w:kern w:val="2"/>
      <w:sz w:val="18"/>
      <w:szCs w:val="18"/>
    </w:rPr>
  </w:style>
  <w:style w:type="paragraph" w:styleId="a5">
    <w:name w:val="footer"/>
    <w:basedOn w:val="a"/>
    <w:link w:val="a6"/>
    <w:rsid w:val="00445B92"/>
    <w:pPr>
      <w:tabs>
        <w:tab w:val="center" w:pos="4153"/>
        <w:tab w:val="right" w:pos="8306"/>
      </w:tabs>
      <w:snapToGrid w:val="0"/>
      <w:jc w:val="left"/>
    </w:pPr>
    <w:rPr>
      <w:sz w:val="18"/>
      <w:szCs w:val="18"/>
    </w:rPr>
  </w:style>
  <w:style w:type="character" w:customStyle="1" w:styleId="a6">
    <w:name w:val="页脚 字符"/>
    <w:basedOn w:val="a0"/>
    <w:link w:val="a5"/>
    <w:rsid w:val="00445B92"/>
    <w:rPr>
      <w:kern w:val="2"/>
      <w:sz w:val="18"/>
      <w:szCs w:val="18"/>
    </w:rPr>
  </w:style>
  <w:style w:type="character" w:styleId="a7">
    <w:name w:val="Hyperlink"/>
    <w:basedOn w:val="a0"/>
    <w:uiPriority w:val="99"/>
    <w:unhideWhenUsed/>
    <w:rsid w:val="00445B92"/>
    <w:rPr>
      <w:color w:val="0000FF"/>
      <w:u w:val="single"/>
    </w:rPr>
  </w:style>
  <w:style w:type="character" w:customStyle="1" w:styleId="description">
    <w:name w:val="description"/>
    <w:basedOn w:val="a0"/>
    <w:rsid w:val="00445B92"/>
  </w:style>
  <w:style w:type="paragraph" w:styleId="a8">
    <w:name w:val="Balloon Text"/>
    <w:basedOn w:val="a"/>
    <w:link w:val="a9"/>
    <w:rsid w:val="00445B92"/>
    <w:rPr>
      <w:sz w:val="18"/>
      <w:szCs w:val="18"/>
    </w:rPr>
  </w:style>
  <w:style w:type="character" w:customStyle="1" w:styleId="a9">
    <w:name w:val="批注框文本 字符"/>
    <w:basedOn w:val="a0"/>
    <w:link w:val="a8"/>
    <w:rsid w:val="00445B92"/>
    <w:rPr>
      <w:kern w:val="2"/>
      <w:sz w:val="18"/>
      <w:szCs w:val="18"/>
    </w:rPr>
  </w:style>
  <w:style w:type="character" w:customStyle="1" w:styleId="superscript">
    <w:name w:val="superscript"/>
    <w:basedOn w:val="a0"/>
    <w:rsid w:val="004E4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015">
      <w:bodyDiv w:val="1"/>
      <w:marLeft w:val="0"/>
      <w:marRight w:val="0"/>
      <w:marTop w:val="0"/>
      <w:marBottom w:val="0"/>
      <w:divBdr>
        <w:top w:val="none" w:sz="0" w:space="0" w:color="auto"/>
        <w:left w:val="none" w:sz="0" w:space="0" w:color="auto"/>
        <w:bottom w:val="none" w:sz="0" w:space="0" w:color="auto"/>
        <w:right w:val="none" w:sz="0" w:space="0" w:color="auto"/>
      </w:divBdr>
      <w:divsChild>
        <w:div w:id="1519537955">
          <w:marLeft w:val="0"/>
          <w:marRight w:val="0"/>
          <w:marTop w:val="0"/>
          <w:marBottom w:val="225"/>
          <w:divBdr>
            <w:top w:val="none" w:sz="0" w:space="0" w:color="auto"/>
            <w:left w:val="none" w:sz="0" w:space="0" w:color="auto"/>
            <w:bottom w:val="none" w:sz="0" w:space="0" w:color="auto"/>
            <w:right w:val="none" w:sz="0" w:space="0" w:color="auto"/>
          </w:divBdr>
          <w:divsChild>
            <w:div w:id="202096342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sChild>
    </w:div>
    <w:div w:id="416095047">
      <w:bodyDiv w:val="1"/>
      <w:marLeft w:val="0"/>
      <w:marRight w:val="0"/>
      <w:marTop w:val="0"/>
      <w:marBottom w:val="0"/>
      <w:divBdr>
        <w:top w:val="none" w:sz="0" w:space="0" w:color="auto"/>
        <w:left w:val="none" w:sz="0" w:space="0" w:color="auto"/>
        <w:bottom w:val="none" w:sz="0" w:space="0" w:color="auto"/>
        <w:right w:val="none" w:sz="0" w:space="0" w:color="auto"/>
      </w:divBdr>
      <w:divsChild>
        <w:div w:id="193963139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614168468">
      <w:bodyDiv w:val="1"/>
      <w:marLeft w:val="0"/>
      <w:marRight w:val="0"/>
      <w:marTop w:val="0"/>
      <w:marBottom w:val="0"/>
      <w:divBdr>
        <w:top w:val="none" w:sz="0" w:space="0" w:color="auto"/>
        <w:left w:val="none" w:sz="0" w:space="0" w:color="auto"/>
        <w:bottom w:val="none" w:sz="0" w:space="0" w:color="auto"/>
        <w:right w:val="none" w:sz="0" w:space="0" w:color="auto"/>
      </w:divBdr>
      <w:divsChild>
        <w:div w:id="1764764895">
          <w:marLeft w:val="0"/>
          <w:marRight w:val="0"/>
          <w:marTop w:val="0"/>
          <w:marBottom w:val="225"/>
          <w:divBdr>
            <w:top w:val="none" w:sz="0" w:space="0" w:color="auto"/>
            <w:left w:val="none" w:sz="0" w:space="0" w:color="auto"/>
            <w:bottom w:val="none" w:sz="0" w:space="0" w:color="auto"/>
            <w:right w:val="none" w:sz="0" w:space="0" w:color="auto"/>
          </w:divBdr>
        </w:div>
        <w:div w:id="92826179">
          <w:marLeft w:val="0"/>
          <w:marRight w:val="0"/>
          <w:marTop w:val="0"/>
          <w:marBottom w:val="225"/>
          <w:divBdr>
            <w:top w:val="none" w:sz="0" w:space="0" w:color="auto"/>
            <w:left w:val="none" w:sz="0" w:space="0" w:color="auto"/>
            <w:bottom w:val="none" w:sz="0" w:space="0" w:color="auto"/>
            <w:right w:val="none" w:sz="0" w:space="0" w:color="auto"/>
          </w:divBdr>
        </w:div>
        <w:div w:id="1068260786">
          <w:marLeft w:val="0"/>
          <w:marRight w:val="0"/>
          <w:marTop w:val="0"/>
          <w:marBottom w:val="225"/>
          <w:divBdr>
            <w:top w:val="none" w:sz="0" w:space="0" w:color="auto"/>
            <w:left w:val="none" w:sz="0" w:space="0" w:color="auto"/>
            <w:bottom w:val="none" w:sz="0" w:space="0" w:color="auto"/>
            <w:right w:val="none" w:sz="0" w:space="0" w:color="auto"/>
          </w:divBdr>
        </w:div>
        <w:div w:id="566115003">
          <w:marLeft w:val="0"/>
          <w:marRight w:val="0"/>
          <w:marTop w:val="0"/>
          <w:marBottom w:val="225"/>
          <w:divBdr>
            <w:top w:val="none" w:sz="0" w:space="0" w:color="auto"/>
            <w:left w:val="none" w:sz="0" w:space="0" w:color="auto"/>
            <w:bottom w:val="none" w:sz="0" w:space="0" w:color="auto"/>
            <w:right w:val="none" w:sz="0" w:space="0" w:color="auto"/>
          </w:divBdr>
        </w:div>
      </w:divsChild>
    </w:div>
    <w:div w:id="789473717">
      <w:bodyDiv w:val="1"/>
      <w:marLeft w:val="0"/>
      <w:marRight w:val="0"/>
      <w:marTop w:val="0"/>
      <w:marBottom w:val="0"/>
      <w:divBdr>
        <w:top w:val="none" w:sz="0" w:space="0" w:color="auto"/>
        <w:left w:val="none" w:sz="0" w:space="0" w:color="auto"/>
        <w:bottom w:val="none" w:sz="0" w:space="0" w:color="auto"/>
        <w:right w:val="none" w:sz="0" w:space="0" w:color="auto"/>
      </w:divBdr>
      <w:divsChild>
        <w:div w:id="2107649908">
          <w:marLeft w:val="0"/>
          <w:marRight w:val="0"/>
          <w:marTop w:val="0"/>
          <w:marBottom w:val="225"/>
          <w:divBdr>
            <w:top w:val="none" w:sz="0" w:space="0" w:color="auto"/>
            <w:left w:val="none" w:sz="0" w:space="0" w:color="auto"/>
            <w:bottom w:val="none" w:sz="0" w:space="0" w:color="auto"/>
            <w:right w:val="none" w:sz="0" w:space="0" w:color="auto"/>
          </w:divBdr>
        </w:div>
        <w:div w:id="222645822">
          <w:marLeft w:val="0"/>
          <w:marRight w:val="0"/>
          <w:marTop w:val="0"/>
          <w:marBottom w:val="225"/>
          <w:divBdr>
            <w:top w:val="none" w:sz="0" w:space="0" w:color="auto"/>
            <w:left w:val="none" w:sz="0" w:space="0" w:color="auto"/>
            <w:bottom w:val="none" w:sz="0" w:space="0" w:color="auto"/>
            <w:right w:val="none" w:sz="0" w:space="0" w:color="auto"/>
          </w:divBdr>
          <w:divsChild>
            <w:div w:id="19727850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sChild>
    </w:div>
    <w:div w:id="1376739054">
      <w:bodyDiv w:val="1"/>
      <w:marLeft w:val="0"/>
      <w:marRight w:val="0"/>
      <w:marTop w:val="0"/>
      <w:marBottom w:val="0"/>
      <w:divBdr>
        <w:top w:val="none" w:sz="0" w:space="0" w:color="auto"/>
        <w:left w:val="none" w:sz="0" w:space="0" w:color="auto"/>
        <w:bottom w:val="none" w:sz="0" w:space="0" w:color="auto"/>
        <w:right w:val="none" w:sz="0" w:space="0" w:color="auto"/>
      </w:divBdr>
      <w:divsChild>
        <w:div w:id="79956388">
          <w:marLeft w:val="0"/>
          <w:marRight w:val="0"/>
          <w:marTop w:val="0"/>
          <w:marBottom w:val="45"/>
          <w:divBdr>
            <w:top w:val="single" w:sz="6" w:space="0" w:color="E0E0E0"/>
            <w:left w:val="single" w:sz="6" w:space="0" w:color="E0E0E0"/>
            <w:bottom w:val="single" w:sz="6" w:space="0" w:color="E0E0E0"/>
            <w:right w:val="single" w:sz="6" w:space="0" w:color="E0E0E0"/>
          </w:divBdr>
        </w:div>
        <w:div w:id="144437691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830780923">
      <w:bodyDiv w:val="1"/>
      <w:marLeft w:val="0"/>
      <w:marRight w:val="0"/>
      <w:marTop w:val="0"/>
      <w:marBottom w:val="0"/>
      <w:divBdr>
        <w:top w:val="none" w:sz="0" w:space="0" w:color="auto"/>
        <w:left w:val="none" w:sz="0" w:space="0" w:color="auto"/>
        <w:bottom w:val="none" w:sz="0" w:space="0" w:color="auto"/>
        <w:right w:val="none" w:sz="0" w:space="0" w:color="auto"/>
      </w:divBdr>
      <w:divsChild>
        <w:div w:id="730688002">
          <w:marLeft w:val="0"/>
          <w:marRight w:val="0"/>
          <w:marTop w:val="0"/>
          <w:marBottom w:val="0"/>
          <w:divBdr>
            <w:top w:val="none" w:sz="0" w:space="0" w:color="auto"/>
            <w:left w:val="none" w:sz="0" w:space="0" w:color="auto"/>
            <w:bottom w:val="none" w:sz="0" w:space="0" w:color="auto"/>
            <w:right w:val="none" w:sz="0" w:space="0" w:color="auto"/>
          </w:divBdr>
          <w:divsChild>
            <w:div w:id="1164587206">
              <w:marLeft w:val="0"/>
              <w:marRight w:val="0"/>
              <w:marTop w:val="0"/>
              <w:marBottom w:val="0"/>
              <w:divBdr>
                <w:top w:val="none" w:sz="0" w:space="0" w:color="auto"/>
                <w:left w:val="none" w:sz="0" w:space="0" w:color="auto"/>
                <w:bottom w:val="none" w:sz="0" w:space="0" w:color="auto"/>
                <w:right w:val="none" w:sz="0" w:space="0" w:color="auto"/>
              </w:divBdr>
              <w:divsChild>
                <w:div w:id="1244878996">
                  <w:marLeft w:val="0"/>
                  <w:marRight w:val="0"/>
                  <w:marTop w:val="0"/>
                  <w:marBottom w:val="0"/>
                  <w:divBdr>
                    <w:top w:val="none" w:sz="0" w:space="0" w:color="auto"/>
                    <w:left w:val="none" w:sz="0" w:space="0" w:color="auto"/>
                    <w:bottom w:val="none" w:sz="0" w:space="0" w:color="auto"/>
                    <w:right w:val="none" w:sz="0" w:space="0" w:color="auto"/>
                  </w:divBdr>
                  <w:divsChild>
                    <w:div w:id="1882549050">
                      <w:marLeft w:val="0"/>
                      <w:marRight w:val="0"/>
                      <w:marTop w:val="0"/>
                      <w:marBottom w:val="0"/>
                      <w:divBdr>
                        <w:top w:val="none" w:sz="0" w:space="0" w:color="auto"/>
                        <w:left w:val="none" w:sz="0" w:space="0" w:color="auto"/>
                        <w:bottom w:val="none" w:sz="0" w:space="0" w:color="auto"/>
                        <w:right w:val="none" w:sz="0" w:space="0" w:color="auto"/>
                      </w:divBdr>
                      <w:divsChild>
                        <w:div w:id="10195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222431">
      <w:bodyDiv w:val="1"/>
      <w:marLeft w:val="0"/>
      <w:marRight w:val="0"/>
      <w:marTop w:val="0"/>
      <w:marBottom w:val="0"/>
      <w:divBdr>
        <w:top w:val="none" w:sz="0" w:space="0" w:color="auto"/>
        <w:left w:val="none" w:sz="0" w:space="0" w:color="auto"/>
        <w:bottom w:val="none" w:sz="0" w:space="0" w:color="auto"/>
        <w:right w:val="none" w:sz="0" w:space="0" w:color="auto"/>
      </w:divBdr>
      <w:divsChild>
        <w:div w:id="283274349">
          <w:marLeft w:val="0"/>
          <w:marRight w:val="0"/>
          <w:marTop w:val="0"/>
          <w:marBottom w:val="225"/>
          <w:divBdr>
            <w:top w:val="none" w:sz="0" w:space="0" w:color="auto"/>
            <w:left w:val="none" w:sz="0" w:space="0" w:color="auto"/>
            <w:bottom w:val="none" w:sz="0" w:space="0" w:color="auto"/>
            <w:right w:val="none" w:sz="0" w:space="0" w:color="auto"/>
          </w:divBdr>
        </w:div>
      </w:divsChild>
    </w:div>
    <w:div w:id="1924023555">
      <w:bodyDiv w:val="1"/>
      <w:marLeft w:val="0"/>
      <w:marRight w:val="0"/>
      <w:marTop w:val="0"/>
      <w:marBottom w:val="0"/>
      <w:divBdr>
        <w:top w:val="none" w:sz="0" w:space="0" w:color="auto"/>
        <w:left w:val="none" w:sz="0" w:space="0" w:color="auto"/>
        <w:bottom w:val="none" w:sz="0" w:space="0" w:color="auto"/>
        <w:right w:val="none" w:sz="0" w:space="0" w:color="auto"/>
      </w:divBdr>
      <w:divsChild>
        <w:div w:id="2051298273">
          <w:marLeft w:val="0"/>
          <w:marRight w:val="0"/>
          <w:marTop w:val="0"/>
          <w:marBottom w:val="0"/>
          <w:divBdr>
            <w:top w:val="none" w:sz="0" w:space="0" w:color="auto"/>
            <w:left w:val="none" w:sz="0" w:space="0" w:color="auto"/>
            <w:bottom w:val="none" w:sz="0" w:space="0" w:color="auto"/>
            <w:right w:val="none" w:sz="0" w:space="0" w:color="auto"/>
          </w:divBdr>
          <w:divsChild>
            <w:div w:id="1883200959">
              <w:marLeft w:val="0"/>
              <w:marRight w:val="0"/>
              <w:marTop w:val="0"/>
              <w:marBottom w:val="0"/>
              <w:divBdr>
                <w:top w:val="none" w:sz="0" w:space="0" w:color="auto"/>
                <w:left w:val="none" w:sz="0" w:space="0" w:color="auto"/>
                <w:bottom w:val="none" w:sz="0" w:space="0" w:color="auto"/>
                <w:right w:val="none" w:sz="0" w:space="0" w:color="auto"/>
              </w:divBdr>
              <w:divsChild>
                <w:div w:id="2027172704">
                  <w:marLeft w:val="0"/>
                  <w:marRight w:val="0"/>
                  <w:marTop w:val="0"/>
                  <w:marBottom w:val="0"/>
                  <w:divBdr>
                    <w:top w:val="none" w:sz="0" w:space="0" w:color="auto"/>
                    <w:left w:val="none" w:sz="0" w:space="0" w:color="auto"/>
                    <w:bottom w:val="none" w:sz="0" w:space="0" w:color="auto"/>
                    <w:right w:val="none" w:sz="0" w:space="0" w:color="auto"/>
                  </w:divBdr>
                  <w:divsChild>
                    <w:div w:id="1799762046">
                      <w:marLeft w:val="0"/>
                      <w:marRight w:val="0"/>
                      <w:marTop w:val="0"/>
                      <w:marBottom w:val="0"/>
                      <w:divBdr>
                        <w:top w:val="none" w:sz="0" w:space="0" w:color="auto"/>
                        <w:left w:val="none" w:sz="0" w:space="0" w:color="auto"/>
                        <w:bottom w:val="none" w:sz="0" w:space="0" w:color="auto"/>
                        <w:right w:val="none" w:sz="0" w:space="0" w:color="auto"/>
                      </w:divBdr>
                      <w:divsChild>
                        <w:div w:id="53485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6</Pages>
  <Words>820</Words>
  <Characters>4679</Characters>
  <Application>Microsoft Office Word</Application>
  <DocSecurity>0</DocSecurity>
  <Lines>38</Lines>
  <Paragraphs>10</Paragraphs>
  <ScaleCrop>false</ScaleCrop>
  <Company>Microsoft</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aasus</dc:creator>
  <cp:keywords/>
  <dc:description/>
  <cp:lastModifiedBy> </cp:lastModifiedBy>
  <cp:revision>8</cp:revision>
  <dcterms:created xsi:type="dcterms:W3CDTF">2018-12-18T14:44:00Z</dcterms:created>
  <dcterms:modified xsi:type="dcterms:W3CDTF">2018-12-21T01:46:00Z</dcterms:modified>
</cp:coreProperties>
</file>