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B79D3" w:rsidRDefault="00CE0624" w:rsidP="000E1DA2">
      <w:pPr>
        <w:jc w:val="center"/>
      </w:pPr>
      <w:r>
        <w:rPr>
          <w:b/>
          <w:color w:val="1F4E79"/>
          <w:sz w:val="44"/>
        </w:rPr>
        <w:t xml:space="preserve">KNN-Based Synthetic Data </w:t>
      </w:r>
      <w:bookmarkStart w:id="0" w:name="_GoBack"/>
      <w:bookmarkEnd w:id="0"/>
      <w:r>
        <w:rPr>
          <w:b/>
          <w:color w:val="1F4E79"/>
          <w:sz w:val="44"/>
        </w:rPr>
        <w:t>Generation Methodology</w:t>
      </w:r>
    </w:p>
    <w:p w:rsidR="008B79D3" w:rsidRDefault="00CE0624">
      <w:r>
        <w:rPr>
          <w:b/>
        </w:rPr>
        <w:t xml:space="preserve">Objective: </w:t>
      </w:r>
      <w:r>
        <w:t>Create synthetic records that preserve the original dataset structure, categorical distri</w:t>
      </w:r>
      <w:r>
        <w:t>butions, numerical distributions, cross-feature relationships, target behaviour, and business patterns while also checking privacy and duplicate risk.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499"/>
        <w:gridCol w:w="7797"/>
      </w:tblGrid>
      <w:tr w:rsidR="008B79D3">
        <w:trPr>
          <w:jc w:val="center"/>
        </w:trPr>
        <w:tc>
          <w:tcPr>
            <w:tcW w:w="2592" w:type="dxa"/>
            <w:shd w:val="clear" w:color="auto" w:fill="1F4E79"/>
            <w:vAlign w:val="center"/>
          </w:tcPr>
          <w:p w:rsidR="008B79D3" w:rsidRDefault="00CE0624"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w="8208" w:type="dxa"/>
            <w:shd w:val="clear" w:color="auto" w:fill="1F4E79"/>
            <w:vAlign w:val="center"/>
          </w:tcPr>
          <w:p w:rsidR="008B79D3" w:rsidRDefault="00CE0624">
            <w:r>
              <w:rPr>
                <w:b/>
                <w:color w:val="FFFFFF"/>
                <w:sz w:val="18"/>
              </w:rPr>
              <w:t>Scope</w:t>
            </w:r>
          </w:p>
        </w:tc>
      </w:tr>
      <w:tr w:rsidR="008B79D3">
        <w:trPr>
          <w:jc w:val="center"/>
        </w:trPr>
        <w:tc>
          <w:tcPr>
            <w:tcW w:w="2592" w:type="dxa"/>
          </w:tcPr>
          <w:p w:rsidR="008B79D3" w:rsidRDefault="00CE0624">
            <w:r>
              <w:rPr>
                <w:sz w:val="18"/>
              </w:rPr>
              <w:t>Dataset coverage</w:t>
            </w:r>
          </w:p>
        </w:tc>
        <w:tc>
          <w:tcPr>
            <w:tcW w:w="8208" w:type="dxa"/>
          </w:tcPr>
          <w:p w:rsidR="008B79D3" w:rsidRDefault="00CE0624">
            <w:r>
              <w:rPr>
                <w:sz w:val="18"/>
              </w:rPr>
              <w:t>Use the complete input dataset and keep all usable columns.</w:t>
            </w:r>
          </w:p>
        </w:tc>
      </w:tr>
      <w:tr w:rsidR="008B79D3">
        <w:trPr>
          <w:jc w:val="center"/>
        </w:trPr>
        <w:tc>
          <w:tcPr>
            <w:tcW w:w="2592" w:type="dxa"/>
          </w:tcPr>
          <w:p w:rsidR="008B79D3" w:rsidRDefault="00CE0624">
            <w:r>
              <w:rPr>
                <w:sz w:val="18"/>
              </w:rPr>
              <w:t>Column handling</w:t>
            </w:r>
          </w:p>
        </w:tc>
        <w:tc>
          <w:tcPr>
            <w:tcW w:w="8208" w:type="dxa"/>
          </w:tcPr>
          <w:p w:rsidR="008B79D3" w:rsidRDefault="00CE0624">
            <w:r>
              <w:rPr>
                <w:sz w:val="18"/>
              </w:rPr>
              <w:t>Drop only columns that are fully missing or completely empty. Do not remove constant, low-cardinality, or high-cardinality columns automatically.</w:t>
            </w:r>
          </w:p>
        </w:tc>
      </w:tr>
      <w:tr w:rsidR="008B79D3">
        <w:trPr>
          <w:jc w:val="center"/>
        </w:trPr>
        <w:tc>
          <w:tcPr>
            <w:tcW w:w="2592" w:type="dxa"/>
          </w:tcPr>
          <w:p w:rsidR="008B79D3" w:rsidRDefault="00CE0624">
            <w:r>
              <w:rPr>
                <w:sz w:val="18"/>
              </w:rPr>
              <w:t>Feature types</w:t>
            </w:r>
          </w:p>
        </w:tc>
        <w:tc>
          <w:tcPr>
            <w:tcW w:w="8208" w:type="dxa"/>
          </w:tcPr>
          <w:p w:rsidR="008B79D3" w:rsidRDefault="00CE0624">
            <w:r>
              <w:rPr>
                <w:sz w:val="18"/>
              </w:rPr>
              <w:t>Handle categorical and numerical columns together in one mixed-data synthesis flow.</w:t>
            </w:r>
          </w:p>
        </w:tc>
      </w:tr>
      <w:tr w:rsidR="008B79D3">
        <w:trPr>
          <w:jc w:val="center"/>
        </w:trPr>
        <w:tc>
          <w:tcPr>
            <w:tcW w:w="2592" w:type="dxa"/>
          </w:tcPr>
          <w:p w:rsidR="008B79D3" w:rsidRDefault="00CE0624">
            <w:r>
              <w:rPr>
                <w:sz w:val="18"/>
              </w:rPr>
              <w:t>Synthetic</w:t>
            </w:r>
            <w:r>
              <w:rPr>
                <w:sz w:val="18"/>
              </w:rPr>
              <w:t xml:space="preserve"> generation</w:t>
            </w:r>
          </w:p>
        </w:tc>
        <w:tc>
          <w:tcPr>
            <w:tcW w:w="8208" w:type="dxa"/>
          </w:tcPr>
          <w:p w:rsidR="008B79D3" w:rsidRDefault="00CE0624">
            <w:r>
              <w:rPr>
                <w:sz w:val="18"/>
              </w:rPr>
              <w:t>Use KNN similarity to select close records and generate realistic new records.</w:t>
            </w:r>
          </w:p>
        </w:tc>
      </w:tr>
      <w:tr w:rsidR="008B79D3">
        <w:trPr>
          <w:jc w:val="center"/>
        </w:trPr>
        <w:tc>
          <w:tcPr>
            <w:tcW w:w="2592" w:type="dxa"/>
          </w:tcPr>
          <w:p w:rsidR="008B79D3" w:rsidRDefault="00CE0624">
            <w:r>
              <w:rPr>
                <w:sz w:val="18"/>
              </w:rPr>
              <w:t>Validation</w:t>
            </w:r>
          </w:p>
        </w:tc>
        <w:tc>
          <w:tcPr>
            <w:tcW w:w="8208" w:type="dxa"/>
          </w:tcPr>
          <w:p w:rsidR="008B79D3" w:rsidRDefault="00CE0624">
            <w:r>
              <w:rPr>
                <w:sz w:val="18"/>
              </w:rPr>
              <w:t>Validate structure, distributions, relationships, target behaviour, model utility, and privacy risk.</w:t>
            </w:r>
          </w:p>
        </w:tc>
      </w:tr>
      <w:tr w:rsidR="008B79D3">
        <w:trPr>
          <w:jc w:val="center"/>
        </w:trPr>
        <w:tc>
          <w:tcPr>
            <w:tcW w:w="2592" w:type="dxa"/>
          </w:tcPr>
          <w:p w:rsidR="008B79D3" w:rsidRDefault="00CE0624">
            <w:r>
              <w:rPr>
                <w:sz w:val="18"/>
              </w:rPr>
              <w:t>Final output</w:t>
            </w:r>
          </w:p>
        </w:tc>
        <w:tc>
          <w:tcPr>
            <w:tcW w:w="8208" w:type="dxa"/>
          </w:tcPr>
          <w:p w:rsidR="008B79D3" w:rsidRDefault="00CE0624">
            <w:r>
              <w:rPr>
                <w:sz w:val="18"/>
              </w:rPr>
              <w:t>Generate one final CSV containing actu</w:t>
            </w:r>
            <w:r>
              <w:rPr>
                <w:sz w:val="18"/>
              </w:rPr>
              <w:t>al and synthetic records with a source flag.</w:t>
            </w:r>
          </w:p>
        </w:tc>
      </w:tr>
    </w:tbl>
    <w:p w:rsidR="008B79D3" w:rsidRDefault="008B79D3"/>
    <w:p w:rsidR="008B79D3" w:rsidRDefault="00CE0624">
      <w:pPr>
        <w:pStyle w:val="Heading1"/>
      </w:pPr>
      <w:r>
        <w:t>1. Core Design Principles</w:t>
      </w:r>
    </w:p>
    <w:p w:rsidR="008B79D3" w:rsidRDefault="00CE0624">
      <w:pPr>
        <w:pStyle w:val="ListBullet"/>
      </w:pPr>
      <w:r>
        <w:t>Work on the whole dataset, not on only one data type.</w:t>
      </w:r>
    </w:p>
    <w:p w:rsidR="008B79D3" w:rsidRDefault="00CE0624">
      <w:pPr>
        <w:pStyle w:val="ListBullet"/>
      </w:pPr>
      <w:r>
        <w:t>Keep the original column structure as much as possible.</w:t>
      </w:r>
    </w:p>
    <w:p w:rsidR="008B79D3" w:rsidRDefault="00CE0624">
      <w:pPr>
        <w:pStyle w:val="ListBullet"/>
      </w:pPr>
      <w:r>
        <w:t>Drop only columns that are completely empty or fully missing.</w:t>
      </w:r>
    </w:p>
    <w:p w:rsidR="008B79D3" w:rsidRDefault="00CE0624">
      <w:pPr>
        <w:pStyle w:val="ListBullet"/>
      </w:pPr>
      <w:r>
        <w:t>Do not remo</w:t>
      </w:r>
      <w:r>
        <w:t>ve columns only because they are constant, low-cardinality, or high-cardinality; instead, flag them in validation.</w:t>
      </w:r>
    </w:p>
    <w:p w:rsidR="008B79D3" w:rsidRDefault="00CE0624">
      <w:pPr>
        <w:pStyle w:val="ListBullet"/>
      </w:pPr>
      <w:r>
        <w:t>Separate categorical and numerical preprocessing, then combine both for mixed KNN similarity.</w:t>
      </w:r>
    </w:p>
    <w:p w:rsidR="008B79D3" w:rsidRDefault="00CE0624">
      <w:pPr>
        <w:pStyle w:val="ListBullet"/>
      </w:pPr>
      <w:r>
        <w:t xml:space="preserve">Generate synthetic rows that follow neighbour </w:t>
      </w:r>
      <w:r>
        <w:t>behaviour instead of random independent sampling.</w:t>
      </w:r>
    </w:p>
    <w:p w:rsidR="008B79D3" w:rsidRDefault="00CE0624">
      <w:pPr>
        <w:pStyle w:val="ListBullet"/>
      </w:pPr>
      <w:r>
        <w:t>Validate synthetic data from multiple angles before accepting the output.</w:t>
      </w:r>
    </w:p>
    <w:p w:rsidR="008B79D3" w:rsidRDefault="00CE0624" w:rsidP="00767E4A">
      <w:pPr>
        <w:pStyle w:val="ListBullet"/>
      </w:pPr>
      <w:r>
        <w:t>Store actual and synthetic data in one combined CSV for simple review and comparison.</w:t>
      </w:r>
    </w:p>
    <w:p w:rsidR="008B79D3" w:rsidRDefault="00CE0624">
      <w:pPr>
        <w:pStyle w:val="Heading1"/>
      </w:pPr>
      <w:r>
        <w:t>2</w:t>
      </w:r>
      <w:r>
        <w:t>. End-to-End Workflow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777"/>
        <w:gridCol w:w="2764"/>
        <w:gridCol w:w="6755"/>
      </w:tblGrid>
      <w:tr w:rsidR="008B79D3">
        <w:trPr>
          <w:jc w:val="center"/>
        </w:trPr>
        <w:tc>
          <w:tcPr>
            <w:tcW w:w="792" w:type="dxa"/>
            <w:shd w:val="clear" w:color="auto" w:fill="1F4E79"/>
            <w:vAlign w:val="center"/>
          </w:tcPr>
          <w:p w:rsidR="008B79D3" w:rsidRDefault="00CE0624">
            <w:r>
              <w:rPr>
                <w:b/>
                <w:color w:val="FFFFFF"/>
                <w:sz w:val="18"/>
              </w:rPr>
              <w:t>Step</w:t>
            </w:r>
          </w:p>
        </w:tc>
        <w:tc>
          <w:tcPr>
            <w:tcW w:w="2880" w:type="dxa"/>
            <w:shd w:val="clear" w:color="auto" w:fill="1F4E79"/>
            <w:vAlign w:val="center"/>
          </w:tcPr>
          <w:p w:rsidR="008B79D3" w:rsidRDefault="00CE0624"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w="7128" w:type="dxa"/>
            <w:shd w:val="clear" w:color="auto" w:fill="1F4E79"/>
            <w:vAlign w:val="center"/>
          </w:tcPr>
          <w:p w:rsidR="008B79D3" w:rsidRDefault="00CE0624">
            <w:r>
              <w:rPr>
                <w:b/>
                <w:color w:val="FFFFFF"/>
                <w:sz w:val="18"/>
              </w:rPr>
              <w:t>Purpose</w:t>
            </w:r>
          </w:p>
        </w:tc>
      </w:tr>
      <w:tr w:rsidR="008B79D3">
        <w:trPr>
          <w:jc w:val="center"/>
        </w:trPr>
        <w:tc>
          <w:tcPr>
            <w:tcW w:w="792" w:type="dxa"/>
          </w:tcPr>
          <w:p w:rsidR="008B79D3" w:rsidRDefault="00CE0624">
            <w:r>
              <w:rPr>
                <w:sz w:val="18"/>
              </w:rPr>
              <w:t>1</w:t>
            </w:r>
          </w:p>
        </w:tc>
        <w:tc>
          <w:tcPr>
            <w:tcW w:w="2880" w:type="dxa"/>
          </w:tcPr>
          <w:p w:rsidR="008B79D3" w:rsidRDefault="00CE0624">
            <w:r>
              <w:rPr>
                <w:sz w:val="18"/>
              </w:rPr>
              <w:t>Load dataset</w:t>
            </w:r>
          </w:p>
        </w:tc>
        <w:tc>
          <w:tcPr>
            <w:tcW w:w="7128" w:type="dxa"/>
          </w:tcPr>
          <w:p w:rsidR="008B79D3" w:rsidRDefault="00CE0624">
            <w:r>
              <w:rPr>
                <w:sz w:val="18"/>
              </w:rPr>
              <w:t>Read</w:t>
            </w:r>
            <w:r>
              <w:rPr>
                <w:sz w:val="18"/>
              </w:rPr>
              <w:t xml:space="preserve"> the complete input file and preserve the original column order.</w:t>
            </w:r>
          </w:p>
        </w:tc>
      </w:tr>
      <w:tr w:rsidR="008B79D3">
        <w:trPr>
          <w:jc w:val="center"/>
        </w:trPr>
        <w:tc>
          <w:tcPr>
            <w:tcW w:w="792" w:type="dxa"/>
          </w:tcPr>
          <w:p w:rsidR="008B79D3" w:rsidRDefault="00CE0624">
            <w:r>
              <w:rPr>
                <w:sz w:val="18"/>
              </w:rPr>
              <w:t>2</w:t>
            </w:r>
          </w:p>
        </w:tc>
        <w:tc>
          <w:tcPr>
            <w:tcW w:w="2880" w:type="dxa"/>
          </w:tcPr>
          <w:p w:rsidR="008B79D3" w:rsidRDefault="00CE0624">
            <w:r>
              <w:rPr>
                <w:sz w:val="18"/>
              </w:rPr>
              <w:t>Clean empty columns</w:t>
            </w:r>
          </w:p>
        </w:tc>
        <w:tc>
          <w:tcPr>
            <w:tcW w:w="7128" w:type="dxa"/>
          </w:tcPr>
          <w:p w:rsidR="008B79D3" w:rsidRDefault="00CE0624">
            <w:r>
              <w:rPr>
                <w:sz w:val="18"/>
              </w:rPr>
              <w:t>Drop only columns where all values are missing, blank, or empty.</w:t>
            </w:r>
          </w:p>
        </w:tc>
      </w:tr>
      <w:tr w:rsidR="008B79D3">
        <w:trPr>
          <w:jc w:val="center"/>
        </w:trPr>
        <w:tc>
          <w:tcPr>
            <w:tcW w:w="792" w:type="dxa"/>
          </w:tcPr>
          <w:p w:rsidR="008B79D3" w:rsidRDefault="00CE0624">
            <w:r>
              <w:rPr>
                <w:sz w:val="18"/>
              </w:rPr>
              <w:t>3</w:t>
            </w:r>
          </w:p>
        </w:tc>
        <w:tc>
          <w:tcPr>
            <w:tcW w:w="2880" w:type="dxa"/>
          </w:tcPr>
          <w:p w:rsidR="008B79D3" w:rsidRDefault="00CE0624">
            <w:r>
              <w:rPr>
                <w:sz w:val="18"/>
              </w:rPr>
              <w:t>Identify column types</w:t>
            </w:r>
          </w:p>
        </w:tc>
        <w:tc>
          <w:tcPr>
            <w:tcW w:w="7128" w:type="dxa"/>
          </w:tcPr>
          <w:p w:rsidR="008B79D3" w:rsidRDefault="00CE0624">
            <w:r>
              <w:rPr>
                <w:sz w:val="18"/>
              </w:rPr>
              <w:t>Separate categorical, numerical, target, ID, and date/time columns.</w:t>
            </w:r>
          </w:p>
        </w:tc>
      </w:tr>
      <w:tr w:rsidR="008B79D3">
        <w:trPr>
          <w:jc w:val="center"/>
        </w:trPr>
        <w:tc>
          <w:tcPr>
            <w:tcW w:w="792" w:type="dxa"/>
          </w:tcPr>
          <w:p w:rsidR="008B79D3" w:rsidRDefault="00CE0624">
            <w:r>
              <w:rPr>
                <w:sz w:val="18"/>
              </w:rPr>
              <w:t>4</w:t>
            </w:r>
          </w:p>
        </w:tc>
        <w:tc>
          <w:tcPr>
            <w:tcW w:w="2880" w:type="dxa"/>
          </w:tcPr>
          <w:p w:rsidR="008B79D3" w:rsidRDefault="00CE0624">
            <w:r>
              <w:rPr>
                <w:sz w:val="18"/>
              </w:rPr>
              <w:t>Validate data quality</w:t>
            </w:r>
          </w:p>
        </w:tc>
        <w:tc>
          <w:tcPr>
            <w:tcW w:w="7128" w:type="dxa"/>
          </w:tcPr>
          <w:p w:rsidR="008B79D3" w:rsidRDefault="00CE0624">
            <w:r>
              <w:rPr>
                <w:sz w:val="18"/>
              </w:rPr>
              <w:t>Check missing values, unique values, constant fields, data type issues, and distribution shape.</w:t>
            </w:r>
          </w:p>
        </w:tc>
      </w:tr>
      <w:tr w:rsidR="008B79D3">
        <w:trPr>
          <w:jc w:val="center"/>
        </w:trPr>
        <w:tc>
          <w:tcPr>
            <w:tcW w:w="792" w:type="dxa"/>
          </w:tcPr>
          <w:p w:rsidR="008B79D3" w:rsidRDefault="00CE0624">
            <w:r>
              <w:rPr>
                <w:sz w:val="18"/>
              </w:rPr>
              <w:t>5</w:t>
            </w:r>
          </w:p>
        </w:tc>
        <w:tc>
          <w:tcPr>
            <w:tcW w:w="2880" w:type="dxa"/>
          </w:tcPr>
          <w:p w:rsidR="008B79D3" w:rsidRDefault="00CE0624">
            <w:r>
              <w:rPr>
                <w:sz w:val="18"/>
              </w:rPr>
              <w:t>Preprocess categorical features</w:t>
            </w:r>
          </w:p>
        </w:tc>
        <w:tc>
          <w:tcPr>
            <w:tcW w:w="7128" w:type="dxa"/>
          </w:tcPr>
          <w:p w:rsidR="008B79D3" w:rsidRDefault="00CE0624">
            <w:r>
              <w:rPr>
                <w:sz w:val="18"/>
              </w:rPr>
              <w:t>Impute missing values and encode categories for KNN distance.</w:t>
            </w:r>
          </w:p>
        </w:tc>
      </w:tr>
      <w:tr w:rsidR="008B79D3">
        <w:trPr>
          <w:jc w:val="center"/>
        </w:trPr>
        <w:tc>
          <w:tcPr>
            <w:tcW w:w="792" w:type="dxa"/>
          </w:tcPr>
          <w:p w:rsidR="008B79D3" w:rsidRDefault="00CE0624">
            <w:r>
              <w:rPr>
                <w:sz w:val="18"/>
              </w:rPr>
              <w:t>6</w:t>
            </w:r>
          </w:p>
        </w:tc>
        <w:tc>
          <w:tcPr>
            <w:tcW w:w="2880" w:type="dxa"/>
          </w:tcPr>
          <w:p w:rsidR="008B79D3" w:rsidRDefault="00CE0624">
            <w:r>
              <w:rPr>
                <w:sz w:val="18"/>
              </w:rPr>
              <w:t>Preprocess numerical features</w:t>
            </w:r>
          </w:p>
        </w:tc>
        <w:tc>
          <w:tcPr>
            <w:tcW w:w="7128" w:type="dxa"/>
          </w:tcPr>
          <w:p w:rsidR="008B79D3" w:rsidRDefault="00CE0624">
            <w:r>
              <w:rPr>
                <w:sz w:val="18"/>
              </w:rPr>
              <w:t>Impute m</w:t>
            </w:r>
            <w:r>
              <w:rPr>
                <w:sz w:val="18"/>
              </w:rPr>
              <w:t>issing values, scale numerical columns, and handle outlier limits carefully.</w:t>
            </w:r>
          </w:p>
        </w:tc>
      </w:tr>
      <w:tr w:rsidR="008B79D3">
        <w:trPr>
          <w:jc w:val="center"/>
        </w:trPr>
        <w:tc>
          <w:tcPr>
            <w:tcW w:w="792" w:type="dxa"/>
          </w:tcPr>
          <w:p w:rsidR="008B79D3" w:rsidRDefault="00CE0624">
            <w:r>
              <w:rPr>
                <w:sz w:val="18"/>
              </w:rPr>
              <w:t>7</w:t>
            </w:r>
          </w:p>
        </w:tc>
        <w:tc>
          <w:tcPr>
            <w:tcW w:w="2880" w:type="dxa"/>
          </w:tcPr>
          <w:p w:rsidR="008B79D3" w:rsidRDefault="00CE0624">
            <w:r>
              <w:rPr>
                <w:sz w:val="18"/>
              </w:rPr>
              <w:t>Build mixed feature matrix</w:t>
            </w:r>
          </w:p>
        </w:tc>
        <w:tc>
          <w:tcPr>
            <w:tcW w:w="7128" w:type="dxa"/>
          </w:tcPr>
          <w:p w:rsidR="008B79D3" w:rsidRDefault="00CE0624">
            <w:r>
              <w:rPr>
                <w:sz w:val="18"/>
              </w:rPr>
              <w:t>Combine encoded categorical and scaled numerical values into one KNN-ready matrix.</w:t>
            </w:r>
          </w:p>
        </w:tc>
      </w:tr>
      <w:tr w:rsidR="008B79D3">
        <w:trPr>
          <w:jc w:val="center"/>
        </w:trPr>
        <w:tc>
          <w:tcPr>
            <w:tcW w:w="792" w:type="dxa"/>
          </w:tcPr>
          <w:p w:rsidR="008B79D3" w:rsidRDefault="00CE0624">
            <w:r>
              <w:rPr>
                <w:sz w:val="18"/>
              </w:rPr>
              <w:t>8</w:t>
            </w:r>
          </w:p>
        </w:tc>
        <w:tc>
          <w:tcPr>
            <w:tcW w:w="2880" w:type="dxa"/>
          </w:tcPr>
          <w:p w:rsidR="008B79D3" w:rsidRDefault="00CE0624">
            <w:r>
              <w:rPr>
                <w:sz w:val="18"/>
              </w:rPr>
              <w:t>Generate synthetic records</w:t>
            </w:r>
          </w:p>
        </w:tc>
        <w:tc>
          <w:tcPr>
            <w:tcW w:w="7128" w:type="dxa"/>
          </w:tcPr>
          <w:p w:rsidR="008B79D3" w:rsidRDefault="00CE0624">
            <w:r>
              <w:rPr>
                <w:sz w:val="18"/>
              </w:rPr>
              <w:t xml:space="preserve">Use nearest neighbours to generate </w:t>
            </w:r>
            <w:r>
              <w:rPr>
                <w:sz w:val="18"/>
              </w:rPr>
              <w:t>new rows across categorical and numerical columns.</w:t>
            </w:r>
          </w:p>
        </w:tc>
      </w:tr>
      <w:tr w:rsidR="008B79D3">
        <w:trPr>
          <w:jc w:val="center"/>
        </w:trPr>
        <w:tc>
          <w:tcPr>
            <w:tcW w:w="792" w:type="dxa"/>
          </w:tcPr>
          <w:p w:rsidR="008B79D3" w:rsidRDefault="00CE0624">
            <w:r>
              <w:rPr>
                <w:sz w:val="18"/>
              </w:rPr>
              <w:t>9</w:t>
            </w:r>
          </w:p>
        </w:tc>
        <w:tc>
          <w:tcPr>
            <w:tcW w:w="2880" w:type="dxa"/>
          </w:tcPr>
          <w:p w:rsidR="008B79D3" w:rsidRDefault="00CE0624">
            <w:r>
              <w:rPr>
                <w:sz w:val="18"/>
              </w:rPr>
              <w:t>Reverse transform</w:t>
            </w:r>
          </w:p>
        </w:tc>
        <w:tc>
          <w:tcPr>
            <w:tcW w:w="7128" w:type="dxa"/>
          </w:tcPr>
          <w:p w:rsidR="008B79D3" w:rsidRDefault="00CE0624">
            <w:r>
              <w:rPr>
                <w:sz w:val="18"/>
              </w:rPr>
              <w:t>Decode categorical values and inverse-scale numerical values back to business-readable form.</w:t>
            </w:r>
          </w:p>
        </w:tc>
      </w:tr>
      <w:tr w:rsidR="008B79D3">
        <w:trPr>
          <w:jc w:val="center"/>
        </w:trPr>
        <w:tc>
          <w:tcPr>
            <w:tcW w:w="792" w:type="dxa"/>
          </w:tcPr>
          <w:p w:rsidR="008B79D3" w:rsidRDefault="00CE0624">
            <w:r>
              <w:rPr>
                <w:sz w:val="18"/>
              </w:rPr>
              <w:t>10</w:t>
            </w:r>
          </w:p>
        </w:tc>
        <w:tc>
          <w:tcPr>
            <w:tcW w:w="2880" w:type="dxa"/>
          </w:tcPr>
          <w:p w:rsidR="008B79D3" w:rsidRDefault="00CE0624">
            <w:r>
              <w:rPr>
                <w:sz w:val="18"/>
              </w:rPr>
              <w:t>Validate output</w:t>
            </w:r>
          </w:p>
        </w:tc>
        <w:tc>
          <w:tcPr>
            <w:tcW w:w="7128" w:type="dxa"/>
          </w:tcPr>
          <w:p w:rsidR="008B79D3" w:rsidRDefault="00CE0624">
            <w:r>
              <w:rPr>
                <w:sz w:val="18"/>
              </w:rPr>
              <w:t>Compare actual and synthetic data using structural, distribution, relat</w:t>
            </w:r>
            <w:r>
              <w:rPr>
                <w:sz w:val="18"/>
              </w:rPr>
              <w:t>ionship, utility, and privacy metrics.</w:t>
            </w:r>
          </w:p>
        </w:tc>
      </w:tr>
      <w:tr w:rsidR="008B79D3">
        <w:trPr>
          <w:jc w:val="center"/>
        </w:trPr>
        <w:tc>
          <w:tcPr>
            <w:tcW w:w="792" w:type="dxa"/>
          </w:tcPr>
          <w:p w:rsidR="008B79D3" w:rsidRDefault="00CE0624">
            <w:r>
              <w:rPr>
                <w:sz w:val="18"/>
              </w:rPr>
              <w:t>11</w:t>
            </w:r>
          </w:p>
        </w:tc>
        <w:tc>
          <w:tcPr>
            <w:tcW w:w="2880" w:type="dxa"/>
          </w:tcPr>
          <w:p w:rsidR="008B79D3" w:rsidRDefault="00CE0624">
            <w:r>
              <w:rPr>
                <w:sz w:val="18"/>
              </w:rPr>
              <w:t>Export final CSV</w:t>
            </w:r>
          </w:p>
        </w:tc>
        <w:tc>
          <w:tcPr>
            <w:tcW w:w="7128" w:type="dxa"/>
          </w:tcPr>
          <w:p w:rsidR="008B79D3" w:rsidRDefault="00CE0624">
            <w:r>
              <w:rPr>
                <w:sz w:val="18"/>
              </w:rPr>
              <w:t>Create one CSV with actual and synthetic rows and source identifiers.</w:t>
            </w:r>
          </w:p>
        </w:tc>
      </w:tr>
    </w:tbl>
    <w:p w:rsidR="008B79D3" w:rsidRDefault="008B79D3"/>
    <w:p w:rsidR="008B79D3" w:rsidRDefault="00CE0624">
      <w:pPr>
        <w:pStyle w:val="Heading1"/>
      </w:pPr>
      <w:r>
        <w:t>3. Data Loading and Initial Preparation</w:t>
      </w:r>
    </w:p>
    <w:p w:rsidR="008B79D3" w:rsidRDefault="00CE0624">
      <w:r>
        <w:t>The first stage reads the full dataset and stores a copy of the original column list</w:t>
      </w:r>
      <w:r>
        <w:t>. This is important because the final synthetic output should follow the same schema as the input dataset wherever possible.</w:t>
      </w:r>
    </w:p>
    <w:p w:rsidR="008B79D3" w:rsidRDefault="00CE0624">
      <w:pPr>
        <w:pStyle w:val="ListNumber"/>
      </w:pPr>
      <w:r>
        <w:lastRenderedPageBreak/>
        <w:t>Load the input dataset using pandas or an equivalent data processing library.</w:t>
      </w:r>
    </w:p>
    <w:p w:rsidR="008B79D3" w:rsidRDefault="00CE0624">
      <w:pPr>
        <w:pStyle w:val="ListNumber"/>
      </w:pPr>
      <w:r>
        <w:t xml:space="preserve">Standardise column names only if required for </w:t>
      </w:r>
      <w:r w:rsidR="00767E4A">
        <w:t>execution,</w:t>
      </w:r>
      <w:r>
        <w:t xml:space="preserve"> otherwise keep original names.</w:t>
      </w:r>
    </w:p>
    <w:p w:rsidR="008B79D3" w:rsidRDefault="00CE0624">
      <w:pPr>
        <w:pStyle w:val="ListNumber"/>
      </w:pPr>
      <w:r>
        <w:t>Convert blank strings, whitespace-only values, and known missing markers into null values.</w:t>
      </w:r>
    </w:p>
    <w:p w:rsidR="008B79D3" w:rsidRDefault="00CE0624">
      <w:pPr>
        <w:pStyle w:val="ListNumber"/>
      </w:pPr>
      <w:r>
        <w:t>Drop only columns where all records are null or empty.</w:t>
      </w:r>
    </w:p>
    <w:p w:rsidR="008B79D3" w:rsidRDefault="00CE0624">
      <w:pPr>
        <w:pStyle w:val="ListNumber"/>
      </w:pPr>
      <w:r>
        <w:t>Keep every other column for downstream validation and synthesis.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91"/>
        <w:gridCol w:w="2890"/>
        <w:gridCol w:w="4515"/>
      </w:tblGrid>
      <w:tr w:rsidR="008B79D3">
        <w:trPr>
          <w:jc w:val="center"/>
        </w:trPr>
        <w:tc>
          <w:tcPr>
            <w:tcW w:w="3024" w:type="dxa"/>
            <w:shd w:val="clear" w:color="auto" w:fill="1F4E79"/>
            <w:vAlign w:val="center"/>
          </w:tcPr>
          <w:p w:rsidR="008B79D3" w:rsidRDefault="00CE0624">
            <w:r>
              <w:rPr>
                <w:b/>
                <w:color w:val="FFFFFF"/>
                <w:sz w:val="18"/>
              </w:rPr>
              <w:t>Col</w:t>
            </w:r>
            <w:r>
              <w:rPr>
                <w:b/>
                <w:color w:val="FFFFFF"/>
                <w:sz w:val="18"/>
              </w:rPr>
              <w:t>umn condition</w:t>
            </w:r>
          </w:p>
        </w:tc>
        <w:tc>
          <w:tcPr>
            <w:tcW w:w="3024" w:type="dxa"/>
            <w:shd w:val="clear" w:color="auto" w:fill="1F4E79"/>
            <w:vAlign w:val="center"/>
          </w:tcPr>
          <w:p w:rsidR="008B79D3" w:rsidRDefault="00CE0624">
            <w:r>
              <w:rPr>
                <w:b/>
                <w:color w:val="FFFFFF"/>
                <w:sz w:val="18"/>
              </w:rPr>
              <w:t>Action</w:t>
            </w:r>
          </w:p>
        </w:tc>
        <w:tc>
          <w:tcPr>
            <w:tcW w:w="4752" w:type="dxa"/>
            <w:shd w:val="clear" w:color="auto" w:fill="1F4E79"/>
            <w:vAlign w:val="center"/>
          </w:tcPr>
          <w:p w:rsidR="008B79D3" w:rsidRDefault="00CE0624">
            <w:r>
              <w:rPr>
                <w:b/>
                <w:color w:val="FFFFFF"/>
                <w:sz w:val="18"/>
              </w:rPr>
              <w:t>Reason</w:t>
            </w:r>
          </w:p>
        </w:tc>
      </w:tr>
      <w:tr w:rsidR="008B79D3">
        <w:trPr>
          <w:jc w:val="center"/>
        </w:trPr>
        <w:tc>
          <w:tcPr>
            <w:tcW w:w="3024" w:type="dxa"/>
          </w:tcPr>
          <w:p w:rsidR="008B79D3" w:rsidRDefault="00CE0624">
            <w:r>
              <w:rPr>
                <w:sz w:val="18"/>
              </w:rPr>
              <w:t>Fully empty / fully missing</w:t>
            </w:r>
          </w:p>
        </w:tc>
        <w:tc>
          <w:tcPr>
            <w:tcW w:w="3024" w:type="dxa"/>
          </w:tcPr>
          <w:p w:rsidR="008B79D3" w:rsidRDefault="00CE0624">
            <w:r>
              <w:rPr>
                <w:sz w:val="18"/>
              </w:rPr>
              <w:t>Drop</w:t>
            </w:r>
          </w:p>
        </w:tc>
        <w:tc>
          <w:tcPr>
            <w:tcW w:w="4752" w:type="dxa"/>
          </w:tcPr>
          <w:p w:rsidR="008B79D3" w:rsidRDefault="00CE0624">
            <w:r>
              <w:rPr>
                <w:sz w:val="18"/>
              </w:rPr>
              <w:t>No usable information exists for synthesis or validation.</w:t>
            </w:r>
          </w:p>
        </w:tc>
      </w:tr>
      <w:tr w:rsidR="008B79D3">
        <w:trPr>
          <w:jc w:val="center"/>
        </w:trPr>
        <w:tc>
          <w:tcPr>
            <w:tcW w:w="3024" w:type="dxa"/>
          </w:tcPr>
          <w:p w:rsidR="008B79D3" w:rsidRDefault="00CE0624">
            <w:r>
              <w:rPr>
                <w:sz w:val="18"/>
              </w:rPr>
              <w:t>Partially missing</w:t>
            </w:r>
          </w:p>
        </w:tc>
        <w:tc>
          <w:tcPr>
            <w:tcW w:w="3024" w:type="dxa"/>
          </w:tcPr>
          <w:p w:rsidR="008B79D3" w:rsidRDefault="00CE0624">
            <w:r>
              <w:rPr>
                <w:sz w:val="18"/>
              </w:rPr>
              <w:t>Keep and impute</w:t>
            </w:r>
          </w:p>
        </w:tc>
        <w:tc>
          <w:tcPr>
            <w:tcW w:w="4752" w:type="dxa"/>
          </w:tcPr>
          <w:p w:rsidR="008B79D3" w:rsidRDefault="00CE0624">
            <w:r>
              <w:rPr>
                <w:sz w:val="18"/>
              </w:rPr>
              <w:t>Still contains useful information.</w:t>
            </w:r>
          </w:p>
        </w:tc>
      </w:tr>
      <w:tr w:rsidR="008B79D3">
        <w:trPr>
          <w:jc w:val="center"/>
        </w:trPr>
        <w:tc>
          <w:tcPr>
            <w:tcW w:w="3024" w:type="dxa"/>
          </w:tcPr>
          <w:p w:rsidR="008B79D3" w:rsidRDefault="00CE0624">
            <w:r>
              <w:rPr>
                <w:sz w:val="18"/>
              </w:rPr>
              <w:t>Constant column</w:t>
            </w:r>
          </w:p>
        </w:tc>
        <w:tc>
          <w:tcPr>
            <w:tcW w:w="3024" w:type="dxa"/>
          </w:tcPr>
          <w:p w:rsidR="008B79D3" w:rsidRDefault="00CE0624">
            <w:r>
              <w:rPr>
                <w:sz w:val="18"/>
              </w:rPr>
              <w:t>Keep and flag</w:t>
            </w:r>
          </w:p>
        </w:tc>
        <w:tc>
          <w:tcPr>
            <w:tcW w:w="4752" w:type="dxa"/>
          </w:tcPr>
          <w:p w:rsidR="008B79D3" w:rsidRDefault="00CE0624">
            <w:r>
              <w:rPr>
                <w:sz w:val="18"/>
              </w:rPr>
              <w:t xml:space="preserve">May be needed to preserve output </w:t>
            </w:r>
            <w:r>
              <w:rPr>
                <w:sz w:val="18"/>
              </w:rPr>
              <w:t>schema and business meaning.</w:t>
            </w:r>
          </w:p>
        </w:tc>
      </w:tr>
      <w:tr w:rsidR="008B79D3">
        <w:trPr>
          <w:jc w:val="center"/>
        </w:trPr>
        <w:tc>
          <w:tcPr>
            <w:tcW w:w="3024" w:type="dxa"/>
          </w:tcPr>
          <w:p w:rsidR="008B79D3" w:rsidRDefault="00CE0624">
            <w:r>
              <w:rPr>
                <w:sz w:val="18"/>
              </w:rPr>
              <w:t>High-cardinality column</w:t>
            </w:r>
          </w:p>
        </w:tc>
        <w:tc>
          <w:tcPr>
            <w:tcW w:w="3024" w:type="dxa"/>
          </w:tcPr>
          <w:p w:rsidR="008B79D3" w:rsidRDefault="00CE0624">
            <w:r>
              <w:rPr>
                <w:sz w:val="18"/>
              </w:rPr>
              <w:t>Keep and flag</w:t>
            </w:r>
          </w:p>
        </w:tc>
        <w:tc>
          <w:tcPr>
            <w:tcW w:w="4752" w:type="dxa"/>
          </w:tcPr>
          <w:p w:rsidR="008B79D3" w:rsidRDefault="00CE0624">
            <w:r>
              <w:rPr>
                <w:sz w:val="18"/>
              </w:rPr>
              <w:t>May represent business attributes; treat carefully in encoding and validation.</w:t>
            </w:r>
          </w:p>
        </w:tc>
      </w:tr>
      <w:tr w:rsidR="008B79D3">
        <w:trPr>
          <w:jc w:val="center"/>
        </w:trPr>
        <w:tc>
          <w:tcPr>
            <w:tcW w:w="3024" w:type="dxa"/>
          </w:tcPr>
          <w:p w:rsidR="008B79D3" w:rsidRDefault="00CE0624">
            <w:r>
              <w:rPr>
                <w:sz w:val="18"/>
              </w:rPr>
              <w:t>ID-like column</w:t>
            </w:r>
          </w:p>
        </w:tc>
        <w:tc>
          <w:tcPr>
            <w:tcW w:w="3024" w:type="dxa"/>
          </w:tcPr>
          <w:p w:rsidR="008B79D3" w:rsidRDefault="00CE0624">
            <w:r>
              <w:rPr>
                <w:sz w:val="18"/>
              </w:rPr>
              <w:t xml:space="preserve">Keep for reference if required, but avoid using directly in similarity unless </w:t>
            </w:r>
            <w:r>
              <w:rPr>
                <w:sz w:val="18"/>
              </w:rPr>
              <w:t>business-approved.</w:t>
            </w:r>
          </w:p>
        </w:tc>
        <w:tc>
          <w:tcPr>
            <w:tcW w:w="4752" w:type="dxa"/>
          </w:tcPr>
          <w:p w:rsidR="008B79D3" w:rsidRDefault="00CE0624">
            <w:r>
              <w:rPr>
                <w:sz w:val="18"/>
              </w:rPr>
              <w:t>Raw IDs can distort KNN distance and may create privacy risk.</w:t>
            </w:r>
          </w:p>
        </w:tc>
      </w:tr>
      <w:tr w:rsidR="008B79D3">
        <w:trPr>
          <w:jc w:val="center"/>
        </w:trPr>
        <w:tc>
          <w:tcPr>
            <w:tcW w:w="3024" w:type="dxa"/>
          </w:tcPr>
          <w:p w:rsidR="008B79D3" w:rsidRDefault="00CE0624">
            <w:r>
              <w:rPr>
                <w:sz w:val="18"/>
              </w:rPr>
              <w:t>Date/time column</w:t>
            </w:r>
          </w:p>
        </w:tc>
        <w:tc>
          <w:tcPr>
            <w:tcW w:w="3024" w:type="dxa"/>
          </w:tcPr>
          <w:p w:rsidR="008B79D3" w:rsidRDefault="00CE0624">
            <w:r>
              <w:rPr>
                <w:sz w:val="18"/>
              </w:rPr>
              <w:t>Keep and treat separately if present.</w:t>
            </w:r>
          </w:p>
        </w:tc>
        <w:tc>
          <w:tcPr>
            <w:tcW w:w="4752" w:type="dxa"/>
          </w:tcPr>
          <w:p w:rsidR="008B79D3" w:rsidRDefault="00CE0624">
            <w:r>
              <w:rPr>
                <w:sz w:val="18"/>
              </w:rPr>
              <w:t>Time fields may need feature extraction before KNN.</w:t>
            </w:r>
          </w:p>
        </w:tc>
      </w:tr>
    </w:tbl>
    <w:p w:rsidR="008B79D3" w:rsidRDefault="008B79D3"/>
    <w:p w:rsidR="008B79D3" w:rsidRDefault="00CE0624">
      <w:pPr>
        <w:pStyle w:val="Heading1"/>
      </w:pPr>
      <w:r>
        <w:t>4. Column Classification</w:t>
      </w:r>
    </w:p>
    <w:p w:rsidR="008B79D3" w:rsidRDefault="00CE0624">
      <w:r>
        <w:t>After loading the data, columns should b</w:t>
      </w:r>
      <w:r>
        <w:t>e classified by their analytical role. This classification controls preprocessing and validation.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085"/>
        <w:gridCol w:w="3227"/>
        <w:gridCol w:w="4984"/>
      </w:tblGrid>
      <w:tr w:rsidR="008B79D3">
        <w:trPr>
          <w:jc w:val="center"/>
        </w:trPr>
        <w:tc>
          <w:tcPr>
            <w:tcW w:w="2160" w:type="dxa"/>
            <w:shd w:val="clear" w:color="auto" w:fill="1F4E79"/>
            <w:vAlign w:val="center"/>
          </w:tcPr>
          <w:p w:rsidR="008B79D3" w:rsidRDefault="00CE0624">
            <w:r>
              <w:rPr>
                <w:b/>
                <w:color w:val="FFFFFF"/>
                <w:sz w:val="18"/>
              </w:rPr>
              <w:t>Column type</w:t>
            </w:r>
          </w:p>
        </w:tc>
        <w:tc>
          <w:tcPr>
            <w:tcW w:w="3384" w:type="dxa"/>
            <w:shd w:val="clear" w:color="auto" w:fill="1F4E79"/>
            <w:vAlign w:val="center"/>
          </w:tcPr>
          <w:p w:rsidR="008B79D3" w:rsidRDefault="00CE0624">
            <w:r>
              <w:rPr>
                <w:b/>
                <w:color w:val="FFFFFF"/>
                <w:sz w:val="18"/>
              </w:rPr>
              <w:t>Examples</w:t>
            </w:r>
          </w:p>
        </w:tc>
        <w:tc>
          <w:tcPr>
            <w:tcW w:w="5256" w:type="dxa"/>
            <w:shd w:val="clear" w:color="auto" w:fill="1F4E79"/>
            <w:vAlign w:val="center"/>
          </w:tcPr>
          <w:p w:rsidR="008B79D3" w:rsidRDefault="00CE0624">
            <w:r>
              <w:rPr>
                <w:b/>
                <w:color w:val="FFFFFF"/>
                <w:sz w:val="18"/>
              </w:rPr>
              <w:t>How to handle</w:t>
            </w:r>
          </w:p>
        </w:tc>
      </w:tr>
      <w:tr w:rsidR="008B79D3">
        <w:trPr>
          <w:jc w:val="center"/>
        </w:trPr>
        <w:tc>
          <w:tcPr>
            <w:tcW w:w="2160" w:type="dxa"/>
          </w:tcPr>
          <w:p w:rsidR="008B79D3" w:rsidRDefault="00CE0624">
            <w:r>
              <w:rPr>
                <w:sz w:val="18"/>
              </w:rPr>
              <w:t>Categorical</w:t>
            </w:r>
          </w:p>
        </w:tc>
        <w:tc>
          <w:tcPr>
            <w:tcW w:w="3384" w:type="dxa"/>
          </w:tcPr>
          <w:p w:rsidR="008B79D3" w:rsidRDefault="00CE0624">
            <w:r>
              <w:rPr>
                <w:sz w:val="18"/>
              </w:rPr>
              <w:t>Gender, segment, city, product, status</w:t>
            </w:r>
          </w:p>
        </w:tc>
        <w:tc>
          <w:tcPr>
            <w:tcW w:w="5256" w:type="dxa"/>
          </w:tcPr>
          <w:p w:rsidR="008B79D3" w:rsidRDefault="00CE0624">
            <w:r>
              <w:rPr>
                <w:sz w:val="18"/>
              </w:rPr>
              <w:t xml:space="preserve">Impute missing values, encode categories, use categorical distance </w:t>
            </w:r>
            <w:r>
              <w:rPr>
                <w:sz w:val="18"/>
              </w:rPr>
              <w:t>logic.</w:t>
            </w:r>
          </w:p>
        </w:tc>
      </w:tr>
      <w:tr w:rsidR="008B79D3">
        <w:trPr>
          <w:jc w:val="center"/>
        </w:trPr>
        <w:tc>
          <w:tcPr>
            <w:tcW w:w="2160" w:type="dxa"/>
          </w:tcPr>
          <w:p w:rsidR="008B79D3" w:rsidRDefault="00CE0624">
            <w:r>
              <w:rPr>
                <w:sz w:val="18"/>
              </w:rPr>
              <w:t>Numerical</w:t>
            </w:r>
          </w:p>
        </w:tc>
        <w:tc>
          <w:tcPr>
            <w:tcW w:w="3384" w:type="dxa"/>
          </w:tcPr>
          <w:p w:rsidR="008B79D3" w:rsidRDefault="00CE0624">
            <w:r>
              <w:rPr>
                <w:sz w:val="18"/>
              </w:rPr>
              <w:t>Age, income, balance, amount, score</w:t>
            </w:r>
          </w:p>
        </w:tc>
        <w:tc>
          <w:tcPr>
            <w:tcW w:w="5256" w:type="dxa"/>
          </w:tcPr>
          <w:p w:rsidR="008B79D3" w:rsidRDefault="00CE0624">
            <w:r>
              <w:rPr>
                <w:sz w:val="18"/>
              </w:rPr>
              <w:t>Impute missing values, scale values, use numerical distance logic.</w:t>
            </w:r>
          </w:p>
        </w:tc>
      </w:tr>
      <w:tr w:rsidR="008B79D3">
        <w:trPr>
          <w:jc w:val="center"/>
        </w:trPr>
        <w:tc>
          <w:tcPr>
            <w:tcW w:w="2160" w:type="dxa"/>
          </w:tcPr>
          <w:p w:rsidR="008B79D3" w:rsidRDefault="00CE0624">
            <w:r>
              <w:rPr>
                <w:sz w:val="18"/>
              </w:rPr>
              <w:t>Target</w:t>
            </w:r>
          </w:p>
        </w:tc>
        <w:tc>
          <w:tcPr>
            <w:tcW w:w="3384" w:type="dxa"/>
          </w:tcPr>
          <w:p w:rsidR="008B79D3" w:rsidRDefault="00CE0624">
            <w:r>
              <w:rPr>
                <w:sz w:val="18"/>
              </w:rPr>
              <w:t>Churn flag, default flag, response flag</w:t>
            </w:r>
          </w:p>
        </w:tc>
        <w:tc>
          <w:tcPr>
            <w:tcW w:w="5256" w:type="dxa"/>
          </w:tcPr>
          <w:p w:rsidR="008B79D3" w:rsidRDefault="00CE0624">
            <w:r>
              <w:rPr>
                <w:sz w:val="18"/>
              </w:rPr>
              <w:t>Use for stratification, validation, and utility testing. Avoid leakage.</w:t>
            </w:r>
          </w:p>
        </w:tc>
      </w:tr>
      <w:tr w:rsidR="008B79D3">
        <w:trPr>
          <w:jc w:val="center"/>
        </w:trPr>
        <w:tc>
          <w:tcPr>
            <w:tcW w:w="2160" w:type="dxa"/>
          </w:tcPr>
          <w:p w:rsidR="008B79D3" w:rsidRDefault="00CE0624">
            <w:r>
              <w:rPr>
                <w:sz w:val="18"/>
              </w:rPr>
              <w:t>ID / key</w:t>
            </w:r>
          </w:p>
        </w:tc>
        <w:tc>
          <w:tcPr>
            <w:tcW w:w="3384" w:type="dxa"/>
          </w:tcPr>
          <w:p w:rsidR="008B79D3" w:rsidRDefault="00CE0624">
            <w:r>
              <w:rPr>
                <w:sz w:val="18"/>
              </w:rPr>
              <w:t>Custo</w:t>
            </w:r>
            <w:r>
              <w:rPr>
                <w:sz w:val="18"/>
              </w:rPr>
              <w:t>mer ID, account number, transaction ID</w:t>
            </w:r>
          </w:p>
        </w:tc>
        <w:tc>
          <w:tcPr>
            <w:tcW w:w="5256" w:type="dxa"/>
          </w:tcPr>
          <w:p w:rsidR="008B79D3" w:rsidRDefault="00CE0624">
            <w:r>
              <w:rPr>
                <w:sz w:val="18"/>
              </w:rPr>
              <w:t>Do not use raw IDs as normal predictive features unless transformed or approved.</w:t>
            </w:r>
          </w:p>
        </w:tc>
      </w:tr>
      <w:tr w:rsidR="008B79D3">
        <w:trPr>
          <w:jc w:val="center"/>
        </w:trPr>
        <w:tc>
          <w:tcPr>
            <w:tcW w:w="2160" w:type="dxa"/>
          </w:tcPr>
          <w:p w:rsidR="008B79D3" w:rsidRDefault="00CE0624">
            <w:r>
              <w:rPr>
                <w:sz w:val="18"/>
              </w:rPr>
              <w:t>Date/time</w:t>
            </w:r>
          </w:p>
        </w:tc>
        <w:tc>
          <w:tcPr>
            <w:tcW w:w="3384" w:type="dxa"/>
          </w:tcPr>
          <w:p w:rsidR="008B79D3" w:rsidRDefault="00CE0624">
            <w:r>
              <w:rPr>
                <w:sz w:val="18"/>
              </w:rPr>
              <w:t>Created date, transaction timestamp</w:t>
            </w:r>
          </w:p>
        </w:tc>
        <w:tc>
          <w:tcPr>
            <w:tcW w:w="5256" w:type="dxa"/>
          </w:tcPr>
          <w:p w:rsidR="008B79D3" w:rsidRDefault="00CE0624">
            <w:r>
              <w:rPr>
                <w:sz w:val="18"/>
              </w:rPr>
              <w:t>Extract useful components such as month, day, tenure, or recency if needed.</w:t>
            </w:r>
          </w:p>
        </w:tc>
      </w:tr>
    </w:tbl>
    <w:p w:rsidR="008B79D3" w:rsidRDefault="008B79D3"/>
    <w:p w:rsidR="008B79D3" w:rsidRDefault="00CE0624">
      <w:pPr>
        <w:pStyle w:val="Heading1"/>
      </w:pPr>
      <w:r>
        <w:t>5. Data Validation Before Synthesis</w:t>
      </w:r>
    </w:p>
    <w:p w:rsidR="008B79D3" w:rsidRDefault="00CE0624">
      <w:r>
        <w:t>Validation before synthesis is required to understand the quality of the input data and avoid misleading synthetic results.</w:t>
      </w:r>
    </w:p>
    <w:p w:rsidR="008B79D3" w:rsidRDefault="00CE0624">
      <w:pPr>
        <w:pStyle w:val="Heading2"/>
      </w:pPr>
      <w:r>
        <w:t>5.1 Categorical Column Validation</w:t>
      </w:r>
    </w:p>
    <w:p w:rsidR="008B79D3" w:rsidRDefault="00CE0624">
      <w:pPr>
        <w:pStyle w:val="ListBullet"/>
      </w:pPr>
      <w:r>
        <w:t>Missing value count and missing percentage.</w:t>
      </w:r>
    </w:p>
    <w:p w:rsidR="008B79D3" w:rsidRDefault="00CE0624">
      <w:pPr>
        <w:pStyle w:val="ListBullet"/>
      </w:pPr>
      <w:r>
        <w:t>Number of</w:t>
      </w:r>
      <w:r>
        <w:t xml:space="preserve"> unique categories.</w:t>
      </w:r>
    </w:p>
    <w:p w:rsidR="008B79D3" w:rsidRDefault="00CE0624">
      <w:pPr>
        <w:pStyle w:val="ListBullet"/>
      </w:pPr>
      <w:r>
        <w:t>Constant category columns.</w:t>
      </w:r>
    </w:p>
    <w:p w:rsidR="008B79D3" w:rsidRDefault="00CE0624">
      <w:pPr>
        <w:pStyle w:val="ListBullet"/>
      </w:pPr>
      <w:r>
        <w:t>Rare category count and rare category percentage.</w:t>
      </w:r>
    </w:p>
    <w:p w:rsidR="008B79D3" w:rsidRDefault="00CE0624">
      <w:pPr>
        <w:pStyle w:val="ListBullet"/>
      </w:pPr>
      <w:r>
        <w:t>High-cardinality columns.</w:t>
      </w:r>
    </w:p>
    <w:p w:rsidR="008B79D3" w:rsidRDefault="00CE0624">
      <w:pPr>
        <w:pStyle w:val="ListBullet"/>
      </w:pPr>
      <w:r>
        <w:t>Category distribution and dominant category percentage.</w:t>
      </w:r>
    </w:p>
    <w:p w:rsidR="008B79D3" w:rsidRDefault="00CE0624">
      <w:pPr>
        <w:pStyle w:val="Heading2"/>
      </w:pPr>
      <w:r>
        <w:t>5.2 Numerical Column Validation</w:t>
      </w:r>
    </w:p>
    <w:p w:rsidR="008B79D3" w:rsidRDefault="00CE0624">
      <w:pPr>
        <w:pStyle w:val="ListBullet"/>
      </w:pPr>
      <w:r>
        <w:t>Missing value count and missing percentage.</w:t>
      </w:r>
    </w:p>
    <w:p w:rsidR="008B79D3" w:rsidRDefault="00CE0624">
      <w:pPr>
        <w:pStyle w:val="ListBullet"/>
      </w:pPr>
      <w:r>
        <w:t>Mean, median, minimum, maximum, and standard deviation.</w:t>
      </w:r>
    </w:p>
    <w:p w:rsidR="008B79D3" w:rsidRDefault="00CE0624">
      <w:pPr>
        <w:pStyle w:val="ListBullet"/>
      </w:pPr>
      <w:r>
        <w:lastRenderedPageBreak/>
        <w:t>Zero-variance or near-zero-variance columns.</w:t>
      </w:r>
    </w:p>
    <w:p w:rsidR="008B79D3" w:rsidRDefault="00CE0624">
      <w:pPr>
        <w:pStyle w:val="ListBullet"/>
      </w:pPr>
      <w:r>
        <w:t>Skewness and outlier rate.</w:t>
      </w:r>
    </w:p>
    <w:p w:rsidR="008B79D3" w:rsidRDefault="00CE0624">
      <w:pPr>
        <w:pStyle w:val="ListBullet"/>
      </w:pPr>
      <w:r>
        <w:t>Quantile ranges such as P1, P5, P25, P50, P75, P95, and P99.</w:t>
      </w:r>
    </w:p>
    <w:p w:rsidR="008B79D3" w:rsidRDefault="00CE0624">
      <w:pPr>
        <w:pStyle w:val="ListBullet"/>
      </w:pPr>
      <w:r>
        <w:t>Correlation patterns with other numerical columns.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177"/>
        <w:gridCol w:w="7119"/>
      </w:tblGrid>
      <w:tr w:rsidR="008B79D3">
        <w:trPr>
          <w:jc w:val="center"/>
        </w:trPr>
        <w:tc>
          <w:tcPr>
            <w:tcW w:w="3312" w:type="dxa"/>
            <w:shd w:val="clear" w:color="auto" w:fill="1F4E79"/>
            <w:vAlign w:val="center"/>
          </w:tcPr>
          <w:p w:rsidR="008B79D3" w:rsidRDefault="00CE0624">
            <w:r>
              <w:rPr>
                <w:b/>
                <w:color w:val="FFFFFF"/>
                <w:sz w:val="18"/>
              </w:rPr>
              <w:t xml:space="preserve">Validation </w:t>
            </w:r>
            <w:r>
              <w:rPr>
                <w:b/>
                <w:color w:val="FFFFFF"/>
                <w:sz w:val="18"/>
              </w:rPr>
              <w:t>output</w:t>
            </w:r>
          </w:p>
        </w:tc>
        <w:tc>
          <w:tcPr>
            <w:tcW w:w="7488" w:type="dxa"/>
            <w:shd w:val="clear" w:color="auto" w:fill="1F4E79"/>
            <w:vAlign w:val="center"/>
          </w:tcPr>
          <w:p w:rsidR="008B79D3" w:rsidRDefault="00CE0624">
            <w:r>
              <w:rPr>
                <w:b/>
                <w:color w:val="FFFFFF"/>
                <w:sz w:val="18"/>
              </w:rPr>
              <w:t>Description</w:t>
            </w:r>
          </w:p>
        </w:tc>
      </w:tr>
      <w:tr w:rsidR="008B79D3">
        <w:trPr>
          <w:jc w:val="center"/>
        </w:trPr>
        <w:tc>
          <w:tcPr>
            <w:tcW w:w="3312" w:type="dxa"/>
          </w:tcPr>
          <w:p w:rsidR="008B79D3" w:rsidRDefault="00CE0624">
            <w:r>
              <w:rPr>
                <w:sz w:val="18"/>
              </w:rPr>
              <w:t>Column validation summary</w:t>
            </w:r>
          </w:p>
        </w:tc>
        <w:tc>
          <w:tcPr>
            <w:tcW w:w="7488" w:type="dxa"/>
          </w:tcPr>
          <w:p w:rsidR="008B79D3" w:rsidRDefault="00CE0624">
            <w:r>
              <w:rPr>
                <w:sz w:val="18"/>
              </w:rPr>
              <w:t>One row per column showing type, missing percentage, unique count, constant flag, and recommended handling.</w:t>
            </w:r>
          </w:p>
        </w:tc>
      </w:tr>
      <w:tr w:rsidR="008B79D3">
        <w:trPr>
          <w:jc w:val="center"/>
        </w:trPr>
        <w:tc>
          <w:tcPr>
            <w:tcW w:w="3312" w:type="dxa"/>
          </w:tcPr>
          <w:p w:rsidR="008B79D3" w:rsidRDefault="00CE0624">
            <w:r>
              <w:rPr>
                <w:sz w:val="18"/>
              </w:rPr>
              <w:t>Categorical profile summary</w:t>
            </w:r>
          </w:p>
        </w:tc>
        <w:tc>
          <w:tcPr>
            <w:tcW w:w="7488" w:type="dxa"/>
          </w:tcPr>
          <w:p w:rsidR="008B79D3" w:rsidRDefault="00CE0624">
            <w:r>
              <w:rPr>
                <w:sz w:val="18"/>
              </w:rPr>
              <w:t>Category coverage, rare category count, dominant category percentage, and</w:t>
            </w:r>
            <w:r>
              <w:rPr>
                <w:sz w:val="18"/>
              </w:rPr>
              <w:t xml:space="preserve"> category drift baseline.</w:t>
            </w:r>
          </w:p>
        </w:tc>
      </w:tr>
      <w:tr w:rsidR="008B79D3">
        <w:trPr>
          <w:jc w:val="center"/>
        </w:trPr>
        <w:tc>
          <w:tcPr>
            <w:tcW w:w="3312" w:type="dxa"/>
          </w:tcPr>
          <w:p w:rsidR="008B79D3" w:rsidRDefault="00CE0624">
            <w:r>
              <w:rPr>
                <w:sz w:val="18"/>
              </w:rPr>
              <w:t>Numerical profile summary</w:t>
            </w:r>
          </w:p>
        </w:tc>
        <w:tc>
          <w:tcPr>
            <w:tcW w:w="7488" w:type="dxa"/>
          </w:tcPr>
          <w:p w:rsidR="008B79D3" w:rsidRDefault="00CE0624">
            <w:r>
              <w:rPr>
                <w:sz w:val="18"/>
              </w:rPr>
              <w:t>Summary statistics, outlier indicators, quantiles, and scaling requirements.</w:t>
            </w:r>
          </w:p>
        </w:tc>
      </w:tr>
      <w:tr w:rsidR="008B79D3">
        <w:trPr>
          <w:jc w:val="center"/>
        </w:trPr>
        <w:tc>
          <w:tcPr>
            <w:tcW w:w="3312" w:type="dxa"/>
          </w:tcPr>
          <w:p w:rsidR="008B79D3" w:rsidRDefault="00CE0624">
            <w:r>
              <w:rPr>
                <w:sz w:val="18"/>
              </w:rPr>
              <w:t>Target summary</w:t>
            </w:r>
          </w:p>
        </w:tc>
        <w:tc>
          <w:tcPr>
            <w:tcW w:w="7488" w:type="dxa"/>
          </w:tcPr>
          <w:p w:rsidR="008B79D3" w:rsidRDefault="00CE0624">
            <w:r>
              <w:rPr>
                <w:sz w:val="18"/>
              </w:rPr>
              <w:t>Target distribution and class balance if a target column exists.</w:t>
            </w:r>
          </w:p>
        </w:tc>
      </w:tr>
    </w:tbl>
    <w:p w:rsidR="008B79D3" w:rsidRDefault="008B79D3"/>
    <w:p w:rsidR="008B79D3" w:rsidRDefault="00CE0624">
      <w:pPr>
        <w:pStyle w:val="Heading1"/>
      </w:pPr>
      <w:r>
        <w:t>6. Preprocessing Strategy</w:t>
      </w:r>
    </w:p>
    <w:p w:rsidR="008B79D3" w:rsidRDefault="00CE0624">
      <w:pPr>
        <w:pStyle w:val="Heading2"/>
      </w:pPr>
      <w:r>
        <w:t xml:space="preserve">6.1 Categorical </w:t>
      </w:r>
      <w:r>
        <w:t>Preprocessing</w:t>
      </w:r>
    </w:p>
    <w:p w:rsidR="008B79D3" w:rsidRDefault="00CE0624">
      <w:r>
        <w:t>Categorical values cannot be passed directly into a standard KNN algorithm. They must be converted into numerical form while preserving category meaning as much as possible.</w:t>
      </w:r>
    </w:p>
    <w:p w:rsidR="008B79D3" w:rsidRDefault="00CE0624">
      <w:pPr>
        <w:pStyle w:val="ListBullet"/>
      </w:pPr>
      <w:r>
        <w:t>Fill missing categorical values using a dedicated placeholder such a</w:t>
      </w:r>
      <w:r>
        <w:t>s "Missing".</w:t>
      </w:r>
    </w:p>
    <w:p w:rsidR="008B79D3" w:rsidRDefault="00CE0624">
      <w:pPr>
        <w:pStyle w:val="ListBullet"/>
      </w:pPr>
      <w:r>
        <w:t>Use ordinal encoding or one-hot encoding depending on data size and cardinality.</w:t>
      </w:r>
    </w:p>
    <w:p w:rsidR="008B79D3" w:rsidRDefault="00CE0624">
      <w:pPr>
        <w:pStyle w:val="ListBullet"/>
      </w:pPr>
      <w:r>
        <w:t>Store encoders so synthetic values can be decoded back into original category labels.</w:t>
      </w:r>
    </w:p>
    <w:p w:rsidR="008B79D3" w:rsidRDefault="00CE0624">
      <w:pPr>
        <w:pStyle w:val="ListBullet"/>
      </w:pPr>
      <w:r>
        <w:t>Keep track of allowed category domains for each column.</w:t>
      </w:r>
    </w:p>
    <w:p w:rsidR="008B79D3" w:rsidRDefault="00CE0624">
      <w:pPr>
        <w:pStyle w:val="Heading2"/>
      </w:pPr>
      <w:r>
        <w:t>6.2 Numerical Prepro</w:t>
      </w:r>
      <w:r>
        <w:t>cessing</w:t>
      </w:r>
    </w:p>
    <w:p w:rsidR="008B79D3" w:rsidRDefault="00CE0624">
      <w:r>
        <w:t>Numerical values must be imputed and scaled so that large-scale columns do not dominate the KNN distance.</w:t>
      </w:r>
    </w:p>
    <w:p w:rsidR="008B79D3" w:rsidRDefault="00CE0624">
      <w:pPr>
        <w:pStyle w:val="ListBullet"/>
      </w:pPr>
      <w:r>
        <w:t>Fill missing numerical values using median or another approved imputation method.</w:t>
      </w:r>
    </w:p>
    <w:p w:rsidR="008B79D3" w:rsidRDefault="00CE0624">
      <w:pPr>
        <w:pStyle w:val="ListBullet"/>
      </w:pPr>
      <w:r>
        <w:t xml:space="preserve">Scale numerical columns using StandardScaler, MinMaxScaler, </w:t>
      </w:r>
      <w:r>
        <w:t>or RobustScaler.</w:t>
      </w:r>
    </w:p>
    <w:p w:rsidR="008B79D3" w:rsidRDefault="00CE0624">
      <w:pPr>
        <w:pStyle w:val="ListBullet"/>
      </w:pPr>
      <w:r>
        <w:t>Store the scaler so generated values can be inverse-transformed back to original units.</w:t>
      </w:r>
    </w:p>
    <w:p w:rsidR="008B79D3" w:rsidRDefault="00CE0624">
      <w:pPr>
        <w:pStyle w:val="ListBullet"/>
      </w:pPr>
      <w:r>
        <w:t>Store original min/max limits or percentile caps for realistic value control.</w:t>
      </w:r>
    </w:p>
    <w:p w:rsidR="008B79D3" w:rsidRDefault="00CE0624">
      <w:pPr>
        <w:pStyle w:val="Heading2"/>
      </w:pPr>
      <w:r>
        <w:t>6.3 Mixed Feature Matrix</w:t>
      </w:r>
    </w:p>
    <w:p w:rsidR="008B79D3" w:rsidRDefault="00CE0624">
      <w:r>
        <w:t xml:space="preserve">The final KNN input matrix combines categorical </w:t>
      </w:r>
      <w:r>
        <w:t>and numerical representations. Because categorical and numerical values behave differently, their distance contribution should be controlled using weights.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492"/>
        <w:gridCol w:w="3704"/>
        <w:gridCol w:w="4100"/>
      </w:tblGrid>
      <w:tr w:rsidR="008B79D3">
        <w:trPr>
          <w:jc w:val="center"/>
        </w:trPr>
        <w:tc>
          <w:tcPr>
            <w:tcW w:w="2592" w:type="dxa"/>
            <w:shd w:val="clear" w:color="auto" w:fill="1F4E79"/>
            <w:vAlign w:val="center"/>
          </w:tcPr>
          <w:p w:rsidR="008B79D3" w:rsidRDefault="00CE0624">
            <w:r>
              <w:rPr>
                <w:b/>
                <w:color w:val="FFFFFF"/>
                <w:sz w:val="18"/>
              </w:rPr>
              <w:t>Component</w:t>
            </w:r>
          </w:p>
        </w:tc>
        <w:tc>
          <w:tcPr>
            <w:tcW w:w="3888" w:type="dxa"/>
            <w:shd w:val="clear" w:color="auto" w:fill="1F4E79"/>
            <w:vAlign w:val="center"/>
          </w:tcPr>
          <w:p w:rsidR="008B79D3" w:rsidRDefault="00CE0624">
            <w:r>
              <w:rPr>
                <w:b/>
                <w:color w:val="FFFFFF"/>
                <w:sz w:val="18"/>
              </w:rPr>
              <w:t>Distance logic</w:t>
            </w:r>
          </w:p>
        </w:tc>
        <w:tc>
          <w:tcPr>
            <w:tcW w:w="4320" w:type="dxa"/>
            <w:shd w:val="clear" w:color="auto" w:fill="1F4E79"/>
            <w:vAlign w:val="center"/>
          </w:tcPr>
          <w:p w:rsidR="008B79D3" w:rsidRDefault="00CE0624">
            <w:r>
              <w:rPr>
                <w:b/>
                <w:color w:val="FFFFFF"/>
                <w:sz w:val="18"/>
              </w:rPr>
              <w:t>Reason</w:t>
            </w:r>
          </w:p>
        </w:tc>
      </w:tr>
      <w:tr w:rsidR="008B79D3">
        <w:trPr>
          <w:jc w:val="center"/>
        </w:trPr>
        <w:tc>
          <w:tcPr>
            <w:tcW w:w="2592" w:type="dxa"/>
          </w:tcPr>
          <w:p w:rsidR="008B79D3" w:rsidRDefault="00CE0624">
            <w:r>
              <w:rPr>
                <w:sz w:val="18"/>
              </w:rPr>
              <w:t>Categorical features</w:t>
            </w:r>
          </w:p>
        </w:tc>
        <w:tc>
          <w:tcPr>
            <w:tcW w:w="3888" w:type="dxa"/>
          </w:tcPr>
          <w:p w:rsidR="008B79D3" w:rsidRDefault="00CE0624">
            <w:r>
              <w:rPr>
                <w:sz w:val="18"/>
              </w:rPr>
              <w:t>Hamming or encoded categorical distance</w:t>
            </w:r>
          </w:p>
        </w:tc>
        <w:tc>
          <w:tcPr>
            <w:tcW w:w="4320" w:type="dxa"/>
          </w:tcPr>
          <w:p w:rsidR="008B79D3" w:rsidRDefault="00CE0624">
            <w:r>
              <w:rPr>
                <w:sz w:val="18"/>
              </w:rPr>
              <w:t>Measures category mismatch between rows.</w:t>
            </w:r>
          </w:p>
        </w:tc>
      </w:tr>
      <w:tr w:rsidR="008B79D3">
        <w:trPr>
          <w:jc w:val="center"/>
        </w:trPr>
        <w:tc>
          <w:tcPr>
            <w:tcW w:w="2592" w:type="dxa"/>
          </w:tcPr>
          <w:p w:rsidR="008B79D3" w:rsidRDefault="00CE0624">
            <w:r>
              <w:rPr>
                <w:sz w:val="18"/>
              </w:rPr>
              <w:t>Numerical features</w:t>
            </w:r>
          </w:p>
        </w:tc>
        <w:tc>
          <w:tcPr>
            <w:tcW w:w="3888" w:type="dxa"/>
          </w:tcPr>
          <w:p w:rsidR="008B79D3" w:rsidRDefault="00CE0624">
            <w:r>
              <w:rPr>
                <w:sz w:val="18"/>
              </w:rPr>
              <w:t>Euclidean or Manhattan distance on scaled values</w:t>
            </w:r>
          </w:p>
        </w:tc>
        <w:tc>
          <w:tcPr>
            <w:tcW w:w="4320" w:type="dxa"/>
          </w:tcPr>
          <w:p w:rsidR="008B79D3" w:rsidRDefault="00CE0624">
            <w:r>
              <w:rPr>
                <w:sz w:val="18"/>
              </w:rPr>
              <w:t>Measures continuous value similarity.</w:t>
            </w:r>
          </w:p>
        </w:tc>
      </w:tr>
      <w:tr w:rsidR="008B79D3">
        <w:trPr>
          <w:jc w:val="center"/>
        </w:trPr>
        <w:tc>
          <w:tcPr>
            <w:tcW w:w="2592" w:type="dxa"/>
          </w:tcPr>
          <w:p w:rsidR="008B79D3" w:rsidRDefault="00CE0624">
            <w:r>
              <w:rPr>
                <w:sz w:val="18"/>
              </w:rPr>
              <w:t>Combined distance</w:t>
            </w:r>
          </w:p>
        </w:tc>
        <w:tc>
          <w:tcPr>
            <w:tcW w:w="3888" w:type="dxa"/>
          </w:tcPr>
          <w:p w:rsidR="008B79D3" w:rsidRDefault="00CE0624">
            <w:r>
              <w:rPr>
                <w:sz w:val="18"/>
              </w:rPr>
              <w:t>Weighted combination of categorical and numerical distance</w:t>
            </w:r>
          </w:p>
        </w:tc>
        <w:tc>
          <w:tcPr>
            <w:tcW w:w="4320" w:type="dxa"/>
          </w:tcPr>
          <w:p w:rsidR="008B79D3" w:rsidRDefault="00CE0624">
            <w:r>
              <w:rPr>
                <w:sz w:val="18"/>
              </w:rPr>
              <w:t>Allows balanced similarity acr</w:t>
            </w:r>
            <w:r>
              <w:rPr>
                <w:sz w:val="18"/>
              </w:rPr>
              <w:t>oss mixed data types.</w:t>
            </w:r>
          </w:p>
        </w:tc>
      </w:tr>
    </w:tbl>
    <w:p w:rsidR="008B79D3" w:rsidRDefault="008B79D3"/>
    <w:p w:rsidR="008B79D3" w:rsidRDefault="00CE0624">
      <w:pPr>
        <w:pStyle w:val="Heading1"/>
      </w:pPr>
      <w:r>
        <w:t>7. KNN-Based Synthetic Data Generation</w:t>
      </w:r>
    </w:p>
    <w:p w:rsidR="008B79D3" w:rsidRDefault="00CE0624">
      <w:r>
        <w:t xml:space="preserve">The synthetic generation process creates new records by using similar real records as neighbours. This avoids generating values independently column by column and helps preserve real-world </w:t>
      </w:r>
      <w:r>
        <w:t>patterns across the dataset.</w:t>
      </w:r>
    </w:p>
    <w:p w:rsidR="008B79D3" w:rsidRDefault="00CE0624" w:rsidP="00066FF6">
      <w:pPr>
        <w:pStyle w:val="ListNumber"/>
        <w:numPr>
          <w:ilvl w:val="0"/>
          <w:numId w:val="10"/>
        </w:numPr>
      </w:pPr>
      <w:r>
        <w:lastRenderedPageBreak/>
        <w:t>Select a base row from the processed training data.</w:t>
      </w:r>
    </w:p>
    <w:p w:rsidR="008B79D3" w:rsidRDefault="00CE0624">
      <w:pPr>
        <w:pStyle w:val="ListNumber"/>
      </w:pPr>
      <w:r>
        <w:t>F</w:t>
      </w:r>
      <w:r>
        <w:t>ind the K nearest neighbours using the mixed feature matrix.</w:t>
      </w:r>
    </w:p>
    <w:p w:rsidR="008B79D3" w:rsidRDefault="00CE0624">
      <w:pPr>
        <w:pStyle w:val="ListNumber"/>
      </w:pPr>
      <w:r>
        <w:t>Generate categorical values from neighbour category patterns.</w:t>
      </w:r>
    </w:p>
    <w:p w:rsidR="008B79D3" w:rsidRDefault="00CE0624">
      <w:pPr>
        <w:pStyle w:val="ListNumber"/>
      </w:pPr>
      <w:r>
        <w:t>Generate numerical values using interpolation betwe</w:t>
      </w:r>
      <w:r>
        <w:t>en the base row and one or more neighbours.</w:t>
      </w:r>
    </w:p>
    <w:p w:rsidR="008B79D3" w:rsidRDefault="00CE0624">
      <w:pPr>
        <w:pStyle w:val="ListNumber"/>
      </w:pPr>
      <w:r>
        <w:t>Generate or assign target value using neighbour voting or probability-based sampling, if a target column is included.</w:t>
      </w:r>
    </w:p>
    <w:p w:rsidR="008B79D3" w:rsidRDefault="00CE0624">
      <w:pPr>
        <w:pStyle w:val="ListNumber"/>
      </w:pPr>
      <w:r>
        <w:t>Reverse transform encoded and scaled values into original business-readable format.</w:t>
      </w:r>
    </w:p>
    <w:p w:rsidR="008B79D3" w:rsidRDefault="00CE0624">
      <w:pPr>
        <w:pStyle w:val="ListNumber"/>
      </w:pPr>
      <w:r>
        <w:t>Repeat unt</w:t>
      </w:r>
      <w:r>
        <w:t>il the required number of synthetic rows is generated.</w:t>
      </w:r>
    </w:p>
    <w:p w:rsidR="008B79D3" w:rsidRDefault="00CE0624">
      <w:pPr>
        <w:pStyle w:val="Heading2"/>
      </w:pPr>
      <w:r>
        <w:t>7.1 Categorical Value Generation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218"/>
        <w:gridCol w:w="4646"/>
        <w:gridCol w:w="3432"/>
      </w:tblGrid>
      <w:tr w:rsidR="008B79D3">
        <w:trPr>
          <w:jc w:val="center"/>
        </w:trPr>
        <w:tc>
          <w:tcPr>
            <w:tcW w:w="2304" w:type="dxa"/>
            <w:shd w:val="clear" w:color="auto" w:fill="1F4E79"/>
            <w:vAlign w:val="center"/>
          </w:tcPr>
          <w:p w:rsidR="008B79D3" w:rsidRDefault="00CE0624">
            <w:r>
              <w:rPr>
                <w:b/>
                <w:color w:val="FFFFFF"/>
                <w:sz w:val="18"/>
              </w:rPr>
              <w:t>Method</w:t>
            </w:r>
          </w:p>
        </w:tc>
        <w:tc>
          <w:tcPr>
            <w:tcW w:w="4896" w:type="dxa"/>
            <w:shd w:val="clear" w:color="auto" w:fill="1F4E79"/>
            <w:vAlign w:val="center"/>
          </w:tcPr>
          <w:p w:rsidR="008B79D3" w:rsidRDefault="00CE0624">
            <w:r>
              <w:rPr>
                <w:b/>
                <w:color w:val="FFFFFF"/>
                <w:sz w:val="18"/>
              </w:rPr>
              <w:t>Description</w:t>
            </w:r>
          </w:p>
        </w:tc>
        <w:tc>
          <w:tcPr>
            <w:tcW w:w="3600" w:type="dxa"/>
            <w:shd w:val="clear" w:color="auto" w:fill="1F4E79"/>
            <w:vAlign w:val="center"/>
          </w:tcPr>
          <w:p w:rsidR="008B79D3" w:rsidRDefault="00CE0624">
            <w:r>
              <w:rPr>
                <w:b/>
                <w:color w:val="FFFFFF"/>
                <w:sz w:val="18"/>
              </w:rPr>
              <w:t>Best use</w:t>
            </w:r>
          </w:p>
        </w:tc>
      </w:tr>
      <w:tr w:rsidR="008B79D3">
        <w:trPr>
          <w:jc w:val="center"/>
        </w:trPr>
        <w:tc>
          <w:tcPr>
            <w:tcW w:w="2304" w:type="dxa"/>
          </w:tcPr>
          <w:p w:rsidR="008B79D3" w:rsidRDefault="00CE0624">
            <w:r>
              <w:rPr>
                <w:sz w:val="18"/>
              </w:rPr>
              <w:t>Mode</w:t>
            </w:r>
          </w:p>
        </w:tc>
        <w:tc>
          <w:tcPr>
            <w:tcW w:w="4896" w:type="dxa"/>
          </w:tcPr>
          <w:p w:rsidR="008B79D3" w:rsidRDefault="00CE0624">
            <w:r>
              <w:rPr>
                <w:sz w:val="18"/>
              </w:rPr>
              <w:t>Select the most frequent category among neighbours.</w:t>
            </w:r>
          </w:p>
        </w:tc>
        <w:tc>
          <w:tcPr>
            <w:tcW w:w="3600" w:type="dxa"/>
          </w:tcPr>
          <w:p w:rsidR="008B79D3" w:rsidRDefault="00CE0624">
            <w:r>
              <w:rPr>
                <w:sz w:val="18"/>
              </w:rPr>
              <w:t>Stable generation when low variation is acceptable.</w:t>
            </w:r>
          </w:p>
        </w:tc>
      </w:tr>
      <w:tr w:rsidR="008B79D3">
        <w:trPr>
          <w:jc w:val="center"/>
        </w:trPr>
        <w:tc>
          <w:tcPr>
            <w:tcW w:w="2304" w:type="dxa"/>
          </w:tcPr>
          <w:p w:rsidR="008B79D3" w:rsidRDefault="00CE0624">
            <w:r>
              <w:rPr>
                <w:sz w:val="18"/>
              </w:rPr>
              <w:t>Weighted mode</w:t>
            </w:r>
          </w:p>
        </w:tc>
        <w:tc>
          <w:tcPr>
            <w:tcW w:w="4896" w:type="dxa"/>
          </w:tcPr>
          <w:p w:rsidR="008B79D3" w:rsidRDefault="00CE0624">
            <w:r>
              <w:rPr>
                <w:sz w:val="18"/>
              </w:rPr>
              <w:t xml:space="preserve">Give closer </w:t>
            </w:r>
            <w:r>
              <w:rPr>
                <w:sz w:val="18"/>
              </w:rPr>
              <w:t>neighbours more importance.</w:t>
            </w:r>
          </w:p>
        </w:tc>
        <w:tc>
          <w:tcPr>
            <w:tcW w:w="3600" w:type="dxa"/>
          </w:tcPr>
          <w:p w:rsidR="008B79D3" w:rsidRDefault="00CE0624">
            <w:r>
              <w:rPr>
                <w:sz w:val="18"/>
              </w:rPr>
              <w:t>Better when local similarity should be preserved.</w:t>
            </w:r>
          </w:p>
        </w:tc>
      </w:tr>
      <w:tr w:rsidR="008B79D3">
        <w:trPr>
          <w:jc w:val="center"/>
        </w:trPr>
        <w:tc>
          <w:tcPr>
            <w:tcW w:w="2304" w:type="dxa"/>
          </w:tcPr>
          <w:p w:rsidR="008B79D3" w:rsidRDefault="00CE0624">
            <w:r>
              <w:rPr>
                <w:sz w:val="18"/>
              </w:rPr>
              <w:t>Probability sampling</w:t>
            </w:r>
          </w:p>
        </w:tc>
        <w:tc>
          <w:tcPr>
            <w:tcW w:w="4896" w:type="dxa"/>
          </w:tcPr>
          <w:p w:rsidR="008B79D3" w:rsidRDefault="00CE0624">
            <w:r>
              <w:rPr>
                <w:sz w:val="18"/>
              </w:rPr>
              <w:t>Sample categories based on neighbour frequency.</w:t>
            </w:r>
          </w:p>
        </w:tc>
        <w:tc>
          <w:tcPr>
            <w:tcW w:w="3600" w:type="dxa"/>
          </w:tcPr>
          <w:p w:rsidR="008B79D3" w:rsidRDefault="00CE0624">
            <w:r>
              <w:rPr>
                <w:sz w:val="18"/>
              </w:rPr>
              <w:t>Better for preserving variation and rare categories.</w:t>
            </w:r>
          </w:p>
        </w:tc>
      </w:tr>
    </w:tbl>
    <w:p w:rsidR="008B79D3" w:rsidRDefault="008B79D3"/>
    <w:p w:rsidR="008B79D3" w:rsidRDefault="00CE0624">
      <w:pPr>
        <w:pStyle w:val="Heading2"/>
      </w:pPr>
      <w:r>
        <w:t>7.2 Numerical Value Generation</w:t>
      </w:r>
    </w:p>
    <w:p w:rsidR="008B79D3" w:rsidRDefault="00CE0624">
      <w:r>
        <w:t>Numerical synthetic va</w:t>
      </w:r>
      <w:r>
        <w:t>lues should be generated using interpolation so that generated values stay close to realistic observed ranges.</w:t>
      </w:r>
    </w:p>
    <w:p w:rsidR="008B79D3" w:rsidRDefault="00CE0624">
      <w:pPr>
        <w:pStyle w:val="ListBullet"/>
      </w:pPr>
      <w:r>
        <w:t>Pick a base row and a neighbour row.</w:t>
      </w:r>
    </w:p>
    <w:p w:rsidR="008B79D3" w:rsidRDefault="00CE0624">
      <w:pPr>
        <w:pStyle w:val="ListBullet"/>
      </w:pPr>
      <w:r>
        <w:t>Generate a random weight between 0 and 1.</w:t>
      </w:r>
    </w:p>
    <w:p w:rsidR="008B79D3" w:rsidRDefault="00CE0624" w:rsidP="003A0708">
      <w:pPr>
        <w:pStyle w:val="ListBullet"/>
      </w:pPr>
      <w:r>
        <w:t xml:space="preserve">Create synthetic numerical value between the base value and </w:t>
      </w:r>
      <w:proofErr w:type="spellStart"/>
      <w:r>
        <w:t>neighb</w:t>
      </w:r>
      <w:r>
        <w:t>our</w:t>
      </w:r>
      <w:proofErr w:type="spellEnd"/>
      <w:r>
        <w:t xml:space="preserve"> value.</w:t>
      </w:r>
    </w:p>
    <w:p w:rsidR="008B79D3" w:rsidRDefault="00CE0624">
      <w:pPr>
        <w:pStyle w:val="Heading1"/>
      </w:pPr>
      <w:r>
        <w:t>8</w:t>
      </w:r>
      <w:r>
        <w:t>. Synthetic Data Validation Framework</w:t>
      </w:r>
    </w:p>
    <w:p w:rsidR="008B79D3" w:rsidRDefault="00CE0624">
      <w:r>
        <w:t xml:space="preserve">Synthetic data should not be accepted only because it was generated successfully. It must be validated against actual data to confirm structure, distribution, relationship, </w:t>
      </w:r>
      <w:r>
        <w:t>utility, and privacy quality.</w:t>
      </w:r>
    </w:p>
    <w:p w:rsidR="008B79D3" w:rsidRDefault="00CE0624">
      <w:pPr>
        <w:pStyle w:val="Heading2"/>
      </w:pPr>
      <w:r>
        <w:t>8.1 Structural Validation</w:t>
      </w:r>
    </w:p>
    <w:p w:rsidR="008B79D3" w:rsidRDefault="00CE0624">
      <w:pPr>
        <w:pStyle w:val="ListBullet"/>
      </w:pPr>
      <w:r>
        <w:t>Synthetic dataset has the same usable columns as the actual dataset.</w:t>
      </w:r>
    </w:p>
    <w:p w:rsidR="008B79D3" w:rsidRDefault="00CE0624">
      <w:pPr>
        <w:pStyle w:val="ListBullet"/>
      </w:pPr>
      <w:r>
        <w:t>Data types are consistent after reverse transformation.</w:t>
      </w:r>
    </w:p>
    <w:p w:rsidR="008B79D3" w:rsidRDefault="00CE0624">
      <w:pPr>
        <w:pStyle w:val="ListBullet"/>
      </w:pPr>
      <w:r>
        <w:t>Categorical values belong to original valid category domains.</w:t>
      </w:r>
    </w:p>
    <w:p w:rsidR="008B79D3" w:rsidRDefault="00CE0624">
      <w:pPr>
        <w:pStyle w:val="ListBullet"/>
      </w:pPr>
      <w:r>
        <w:t>No unexpected</w:t>
      </w:r>
      <w:r>
        <w:t xml:space="preserve"> missing values are introduced.</w:t>
      </w:r>
    </w:p>
    <w:p w:rsidR="008B79D3" w:rsidRDefault="00CE0624">
      <w:pPr>
        <w:pStyle w:val="ListBullet"/>
      </w:pPr>
      <w:r>
        <w:t>Final CSV contains source identifiers for actual and synthetic rows.</w:t>
      </w:r>
    </w:p>
    <w:p w:rsidR="008B79D3" w:rsidRDefault="00CE0624">
      <w:pPr>
        <w:pStyle w:val="Heading2"/>
      </w:pPr>
      <w:r>
        <w:t>8.2 Categorical Validation</w:t>
      </w:r>
    </w:p>
    <w:p w:rsidR="008B79D3" w:rsidRDefault="00CE0624">
      <w:pPr>
        <w:pStyle w:val="ListBullet"/>
      </w:pPr>
      <w:r>
        <w:t>Category distribution drift between actual and synthetic data.</w:t>
      </w:r>
    </w:p>
    <w:p w:rsidR="008B79D3" w:rsidRDefault="00CE0624">
      <w:pPr>
        <w:pStyle w:val="ListBullet"/>
      </w:pPr>
      <w:r>
        <w:t>Rare category retention.</w:t>
      </w:r>
    </w:p>
    <w:p w:rsidR="008B79D3" w:rsidRDefault="00CE0624">
      <w:pPr>
        <w:pStyle w:val="ListBullet"/>
      </w:pPr>
      <w:r>
        <w:t>Category coverage percentage.</w:t>
      </w:r>
    </w:p>
    <w:p w:rsidR="008B79D3" w:rsidRDefault="00CE0624">
      <w:pPr>
        <w:pStyle w:val="ListBullet"/>
      </w:pPr>
      <w:r>
        <w:t>New invali</w:t>
      </w:r>
      <w:r>
        <w:t>d category count.</w:t>
      </w:r>
    </w:p>
    <w:p w:rsidR="008B79D3" w:rsidRDefault="00CE0624">
      <w:pPr>
        <w:pStyle w:val="ListBullet"/>
      </w:pPr>
      <w:r>
        <w:t>Cramers V or equivalent categorical relationship preservation.</w:t>
      </w:r>
    </w:p>
    <w:p w:rsidR="008B79D3" w:rsidRDefault="00CE0624">
      <w:pPr>
        <w:pStyle w:val="Heading2"/>
      </w:pPr>
      <w:r>
        <w:t>8.3 Numerical Validation</w:t>
      </w:r>
    </w:p>
    <w:p w:rsidR="008B79D3" w:rsidRDefault="00CE0624">
      <w:pPr>
        <w:pStyle w:val="ListBullet"/>
      </w:pPr>
      <w:r>
        <w:t>Mean, median, standard deviation, min, and max comparison.</w:t>
      </w:r>
    </w:p>
    <w:p w:rsidR="008B79D3" w:rsidRDefault="00CE0624">
      <w:pPr>
        <w:pStyle w:val="ListBullet"/>
      </w:pPr>
      <w:r>
        <w:t>Quantile comparison between actual and synthetic data.</w:t>
      </w:r>
    </w:p>
    <w:p w:rsidR="008B79D3" w:rsidRDefault="00CE0624">
      <w:pPr>
        <w:pStyle w:val="ListBullet"/>
      </w:pPr>
      <w:r>
        <w:lastRenderedPageBreak/>
        <w:t>KS statistic or similar distribution</w:t>
      </w:r>
      <w:r>
        <w:t xml:space="preserve"> distance measure.</w:t>
      </w:r>
    </w:p>
    <w:p w:rsidR="008B79D3" w:rsidRDefault="00CE0624">
      <w:pPr>
        <w:pStyle w:val="ListBullet"/>
      </w:pPr>
      <w:r>
        <w:t>Outlier rate comparison.</w:t>
      </w:r>
    </w:p>
    <w:p w:rsidR="008B79D3" w:rsidRDefault="00CE0624">
      <w:pPr>
        <w:pStyle w:val="ListBullet"/>
      </w:pPr>
      <w:r>
        <w:t>Correlation matrix preservation.</w:t>
      </w:r>
    </w:p>
    <w:p w:rsidR="008B79D3" w:rsidRDefault="00CE0624">
      <w:pPr>
        <w:pStyle w:val="Heading2"/>
      </w:pPr>
      <w:r>
        <w:t>8.4 Mixed Relationship Validation</w:t>
      </w:r>
    </w:p>
    <w:p w:rsidR="008B79D3" w:rsidRDefault="00CE0624">
      <w:pPr>
        <w:pStyle w:val="ListBullet"/>
      </w:pPr>
      <w:r>
        <w:t>Average numerical values by categorical group.</w:t>
      </w:r>
    </w:p>
    <w:p w:rsidR="008B79D3" w:rsidRDefault="00CE0624">
      <w:pPr>
        <w:pStyle w:val="ListBullet"/>
      </w:pPr>
      <w:r>
        <w:t>Target rate by categorical group if a target exists.</w:t>
      </w:r>
    </w:p>
    <w:p w:rsidR="008B79D3" w:rsidRDefault="00CE0624">
      <w:pPr>
        <w:pStyle w:val="ListBullet"/>
      </w:pPr>
      <w:r>
        <w:t>Numerical distribution within key categories.</w:t>
      </w:r>
    </w:p>
    <w:p w:rsidR="008B79D3" w:rsidRDefault="00CE0624">
      <w:pPr>
        <w:pStyle w:val="ListBullet"/>
      </w:pPr>
      <w:r>
        <w:t>Mutual information or feature relationship retention.</w:t>
      </w:r>
    </w:p>
    <w:p w:rsidR="008B79D3" w:rsidRDefault="00CE0624">
      <w:pPr>
        <w:pStyle w:val="Heading2"/>
      </w:pPr>
      <w:r>
        <w:t>8.5 Model Utility Validation</w:t>
      </w:r>
    </w:p>
    <w:p w:rsidR="008B79D3" w:rsidRDefault="00CE0624">
      <w:pPr>
        <w:pStyle w:val="ListBullet"/>
      </w:pPr>
      <w:r>
        <w:t>Train a model on actual data and evaluate on validation data.</w:t>
      </w:r>
    </w:p>
    <w:p w:rsidR="008B79D3" w:rsidRDefault="00CE0624">
      <w:pPr>
        <w:pStyle w:val="ListBullet"/>
      </w:pPr>
      <w:r>
        <w:t>Train a model on synthetic data and evaluate on the same validation data.</w:t>
      </w:r>
    </w:p>
    <w:p w:rsidR="008B79D3" w:rsidRDefault="00CE0624">
      <w:pPr>
        <w:pStyle w:val="ListBullet"/>
      </w:pPr>
      <w:r>
        <w:t xml:space="preserve">Compare AUC, accuracy, precision, </w:t>
      </w:r>
      <w:r>
        <w:t>recall, F1, or relevant business metrics.</w:t>
      </w:r>
    </w:p>
    <w:p w:rsidR="008B79D3" w:rsidRDefault="00CE0624">
      <w:pPr>
        <w:pStyle w:val="ListBullet"/>
      </w:pPr>
      <w:r>
        <w:t>Synthetic data is useful when the synthetic-trained model performs close to the actual-trained model.</w:t>
      </w:r>
    </w:p>
    <w:p w:rsidR="008B79D3" w:rsidRDefault="00CE0624">
      <w:pPr>
        <w:pStyle w:val="Heading2"/>
      </w:pPr>
      <w:r>
        <w:t>8.6 Privacy and Duplicate Risk Validation</w:t>
      </w:r>
    </w:p>
    <w:p w:rsidR="008B79D3" w:rsidRDefault="00CE0624">
      <w:pPr>
        <w:pStyle w:val="ListBullet"/>
      </w:pPr>
      <w:r>
        <w:t>Check exact duplicate synthetic rows.</w:t>
      </w:r>
    </w:p>
    <w:p w:rsidR="008B79D3" w:rsidRDefault="00CE0624">
      <w:pPr>
        <w:pStyle w:val="ListBullet"/>
      </w:pPr>
      <w:r>
        <w:t>Check synthetic rows that exactl</w:t>
      </w:r>
      <w:r>
        <w:t>y match actual rows.</w:t>
      </w:r>
    </w:p>
    <w:p w:rsidR="008B79D3" w:rsidRDefault="00CE0624">
      <w:pPr>
        <w:pStyle w:val="ListBullet"/>
      </w:pPr>
      <w:r>
        <w:t>Measure nearest-neighbour distance from synthetic to actual data.</w:t>
      </w:r>
    </w:p>
    <w:p w:rsidR="008B79D3" w:rsidRDefault="00CE0624">
      <w:pPr>
        <w:pStyle w:val="ListBullet"/>
      </w:pPr>
      <w:r>
        <w:t>Check unique synthetic profile count.</w:t>
      </w:r>
    </w:p>
    <w:p w:rsidR="008B79D3" w:rsidRDefault="00CE0624">
      <w:pPr>
        <w:pStyle w:val="ListBullet"/>
      </w:pPr>
      <w:r>
        <w:t>Flag high memorisation risk if synthetic data is too similar to actual records.</w:t>
      </w:r>
    </w:p>
    <w:p w:rsidR="008B79D3" w:rsidRDefault="00CE0624">
      <w:pPr>
        <w:pStyle w:val="Heading1"/>
      </w:pPr>
      <w:r>
        <w:t>9. Final Output Design</w:t>
      </w:r>
    </w:p>
    <w:p w:rsidR="008B79D3" w:rsidRDefault="00CE0624">
      <w:r>
        <w:t>The final output should be a</w:t>
      </w:r>
      <w:r>
        <w:t xml:space="preserve"> single combined CSV file. This makes review simple because actual and synthetic rows are available in the same file with a clear source indicator.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787"/>
        <w:gridCol w:w="7509"/>
      </w:tblGrid>
      <w:tr w:rsidR="008B79D3">
        <w:trPr>
          <w:jc w:val="center"/>
        </w:trPr>
        <w:tc>
          <w:tcPr>
            <w:tcW w:w="2880" w:type="dxa"/>
            <w:shd w:val="clear" w:color="auto" w:fill="1F4E79"/>
            <w:vAlign w:val="center"/>
          </w:tcPr>
          <w:p w:rsidR="008B79D3" w:rsidRDefault="00CE0624">
            <w:r>
              <w:rPr>
                <w:b/>
                <w:color w:val="FFFFFF"/>
                <w:sz w:val="18"/>
              </w:rPr>
              <w:t>Column</w:t>
            </w:r>
          </w:p>
        </w:tc>
        <w:tc>
          <w:tcPr>
            <w:tcW w:w="7920" w:type="dxa"/>
            <w:shd w:val="clear" w:color="auto" w:fill="1F4E79"/>
            <w:vAlign w:val="center"/>
          </w:tcPr>
          <w:p w:rsidR="008B79D3" w:rsidRDefault="00CE0624">
            <w:r>
              <w:rPr>
                <w:b/>
                <w:color w:val="FFFFFF"/>
                <w:sz w:val="18"/>
              </w:rPr>
              <w:t>Purpose</w:t>
            </w:r>
          </w:p>
        </w:tc>
      </w:tr>
      <w:tr w:rsidR="008B79D3">
        <w:trPr>
          <w:jc w:val="center"/>
        </w:trPr>
        <w:tc>
          <w:tcPr>
            <w:tcW w:w="2880" w:type="dxa"/>
          </w:tcPr>
          <w:p w:rsidR="008B79D3" w:rsidRDefault="00CE0624">
            <w:r>
              <w:rPr>
                <w:sz w:val="18"/>
              </w:rPr>
              <w:t>data_source</w:t>
            </w:r>
          </w:p>
        </w:tc>
        <w:tc>
          <w:tcPr>
            <w:tcW w:w="7920" w:type="dxa"/>
          </w:tcPr>
          <w:p w:rsidR="008B79D3" w:rsidRDefault="00CE0624">
            <w:r>
              <w:rPr>
                <w:sz w:val="18"/>
              </w:rPr>
              <w:t>Identifies whether a row is actual or synthetic. Values: actual, synthetic.</w:t>
            </w:r>
          </w:p>
        </w:tc>
      </w:tr>
      <w:tr w:rsidR="008B79D3">
        <w:trPr>
          <w:jc w:val="center"/>
        </w:trPr>
        <w:tc>
          <w:tcPr>
            <w:tcW w:w="2880" w:type="dxa"/>
          </w:tcPr>
          <w:p w:rsidR="008B79D3" w:rsidRDefault="00CE0624">
            <w:r>
              <w:rPr>
                <w:sz w:val="18"/>
              </w:rPr>
              <w:t>source_row_id</w:t>
            </w:r>
          </w:p>
        </w:tc>
        <w:tc>
          <w:tcPr>
            <w:tcW w:w="7920" w:type="dxa"/>
          </w:tcPr>
          <w:p w:rsidR="008B79D3" w:rsidRDefault="00CE0624">
            <w:r>
              <w:rPr>
                <w:sz w:val="18"/>
              </w:rPr>
              <w:t>Provides a row-level reference number for tracking.</w:t>
            </w:r>
          </w:p>
        </w:tc>
      </w:tr>
      <w:tr w:rsidR="008B79D3">
        <w:trPr>
          <w:jc w:val="center"/>
        </w:trPr>
        <w:tc>
          <w:tcPr>
            <w:tcW w:w="2880" w:type="dxa"/>
          </w:tcPr>
          <w:p w:rsidR="008B79D3" w:rsidRDefault="00CE0624">
            <w:r>
              <w:rPr>
                <w:sz w:val="18"/>
              </w:rPr>
              <w:t>Original dataset columns</w:t>
            </w:r>
          </w:p>
        </w:tc>
        <w:tc>
          <w:tcPr>
            <w:tcW w:w="7920" w:type="dxa"/>
          </w:tcPr>
          <w:p w:rsidR="008B79D3" w:rsidRDefault="00CE0624">
            <w:r>
              <w:rPr>
                <w:sz w:val="18"/>
              </w:rPr>
              <w:t>All usable original columns retained in the same schema.</w:t>
            </w:r>
          </w:p>
        </w:tc>
      </w:tr>
    </w:tbl>
    <w:p w:rsidR="008B79D3" w:rsidRDefault="008B79D3"/>
    <w:p w:rsidR="008B79D3" w:rsidRDefault="00CE0624">
      <w:r>
        <w:t>Example final CSV structure: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800"/>
        <w:gridCol w:w="1656"/>
        <w:gridCol w:w="1872"/>
        <w:gridCol w:w="1872"/>
        <w:gridCol w:w="1872"/>
        <w:gridCol w:w="1152"/>
      </w:tblGrid>
      <w:tr w:rsidR="008B79D3">
        <w:trPr>
          <w:jc w:val="center"/>
        </w:trPr>
        <w:tc>
          <w:tcPr>
            <w:tcW w:w="1800" w:type="dxa"/>
            <w:shd w:val="clear" w:color="auto" w:fill="1F4E79"/>
            <w:vAlign w:val="center"/>
          </w:tcPr>
          <w:p w:rsidR="008B79D3" w:rsidRDefault="00CE0624">
            <w:r>
              <w:rPr>
                <w:b/>
                <w:color w:val="FFFFFF"/>
                <w:sz w:val="18"/>
              </w:rPr>
              <w:t>data_source</w:t>
            </w:r>
          </w:p>
        </w:tc>
        <w:tc>
          <w:tcPr>
            <w:tcW w:w="1656" w:type="dxa"/>
            <w:shd w:val="clear" w:color="auto" w:fill="1F4E79"/>
            <w:vAlign w:val="center"/>
          </w:tcPr>
          <w:p w:rsidR="008B79D3" w:rsidRDefault="00CE0624">
            <w:r>
              <w:rPr>
                <w:b/>
                <w:color w:val="FFFFFF"/>
                <w:sz w:val="18"/>
              </w:rPr>
              <w:t>source_row_id</w:t>
            </w:r>
          </w:p>
        </w:tc>
        <w:tc>
          <w:tcPr>
            <w:tcW w:w="1872" w:type="dxa"/>
            <w:shd w:val="clear" w:color="auto" w:fill="1F4E79"/>
            <w:vAlign w:val="center"/>
          </w:tcPr>
          <w:p w:rsidR="008B79D3" w:rsidRDefault="00CE0624">
            <w:r>
              <w:rPr>
                <w:b/>
                <w:color w:val="FFFFFF"/>
                <w:sz w:val="18"/>
              </w:rPr>
              <w:t>Column_1</w:t>
            </w:r>
          </w:p>
        </w:tc>
        <w:tc>
          <w:tcPr>
            <w:tcW w:w="1872" w:type="dxa"/>
            <w:shd w:val="clear" w:color="auto" w:fill="1F4E79"/>
            <w:vAlign w:val="center"/>
          </w:tcPr>
          <w:p w:rsidR="008B79D3" w:rsidRDefault="00CE0624">
            <w:r>
              <w:rPr>
                <w:b/>
                <w:color w:val="FFFFFF"/>
                <w:sz w:val="18"/>
              </w:rPr>
              <w:t>Column_2</w:t>
            </w:r>
          </w:p>
        </w:tc>
        <w:tc>
          <w:tcPr>
            <w:tcW w:w="1872" w:type="dxa"/>
            <w:shd w:val="clear" w:color="auto" w:fill="1F4E79"/>
            <w:vAlign w:val="center"/>
          </w:tcPr>
          <w:p w:rsidR="008B79D3" w:rsidRDefault="00CE0624">
            <w:r>
              <w:rPr>
                <w:b/>
                <w:color w:val="FFFFFF"/>
                <w:sz w:val="18"/>
              </w:rPr>
              <w:t>Column_3</w:t>
            </w:r>
          </w:p>
        </w:tc>
        <w:tc>
          <w:tcPr>
            <w:tcW w:w="1152" w:type="dxa"/>
            <w:shd w:val="clear" w:color="auto" w:fill="1F4E79"/>
            <w:vAlign w:val="center"/>
          </w:tcPr>
          <w:p w:rsidR="008B79D3" w:rsidRDefault="00CE0624">
            <w:r>
              <w:rPr>
                <w:b/>
                <w:color w:val="FFFFFF"/>
                <w:sz w:val="18"/>
              </w:rPr>
              <w:t>...</w:t>
            </w:r>
          </w:p>
        </w:tc>
      </w:tr>
      <w:tr w:rsidR="008B79D3">
        <w:trPr>
          <w:jc w:val="center"/>
        </w:trPr>
        <w:tc>
          <w:tcPr>
            <w:tcW w:w="1800" w:type="dxa"/>
          </w:tcPr>
          <w:p w:rsidR="008B79D3" w:rsidRDefault="00CE0624">
            <w:r>
              <w:rPr>
                <w:sz w:val="18"/>
              </w:rPr>
              <w:t>actual</w:t>
            </w:r>
          </w:p>
        </w:tc>
        <w:tc>
          <w:tcPr>
            <w:tcW w:w="1656" w:type="dxa"/>
          </w:tcPr>
          <w:p w:rsidR="008B79D3" w:rsidRDefault="00CE0624">
            <w:r>
              <w:rPr>
                <w:sz w:val="18"/>
              </w:rPr>
              <w:t>1</w:t>
            </w:r>
          </w:p>
        </w:tc>
        <w:tc>
          <w:tcPr>
            <w:tcW w:w="1872" w:type="dxa"/>
          </w:tcPr>
          <w:p w:rsidR="008B79D3" w:rsidRDefault="00CE0624">
            <w:r>
              <w:rPr>
                <w:sz w:val="18"/>
              </w:rPr>
              <w:t xml:space="preserve">original </w:t>
            </w:r>
            <w:r>
              <w:rPr>
                <w:sz w:val="18"/>
              </w:rPr>
              <w:t>value</w:t>
            </w:r>
          </w:p>
        </w:tc>
        <w:tc>
          <w:tcPr>
            <w:tcW w:w="1872" w:type="dxa"/>
          </w:tcPr>
          <w:p w:rsidR="008B79D3" w:rsidRDefault="00CE0624">
            <w:r>
              <w:rPr>
                <w:sz w:val="18"/>
              </w:rPr>
              <w:t>original value</w:t>
            </w:r>
          </w:p>
        </w:tc>
        <w:tc>
          <w:tcPr>
            <w:tcW w:w="1872" w:type="dxa"/>
          </w:tcPr>
          <w:p w:rsidR="008B79D3" w:rsidRDefault="00CE0624">
            <w:r>
              <w:rPr>
                <w:sz w:val="18"/>
              </w:rPr>
              <w:t>original value</w:t>
            </w:r>
          </w:p>
        </w:tc>
        <w:tc>
          <w:tcPr>
            <w:tcW w:w="1152" w:type="dxa"/>
          </w:tcPr>
          <w:p w:rsidR="008B79D3" w:rsidRDefault="00CE0624">
            <w:r>
              <w:rPr>
                <w:sz w:val="18"/>
              </w:rPr>
              <w:t>...</w:t>
            </w:r>
          </w:p>
        </w:tc>
      </w:tr>
      <w:tr w:rsidR="008B79D3">
        <w:trPr>
          <w:jc w:val="center"/>
        </w:trPr>
        <w:tc>
          <w:tcPr>
            <w:tcW w:w="1800" w:type="dxa"/>
          </w:tcPr>
          <w:p w:rsidR="008B79D3" w:rsidRDefault="00CE0624">
            <w:r>
              <w:rPr>
                <w:sz w:val="18"/>
              </w:rPr>
              <w:t>actual</w:t>
            </w:r>
          </w:p>
        </w:tc>
        <w:tc>
          <w:tcPr>
            <w:tcW w:w="1656" w:type="dxa"/>
          </w:tcPr>
          <w:p w:rsidR="008B79D3" w:rsidRDefault="00CE0624">
            <w:r>
              <w:rPr>
                <w:sz w:val="18"/>
              </w:rPr>
              <w:t>2</w:t>
            </w:r>
          </w:p>
        </w:tc>
        <w:tc>
          <w:tcPr>
            <w:tcW w:w="1872" w:type="dxa"/>
          </w:tcPr>
          <w:p w:rsidR="008B79D3" w:rsidRDefault="00CE0624">
            <w:r>
              <w:rPr>
                <w:sz w:val="18"/>
              </w:rPr>
              <w:t>original value</w:t>
            </w:r>
          </w:p>
        </w:tc>
        <w:tc>
          <w:tcPr>
            <w:tcW w:w="1872" w:type="dxa"/>
          </w:tcPr>
          <w:p w:rsidR="008B79D3" w:rsidRDefault="00CE0624">
            <w:r>
              <w:rPr>
                <w:sz w:val="18"/>
              </w:rPr>
              <w:t>original value</w:t>
            </w:r>
          </w:p>
        </w:tc>
        <w:tc>
          <w:tcPr>
            <w:tcW w:w="1872" w:type="dxa"/>
          </w:tcPr>
          <w:p w:rsidR="008B79D3" w:rsidRDefault="00CE0624">
            <w:r>
              <w:rPr>
                <w:sz w:val="18"/>
              </w:rPr>
              <w:t>original value</w:t>
            </w:r>
          </w:p>
        </w:tc>
        <w:tc>
          <w:tcPr>
            <w:tcW w:w="1152" w:type="dxa"/>
          </w:tcPr>
          <w:p w:rsidR="008B79D3" w:rsidRDefault="00CE0624">
            <w:r>
              <w:rPr>
                <w:sz w:val="18"/>
              </w:rPr>
              <w:t>...</w:t>
            </w:r>
          </w:p>
        </w:tc>
      </w:tr>
      <w:tr w:rsidR="008B79D3">
        <w:trPr>
          <w:jc w:val="center"/>
        </w:trPr>
        <w:tc>
          <w:tcPr>
            <w:tcW w:w="1800" w:type="dxa"/>
          </w:tcPr>
          <w:p w:rsidR="008B79D3" w:rsidRDefault="00CE0624">
            <w:r>
              <w:rPr>
                <w:sz w:val="18"/>
              </w:rPr>
              <w:t>synthetic</w:t>
            </w:r>
          </w:p>
        </w:tc>
        <w:tc>
          <w:tcPr>
            <w:tcW w:w="1656" w:type="dxa"/>
          </w:tcPr>
          <w:p w:rsidR="008B79D3" w:rsidRDefault="00CE0624">
            <w:r>
              <w:rPr>
                <w:sz w:val="18"/>
              </w:rPr>
              <w:t>1</w:t>
            </w:r>
          </w:p>
        </w:tc>
        <w:tc>
          <w:tcPr>
            <w:tcW w:w="1872" w:type="dxa"/>
          </w:tcPr>
          <w:p w:rsidR="008B79D3" w:rsidRDefault="00CE0624">
            <w:r>
              <w:rPr>
                <w:sz w:val="18"/>
              </w:rPr>
              <w:t>generated value</w:t>
            </w:r>
          </w:p>
        </w:tc>
        <w:tc>
          <w:tcPr>
            <w:tcW w:w="1872" w:type="dxa"/>
          </w:tcPr>
          <w:p w:rsidR="008B79D3" w:rsidRDefault="00CE0624">
            <w:r>
              <w:rPr>
                <w:sz w:val="18"/>
              </w:rPr>
              <w:t>generated value</w:t>
            </w:r>
          </w:p>
        </w:tc>
        <w:tc>
          <w:tcPr>
            <w:tcW w:w="1872" w:type="dxa"/>
          </w:tcPr>
          <w:p w:rsidR="008B79D3" w:rsidRDefault="00CE0624">
            <w:r>
              <w:rPr>
                <w:sz w:val="18"/>
              </w:rPr>
              <w:t>generated value</w:t>
            </w:r>
          </w:p>
        </w:tc>
        <w:tc>
          <w:tcPr>
            <w:tcW w:w="1152" w:type="dxa"/>
          </w:tcPr>
          <w:p w:rsidR="008B79D3" w:rsidRDefault="00CE0624">
            <w:r>
              <w:rPr>
                <w:sz w:val="18"/>
              </w:rPr>
              <w:t>...</w:t>
            </w:r>
          </w:p>
        </w:tc>
      </w:tr>
      <w:tr w:rsidR="008B79D3">
        <w:trPr>
          <w:jc w:val="center"/>
        </w:trPr>
        <w:tc>
          <w:tcPr>
            <w:tcW w:w="1800" w:type="dxa"/>
          </w:tcPr>
          <w:p w:rsidR="008B79D3" w:rsidRDefault="00CE0624">
            <w:r>
              <w:rPr>
                <w:sz w:val="18"/>
              </w:rPr>
              <w:t>synthetic</w:t>
            </w:r>
          </w:p>
        </w:tc>
        <w:tc>
          <w:tcPr>
            <w:tcW w:w="1656" w:type="dxa"/>
          </w:tcPr>
          <w:p w:rsidR="008B79D3" w:rsidRDefault="00CE0624">
            <w:r>
              <w:rPr>
                <w:sz w:val="18"/>
              </w:rPr>
              <w:t>2</w:t>
            </w:r>
          </w:p>
        </w:tc>
        <w:tc>
          <w:tcPr>
            <w:tcW w:w="1872" w:type="dxa"/>
          </w:tcPr>
          <w:p w:rsidR="008B79D3" w:rsidRDefault="00CE0624">
            <w:r>
              <w:rPr>
                <w:sz w:val="18"/>
              </w:rPr>
              <w:t>generated value</w:t>
            </w:r>
          </w:p>
        </w:tc>
        <w:tc>
          <w:tcPr>
            <w:tcW w:w="1872" w:type="dxa"/>
          </w:tcPr>
          <w:p w:rsidR="008B79D3" w:rsidRDefault="00CE0624">
            <w:r>
              <w:rPr>
                <w:sz w:val="18"/>
              </w:rPr>
              <w:t>generated value</w:t>
            </w:r>
          </w:p>
        </w:tc>
        <w:tc>
          <w:tcPr>
            <w:tcW w:w="1872" w:type="dxa"/>
          </w:tcPr>
          <w:p w:rsidR="008B79D3" w:rsidRDefault="00CE0624">
            <w:r>
              <w:rPr>
                <w:sz w:val="18"/>
              </w:rPr>
              <w:t>generated value</w:t>
            </w:r>
          </w:p>
        </w:tc>
        <w:tc>
          <w:tcPr>
            <w:tcW w:w="1152" w:type="dxa"/>
          </w:tcPr>
          <w:p w:rsidR="008B79D3" w:rsidRDefault="00CE0624">
            <w:r>
              <w:rPr>
                <w:sz w:val="18"/>
              </w:rPr>
              <w:t>...</w:t>
            </w:r>
          </w:p>
        </w:tc>
      </w:tr>
    </w:tbl>
    <w:p w:rsidR="008B79D3" w:rsidRDefault="008B79D3"/>
    <w:p w:rsidR="008B79D3" w:rsidRDefault="00CE0624" w:rsidP="00952059">
      <w:pPr>
        <w:pStyle w:val="Heading1"/>
        <w:tabs>
          <w:tab w:val="left" w:pos="7464"/>
        </w:tabs>
      </w:pPr>
      <w:r>
        <w:t xml:space="preserve">10. Recommended Final </w:t>
      </w:r>
      <w:r>
        <w:t>Scorecard</w:t>
      </w:r>
      <w:r w:rsidR="00952059">
        <w:tab/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293"/>
        <w:gridCol w:w="4497"/>
        <w:gridCol w:w="3506"/>
      </w:tblGrid>
      <w:tr w:rsidR="008B79D3">
        <w:trPr>
          <w:jc w:val="center"/>
        </w:trPr>
        <w:tc>
          <w:tcPr>
            <w:tcW w:w="2376" w:type="dxa"/>
            <w:shd w:val="clear" w:color="auto" w:fill="1F4E79"/>
            <w:vAlign w:val="center"/>
          </w:tcPr>
          <w:p w:rsidR="008B79D3" w:rsidRDefault="00CE0624">
            <w:r>
              <w:rPr>
                <w:b/>
                <w:color w:val="FFFFFF"/>
                <w:sz w:val="18"/>
              </w:rPr>
              <w:t>Scorecard area</w:t>
            </w:r>
          </w:p>
        </w:tc>
        <w:tc>
          <w:tcPr>
            <w:tcW w:w="4752" w:type="dxa"/>
            <w:shd w:val="clear" w:color="auto" w:fill="1F4E79"/>
            <w:vAlign w:val="center"/>
          </w:tcPr>
          <w:p w:rsidR="008B79D3" w:rsidRDefault="00CE0624">
            <w:r>
              <w:rPr>
                <w:b/>
                <w:color w:val="FFFFFF"/>
                <w:sz w:val="18"/>
              </w:rPr>
              <w:t>Metric examples</w:t>
            </w:r>
          </w:p>
        </w:tc>
        <w:tc>
          <w:tcPr>
            <w:tcW w:w="3672" w:type="dxa"/>
            <w:shd w:val="clear" w:color="auto" w:fill="1F4E79"/>
            <w:vAlign w:val="center"/>
          </w:tcPr>
          <w:p w:rsidR="008B79D3" w:rsidRDefault="00CE0624">
            <w:r>
              <w:rPr>
                <w:b/>
                <w:color w:val="FFFFFF"/>
                <w:sz w:val="18"/>
              </w:rPr>
              <w:t>Interpretation</w:t>
            </w:r>
          </w:p>
        </w:tc>
      </w:tr>
      <w:tr w:rsidR="008B79D3">
        <w:trPr>
          <w:jc w:val="center"/>
        </w:trPr>
        <w:tc>
          <w:tcPr>
            <w:tcW w:w="2376" w:type="dxa"/>
          </w:tcPr>
          <w:p w:rsidR="008B79D3" w:rsidRDefault="00CE0624">
            <w:r>
              <w:rPr>
                <w:sz w:val="18"/>
              </w:rPr>
              <w:t>Structure</w:t>
            </w:r>
          </w:p>
        </w:tc>
        <w:tc>
          <w:tcPr>
            <w:tcW w:w="4752" w:type="dxa"/>
          </w:tcPr>
          <w:p w:rsidR="008B79D3" w:rsidRDefault="00CE0624">
            <w:r>
              <w:rPr>
                <w:sz w:val="18"/>
              </w:rPr>
              <w:t>Column count match, data type match, missing value check</w:t>
            </w:r>
          </w:p>
        </w:tc>
        <w:tc>
          <w:tcPr>
            <w:tcW w:w="3672" w:type="dxa"/>
          </w:tcPr>
          <w:p w:rsidR="008B79D3" w:rsidRDefault="00CE0624">
            <w:r>
              <w:rPr>
                <w:sz w:val="18"/>
              </w:rPr>
              <w:t>Confirms the synthetic data is structurally valid.</w:t>
            </w:r>
          </w:p>
        </w:tc>
      </w:tr>
      <w:tr w:rsidR="008B79D3">
        <w:trPr>
          <w:jc w:val="center"/>
        </w:trPr>
        <w:tc>
          <w:tcPr>
            <w:tcW w:w="2376" w:type="dxa"/>
          </w:tcPr>
          <w:p w:rsidR="008B79D3" w:rsidRDefault="00CE0624">
            <w:r>
              <w:rPr>
                <w:sz w:val="18"/>
              </w:rPr>
              <w:t>Categorical quality</w:t>
            </w:r>
          </w:p>
        </w:tc>
        <w:tc>
          <w:tcPr>
            <w:tcW w:w="4752" w:type="dxa"/>
          </w:tcPr>
          <w:p w:rsidR="008B79D3" w:rsidRDefault="00CE0624">
            <w:r>
              <w:rPr>
                <w:sz w:val="18"/>
              </w:rPr>
              <w:t xml:space="preserve">Distribution drift, rare category retention, invalid </w:t>
            </w:r>
            <w:r>
              <w:rPr>
                <w:sz w:val="18"/>
              </w:rPr>
              <w:t>category count</w:t>
            </w:r>
          </w:p>
        </w:tc>
        <w:tc>
          <w:tcPr>
            <w:tcW w:w="3672" w:type="dxa"/>
          </w:tcPr>
          <w:p w:rsidR="008B79D3" w:rsidRDefault="00CE0624">
            <w:r>
              <w:rPr>
                <w:sz w:val="18"/>
              </w:rPr>
              <w:t>Confirms category behaviour is preserved.</w:t>
            </w:r>
          </w:p>
        </w:tc>
      </w:tr>
      <w:tr w:rsidR="008B79D3">
        <w:trPr>
          <w:jc w:val="center"/>
        </w:trPr>
        <w:tc>
          <w:tcPr>
            <w:tcW w:w="2376" w:type="dxa"/>
          </w:tcPr>
          <w:p w:rsidR="008B79D3" w:rsidRDefault="00CE0624">
            <w:r>
              <w:rPr>
                <w:sz w:val="18"/>
              </w:rPr>
              <w:lastRenderedPageBreak/>
              <w:t>Numerical quality</w:t>
            </w:r>
          </w:p>
        </w:tc>
        <w:tc>
          <w:tcPr>
            <w:tcW w:w="4752" w:type="dxa"/>
          </w:tcPr>
          <w:p w:rsidR="008B79D3" w:rsidRDefault="00CE0624">
            <w:r>
              <w:rPr>
                <w:sz w:val="18"/>
              </w:rPr>
              <w:t>Mean difference, median difference, KS statistic, quantile drift</w:t>
            </w:r>
          </w:p>
        </w:tc>
        <w:tc>
          <w:tcPr>
            <w:tcW w:w="3672" w:type="dxa"/>
          </w:tcPr>
          <w:p w:rsidR="008B79D3" w:rsidRDefault="00CE0624">
            <w:r>
              <w:rPr>
                <w:sz w:val="18"/>
              </w:rPr>
              <w:t>Confirms numerical distributions are preserved.</w:t>
            </w:r>
          </w:p>
        </w:tc>
      </w:tr>
      <w:tr w:rsidR="008B79D3">
        <w:trPr>
          <w:jc w:val="center"/>
        </w:trPr>
        <w:tc>
          <w:tcPr>
            <w:tcW w:w="2376" w:type="dxa"/>
          </w:tcPr>
          <w:p w:rsidR="008B79D3" w:rsidRDefault="00CE0624">
            <w:r>
              <w:rPr>
                <w:sz w:val="18"/>
              </w:rPr>
              <w:t>Relationships</w:t>
            </w:r>
          </w:p>
        </w:tc>
        <w:tc>
          <w:tcPr>
            <w:tcW w:w="4752" w:type="dxa"/>
          </w:tcPr>
          <w:p w:rsidR="008B79D3" w:rsidRDefault="00CE0624">
            <w:r>
              <w:rPr>
                <w:sz w:val="18"/>
              </w:rPr>
              <w:t>Correlation difference, Cramers V difference, groupe</w:t>
            </w:r>
            <w:r>
              <w:rPr>
                <w:sz w:val="18"/>
              </w:rPr>
              <w:t>d numerical averages</w:t>
            </w:r>
          </w:p>
        </w:tc>
        <w:tc>
          <w:tcPr>
            <w:tcW w:w="3672" w:type="dxa"/>
          </w:tcPr>
          <w:p w:rsidR="008B79D3" w:rsidRDefault="00CE0624">
            <w:r>
              <w:rPr>
                <w:sz w:val="18"/>
              </w:rPr>
              <w:t>Confirms cross-feature patterns are preserved.</w:t>
            </w:r>
          </w:p>
        </w:tc>
      </w:tr>
      <w:tr w:rsidR="008B79D3">
        <w:trPr>
          <w:jc w:val="center"/>
        </w:trPr>
        <w:tc>
          <w:tcPr>
            <w:tcW w:w="2376" w:type="dxa"/>
          </w:tcPr>
          <w:p w:rsidR="008B79D3" w:rsidRDefault="00CE0624">
            <w:r>
              <w:rPr>
                <w:sz w:val="18"/>
              </w:rPr>
              <w:t>Target behaviour</w:t>
            </w:r>
          </w:p>
        </w:tc>
        <w:tc>
          <w:tcPr>
            <w:tcW w:w="4752" w:type="dxa"/>
          </w:tcPr>
          <w:p w:rsidR="008B79D3" w:rsidRDefault="00CE0624">
            <w:r>
              <w:rPr>
                <w:sz w:val="18"/>
              </w:rPr>
              <w:t>Target rate drift, IV/feature importance retention</w:t>
            </w:r>
          </w:p>
        </w:tc>
        <w:tc>
          <w:tcPr>
            <w:tcW w:w="3672" w:type="dxa"/>
          </w:tcPr>
          <w:p w:rsidR="008B79D3" w:rsidRDefault="00CE0624">
            <w:r>
              <w:rPr>
                <w:sz w:val="18"/>
              </w:rPr>
              <w:t>Confirms predictive behaviour is preserved.</w:t>
            </w:r>
          </w:p>
        </w:tc>
      </w:tr>
      <w:tr w:rsidR="008B79D3">
        <w:trPr>
          <w:jc w:val="center"/>
        </w:trPr>
        <w:tc>
          <w:tcPr>
            <w:tcW w:w="2376" w:type="dxa"/>
          </w:tcPr>
          <w:p w:rsidR="008B79D3" w:rsidRDefault="00CE0624">
            <w:r>
              <w:rPr>
                <w:sz w:val="18"/>
              </w:rPr>
              <w:t>Utility</w:t>
            </w:r>
          </w:p>
        </w:tc>
        <w:tc>
          <w:tcPr>
            <w:tcW w:w="4752" w:type="dxa"/>
          </w:tcPr>
          <w:p w:rsidR="008B79D3" w:rsidRDefault="00CE0624">
            <w:r>
              <w:rPr>
                <w:sz w:val="18"/>
              </w:rPr>
              <w:t>Actual-trained vs synthetic-trained model score comparison</w:t>
            </w:r>
          </w:p>
        </w:tc>
        <w:tc>
          <w:tcPr>
            <w:tcW w:w="3672" w:type="dxa"/>
          </w:tcPr>
          <w:p w:rsidR="008B79D3" w:rsidRDefault="00CE0624">
            <w:r>
              <w:rPr>
                <w:sz w:val="18"/>
              </w:rPr>
              <w:t>Confirms synthetic data can support modelling use cases.</w:t>
            </w:r>
          </w:p>
        </w:tc>
      </w:tr>
      <w:tr w:rsidR="008B79D3">
        <w:trPr>
          <w:jc w:val="center"/>
        </w:trPr>
        <w:tc>
          <w:tcPr>
            <w:tcW w:w="2376" w:type="dxa"/>
          </w:tcPr>
          <w:p w:rsidR="008B79D3" w:rsidRDefault="00CE0624">
            <w:r>
              <w:rPr>
                <w:sz w:val="18"/>
              </w:rPr>
              <w:t>Privacy</w:t>
            </w:r>
          </w:p>
        </w:tc>
        <w:tc>
          <w:tcPr>
            <w:tcW w:w="4752" w:type="dxa"/>
          </w:tcPr>
          <w:p w:rsidR="008B79D3" w:rsidRDefault="00CE0624">
            <w:r>
              <w:rPr>
                <w:sz w:val="18"/>
              </w:rPr>
              <w:t>Duplicate rate, exact match rate, nearest-neighbour risk</w:t>
            </w:r>
          </w:p>
        </w:tc>
        <w:tc>
          <w:tcPr>
            <w:tcW w:w="3672" w:type="dxa"/>
          </w:tcPr>
          <w:p w:rsidR="008B79D3" w:rsidRDefault="00CE0624">
            <w:r>
              <w:rPr>
                <w:sz w:val="18"/>
              </w:rPr>
              <w:t>Confirms synthetic data is not simply copying actual rows.</w:t>
            </w:r>
          </w:p>
        </w:tc>
      </w:tr>
    </w:tbl>
    <w:p w:rsidR="008B79D3" w:rsidRDefault="008B79D3"/>
    <w:p w:rsidR="008B79D3" w:rsidRDefault="00CE0624">
      <w:pPr>
        <w:pStyle w:val="Heading1"/>
      </w:pPr>
      <w:r>
        <w:t>11. Implementation Recommendations</w:t>
      </w:r>
    </w:p>
    <w:p w:rsidR="008B79D3" w:rsidRDefault="00CE0624">
      <w:pPr>
        <w:pStyle w:val="ListBullet"/>
      </w:pPr>
      <w:r>
        <w:t>Start with a controlled sample for te</w:t>
      </w:r>
      <w:r>
        <w:t>sting KNN performance, then scale to the full dataset after validation.</w:t>
      </w:r>
    </w:p>
    <w:p w:rsidR="008B79D3" w:rsidRDefault="00CE0624">
      <w:pPr>
        <w:pStyle w:val="ListBullet"/>
      </w:pPr>
      <w:r>
        <w:t>Use configurable parameters for k, sample size, categorical weight, numerical weight, and synthetic row count.</w:t>
      </w:r>
    </w:p>
    <w:p w:rsidR="008B79D3" w:rsidRDefault="00CE0624">
      <w:pPr>
        <w:pStyle w:val="ListBullet"/>
      </w:pPr>
      <w:r>
        <w:t>Keep all validation outputs inside the notebook for transparency.</w:t>
      </w:r>
    </w:p>
    <w:p w:rsidR="008B79D3" w:rsidRDefault="00CE0624">
      <w:pPr>
        <w:pStyle w:val="ListBullet"/>
      </w:pPr>
      <w:r>
        <w:t xml:space="preserve">Export </w:t>
      </w:r>
      <w:r>
        <w:t>only one final combined CSV unless additional scorecard files are explicitly requested.</w:t>
      </w:r>
    </w:p>
    <w:p w:rsidR="008B79D3" w:rsidRDefault="00CE0624">
      <w:pPr>
        <w:pStyle w:val="ListBullet"/>
      </w:pPr>
      <w:r>
        <w:t>Use random seeds for reproducibility.</w:t>
      </w:r>
    </w:p>
    <w:p w:rsidR="008B79D3" w:rsidRDefault="00CE0624">
      <w:pPr>
        <w:pStyle w:val="ListBullet"/>
      </w:pPr>
      <w:r>
        <w:t>Maintain a column handling log that records which columns were dropped and why.</w:t>
      </w:r>
    </w:p>
    <w:p w:rsidR="008B79D3" w:rsidRDefault="00CE0624">
      <w:pPr>
        <w:pStyle w:val="ListBullet"/>
      </w:pPr>
      <w:r>
        <w:t>Review results with business users before using sy</w:t>
      </w:r>
      <w:r>
        <w:t>nthetic data in production workflows.</w:t>
      </w:r>
    </w:p>
    <w:p w:rsidR="008B79D3" w:rsidRDefault="00CE0624">
      <w:pPr>
        <w:pStyle w:val="Heading1"/>
      </w:pPr>
      <w:r>
        <w:t>12. Risks and Mitigation Plan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760"/>
        <w:gridCol w:w="3704"/>
        <w:gridCol w:w="3832"/>
      </w:tblGrid>
      <w:tr w:rsidR="008B79D3">
        <w:trPr>
          <w:jc w:val="center"/>
        </w:trPr>
        <w:tc>
          <w:tcPr>
            <w:tcW w:w="2880" w:type="dxa"/>
            <w:shd w:val="clear" w:color="auto" w:fill="1F4E79"/>
            <w:vAlign w:val="center"/>
          </w:tcPr>
          <w:p w:rsidR="008B79D3" w:rsidRDefault="00CE0624"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w="3888" w:type="dxa"/>
            <w:shd w:val="clear" w:color="auto" w:fill="1F4E79"/>
            <w:vAlign w:val="center"/>
          </w:tcPr>
          <w:p w:rsidR="008B79D3" w:rsidRDefault="00CE0624">
            <w:r>
              <w:rPr>
                <w:b/>
                <w:color w:val="FFFFFF"/>
                <w:sz w:val="18"/>
              </w:rPr>
              <w:t>Impact</w:t>
            </w:r>
          </w:p>
        </w:tc>
        <w:tc>
          <w:tcPr>
            <w:tcW w:w="4032" w:type="dxa"/>
            <w:shd w:val="clear" w:color="auto" w:fill="1F4E79"/>
            <w:vAlign w:val="center"/>
          </w:tcPr>
          <w:p w:rsidR="008B79D3" w:rsidRDefault="00CE0624">
            <w:r>
              <w:rPr>
                <w:b/>
                <w:color w:val="FFFFFF"/>
                <w:sz w:val="18"/>
              </w:rPr>
              <w:t>Mitigation</w:t>
            </w:r>
          </w:p>
        </w:tc>
      </w:tr>
      <w:tr w:rsidR="008B79D3">
        <w:trPr>
          <w:jc w:val="center"/>
        </w:trPr>
        <w:tc>
          <w:tcPr>
            <w:tcW w:w="2880" w:type="dxa"/>
          </w:tcPr>
          <w:p w:rsidR="008B79D3" w:rsidRDefault="00CE0624">
            <w:r>
              <w:rPr>
                <w:sz w:val="18"/>
              </w:rPr>
              <w:t>Too many constant columns</w:t>
            </w:r>
          </w:p>
        </w:tc>
        <w:tc>
          <w:tcPr>
            <w:tcW w:w="3888" w:type="dxa"/>
          </w:tcPr>
          <w:p w:rsidR="008B79D3" w:rsidRDefault="00CE0624">
            <w:r>
              <w:rPr>
                <w:sz w:val="18"/>
              </w:rPr>
              <w:t>KNN distance may be weak because many columns do not differentiate records.</w:t>
            </w:r>
          </w:p>
        </w:tc>
        <w:tc>
          <w:tcPr>
            <w:tcW w:w="4032" w:type="dxa"/>
          </w:tcPr>
          <w:p w:rsidR="008B79D3" w:rsidRDefault="00CE0624">
            <w:r>
              <w:rPr>
                <w:sz w:val="18"/>
              </w:rPr>
              <w:t>Keep columns for schema, but flag them and rely on informative</w:t>
            </w:r>
            <w:r>
              <w:rPr>
                <w:sz w:val="18"/>
              </w:rPr>
              <w:t xml:space="preserve"> fields for similarity.</w:t>
            </w:r>
          </w:p>
        </w:tc>
      </w:tr>
      <w:tr w:rsidR="008B79D3">
        <w:trPr>
          <w:jc w:val="center"/>
        </w:trPr>
        <w:tc>
          <w:tcPr>
            <w:tcW w:w="2880" w:type="dxa"/>
          </w:tcPr>
          <w:p w:rsidR="008B79D3" w:rsidRDefault="00CE0624">
            <w:r>
              <w:rPr>
                <w:sz w:val="18"/>
              </w:rPr>
              <w:t>High-cardinality fields</w:t>
            </w:r>
          </w:p>
        </w:tc>
        <w:tc>
          <w:tcPr>
            <w:tcW w:w="3888" w:type="dxa"/>
          </w:tcPr>
          <w:p w:rsidR="008B79D3" w:rsidRDefault="00CE0624">
            <w:r>
              <w:rPr>
                <w:sz w:val="18"/>
              </w:rPr>
              <w:t>May distort similarity or create privacy risk.</w:t>
            </w:r>
          </w:p>
        </w:tc>
        <w:tc>
          <w:tcPr>
            <w:tcW w:w="4032" w:type="dxa"/>
          </w:tcPr>
          <w:p w:rsidR="008B79D3" w:rsidRDefault="00CE0624">
            <w:r>
              <w:rPr>
                <w:sz w:val="18"/>
              </w:rPr>
              <w:t>Encode carefully, validate uniqueness, and avoid raw ID-like fields in distance if required.</w:t>
            </w:r>
          </w:p>
        </w:tc>
      </w:tr>
      <w:tr w:rsidR="008B79D3">
        <w:trPr>
          <w:jc w:val="center"/>
        </w:trPr>
        <w:tc>
          <w:tcPr>
            <w:tcW w:w="2880" w:type="dxa"/>
          </w:tcPr>
          <w:p w:rsidR="008B79D3" w:rsidRDefault="00CE0624">
            <w:r>
              <w:rPr>
                <w:sz w:val="18"/>
              </w:rPr>
              <w:t>Numerical scale imbalance</w:t>
            </w:r>
          </w:p>
        </w:tc>
        <w:tc>
          <w:tcPr>
            <w:tcW w:w="3888" w:type="dxa"/>
          </w:tcPr>
          <w:p w:rsidR="008B79D3" w:rsidRDefault="00CE0624">
            <w:r>
              <w:rPr>
                <w:sz w:val="18"/>
              </w:rPr>
              <w:t xml:space="preserve">Large-value columns can dominate </w:t>
            </w:r>
            <w:r>
              <w:rPr>
                <w:sz w:val="18"/>
              </w:rPr>
              <w:t>distance.</w:t>
            </w:r>
          </w:p>
        </w:tc>
        <w:tc>
          <w:tcPr>
            <w:tcW w:w="4032" w:type="dxa"/>
          </w:tcPr>
          <w:p w:rsidR="008B79D3" w:rsidRDefault="00CE0624">
            <w:r>
              <w:rPr>
                <w:sz w:val="18"/>
              </w:rPr>
              <w:t>Apply scaling before KNN.</w:t>
            </w:r>
          </w:p>
        </w:tc>
      </w:tr>
      <w:tr w:rsidR="008B79D3">
        <w:trPr>
          <w:jc w:val="center"/>
        </w:trPr>
        <w:tc>
          <w:tcPr>
            <w:tcW w:w="2880" w:type="dxa"/>
          </w:tcPr>
          <w:p w:rsidR="008B79D3" w:rsidRDefault="00CE0624">
            <w:r>
              <w:rPr>
                <w:sz w:val="18"/>
              </w:rPr>
              <w:t>Synthetic rows too similar to actual rows</w:t>
            </w:r>
          </w:p>
        </w:tc>
        <w:tc>
          <w:tcPr>
            <w:tcW w:w="3888" w:type="dxa"/>
          </w:tcPr>
          <w:p w:rsidR="008B79D3" w:rsidRDefault="00CE0624">
            <w:r>
              <w:rPr>
                <w:sz w:val="18"/>
              </w:rPr>
              <w:t>Privacy and memorisation risk.</w:t>
            </w:r>
          </w:p>
        </w:tc>
        <w:tc>
          <w:tcPr>
            <w:tcW w:w="4032" w:type="dxa"/>
          </w:tcPr>
          <w:p w:rsidR="008B79D3" w:rsidRDefault="00CE0624">
            <w:r>
              <w:rPr>
                <w:sz w:val="18"/>
              </w:rPr>
              <w:t>Run duplicate and nearest-neighbour risk checks.</w:t>
            </w:r>
          </w:p>
        </w:tc>
      </w:tr>
      <w:tr w:rsidR="008B79D3">
        <w:trPr>
          <w:jc w:val="center"/>
        </w:trPr>
        <w:tc>
          <w:tcPr>
            <w:tcW w:w="2880" w:type="dxa"/>
          </w:tcPr>
          <w:p w:rsidR="008B79D3" w:rsidRDefault="00CE0624">
            <w:r>
              <w:rPr>
                <w:sz w:val="18"/>
              </w:rPr>
              <w:t>Poor relationship preservation</w:t>
            </w:r>
          </w:p>
        </w:tc>
        <w:tc>
          <w:tcPr>
            <w:tcW w:w="3888" w:type="dxa"/>
          </w:tcPr>
          <w:p w:rsidR="008B79D3" w:rsidRDefault="00CE0624">
            <w:r>
              <w:rPr>
                <w:sz w:val="18"/>
              </w:rPr>
              <w:t xml:space="preserve">Synthetic data may look correct column-wise but fail business </w:t>
            </w:r>
            <w:r>
              <w:rPr>
                <w:sz w:val="18"/>
              </w:rPr>
              <w:t>logic.</w:t>
            </w:r>
          </w:p>
        </w:tc>
        <w:tc>
          <w:tcPr>
            <w:tcW w:w="4032" w:type="dxa"/>
          </w:tcPr>
          <w:p w:rsidR="008B79D3" w:rsidRDefault="00CE0624">
            <w:r>
              <w:rPr>
                <w:sz w:val="18"/>
              </w:rPr>
              <w:t>Validate correlations, grouped behaviour, and model utility.</w:t>
            </w:r>
          </w:p>
        </w:tc>
      </w:tr>
      <w:tr w:rsidR="008B79D3">
        <w:trPr>
          <w:jc w:val="center"/>
        </w:trPr>
        <w:tc>
          <w:tcPr>
            <w:tcW w:w="2880" w:type="dxa"/>
          </w:tcPr>
          <w:p w:rsidR="008B79D3" w:rsidRDefault="00CE0624">
            <w:r>
              <w:rPr>
                <w:sz w:val="18"/>
              </w:rPr>
              <w:t>Large dataset runtime</w:t>
            </w:r>
          </w:p>
        </w:tc>
        <w:tc>
          <w:tcPr>
            <w:tcW w:w="3888" w:type="dxa"/>
          </w:tcPr>
          <w:p w:rsidR="008B79D3" w:rsidRDefault="00CE0624">
            <w:r>
              <w:rPr>
                <w:sz w:val="18"/>
              </w:rPr>
              <w:t>KNN can become slow on very large data.</w:t>
            </w:r>
          </w:p>
        </w:tc>
        <w:tc>
          <w:tcPr>
            <w:tcW w:w="4032" w:type="dxa"/>
          </w:tcPr>
          <w:p w:rsidR="008B79D3" w:rsidRDefault="00CE0624">
            <w:r>
              <w:rPr>
                <w:sz w:val="18"/>
              </w:rPr>
              <w:t>Use sampling, approximate nearest neighbours, or batch generation.</w:t>
            </w:r>
          </w:p>
        </w:tc>
      </w:tr>
    </w:tbl>
    <w:p w:rsidR="008B79D3" w:rsidRDefault="008B79D3"/>
    <w:p w:rsidR="008B79D3" w:rsidRDefault="00CE0624">
      <w:pPr>
        <w:pStyle w:val="Heading1"/>
      </w:pPr>
      <w:r>
        <w:t>13. Final Summary</w:t>
      </w:r>
    </w:p>
    <w:p w:rsidR="008B79D3" w:rsidRDefault="00CE0624">
      <w:r>
        <w:t xml:space="preserve">This methodology defines a standalone </w:t>
      </w:r>
      <w:r>
        <w:t>solution for KNN-based synthetic data generation on a whole dataset containing both categorical and numerical columns. The approach keeps all usable columns, drops only fully empty or missing columns, applies suitable preprocessing for each data type, gene</w:t>
      </w:r>
      <w:r>
        <w:t>rates synthetic records using mixed KNN similarity, and validates output quality across structure, distributions, relationships, utility, and privacy.</w:t>
      </w:r>
    </w:p>
    <w:p w:rsidR="008B79D3" w:rsidRDefault="00CE0624">
      <w:r>
        <w:t>The expected final deliverable is one combined CSV file containing actual and synthetic data together wit</w:t>
      </w:r>
      <w:r>
        <w:t>h clear source labels. This makes the output easy to compare, validate, and share with stakeholders.</w:t>
      </w:r>
    </w:p>
    <w:sectPr w:rsidR="008B79D3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E0624" w:rsidRDefault="00CE0624">
      <w:pPr>
        <w:spacing w:after="0" w:line="240" w:lineRule="auto"/>
      </w:pPr>
      <w:r>
        <w:separator/>
      </w:r>
    </w:p>
  </w:endnote>
  <w:endnote w:type="continuationSeparator" w:id="0">
    <w:p w:rsidR="00CE0624" w:rsidRDefault="00CE062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Yu Gothic UI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E0624" w:rsidRDefault="00CE0624">
      <w:pPr>
        <w:spacing w:after="0" w:line="240" w:lineRule="auto"/>
      </w:pPr>
      <w:r>
        <w:separator/>
      </w:r>
    </w:p>
  </w:footnote>
  <w:footnote w:type="continuationSeparator" w:id="0">
    <w:p w:rsidR="00CE0624" w:rsidRDefault="00CE062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066FF6"/>
    <w:rsid w:val="000E1DA2"/>
    <w:rsid w:val="0015074B"/>
    <w:rsid w:val="0029639D"/>
    <w:rsid w:val="00326F90"/>
    <w:rsid w:val="003A0708"/>
    <w:rsid w:val="00673EF2"/>
    <w:rsid w:val="00767E4A"/>
    <w:rsid w:val="008B79D3"/>
    <w:rsid w:val="00952059"/>
    <w:rsid w:val="00A33BEE"/>
    <w:rsid w:val="00AA1D8D"/>
    <w:rsid w:val="00B47730"/>
    <w:rsid w:val="00CB0664"/>
    <w:rsid w:val="00CE0624"/>
    <w:rsid w:val="00EB1915"/>
    <w:rsid w:val="00F47BB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7A373AA"/>
  <w14:defaultImageDpi w14:val="300"/>
  <w15:docId w15:val="{86380494-8B58-4D95-A37C-871AC3F9D2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rPr>
      <w:rFonts w:ascii="Calibri" w:eastAsia="Calibri" w:hAnsi="Calibri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2F559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F4E79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F4E79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Hyperlink1">
    <w:name w:val="Hyperlink1"/>
    <w:rPr>
      <w:color w:val="0563C1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955E27D3-A88C-4D7B-B7C8-59E8B619695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1025</TotalTime>
  <Pages>6</Pages>
  <Words>2273</Words>
  <Characters>12958</Characters>
  <Application>Microsoft Office Word</Application>
  <DocSecurity>0</DocSecurity>
  <Lines>107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15201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User</cp:lastModifiedBy>
  <cp:revision>3</cp:revision>
  <dcterms:created xsi:type="dcterms:W3CDTF">2013-12-23T23:15:00Z</dcterms:created>
  <dcterms:modified xsi:type="dcterms:W3CDTF">2026-05-27T12:52:00Z</dcterms:modified>
  <cp:category/>
</cp:coreProperties>
</file>