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fonts/PTSansNarrow-bold.ttf" ContentType="application/x-font-ttf"/>
  <Override PartName="/word/fonts/PTSansNarrow-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Exemple d'image" id="2" name="image2.jpg"/>
            <a:graphic>
              <a:graphicData uri="http://schemas.openxmlformats.org/drawingml/2006/picture">
                <pic:pic>
                  <pic:nvPicPr>
                    <pic:cNvPr descr="Exemple d'image" id="0" name="image2.jpg"/>
                    <pic:cNvPicPr preferRelativeResize="0"/>
                  </pic:nvPicPr>
                  <pic:blipFill>
                    <a:blip r:embed="rId6"/>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0"/>
      <w:bookmarkEnd w:id="0"/>
      <w:r w:rsidDel="00000000" w:rsidR="00000000" w:rsidRPr="00000000">
        <w:rPr>
          <w:rtl w:val="0"/>
        </w:rPr>
        <w:t xml:space="preserve">Projet Web</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1440" w:before="0" w:line="288"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1440" w:before="0" w:line="288" w:lineRule="auto"/>
        <w:rPr>
          <w:b w:val="1"/>
          <w:bCs w:val="1"/>
          <w:sz w:val="36"/>
          <w:szCs w:val="36"/>
        </w:rPr>
      </w:pPr>
      <w:r w:rsidDel="00000000" w:rsidR="00000000" w:rsidRPr="00000000">
        <w:rPr>
          <w:b w:val="1"/>
          <w:bCs w:val="1"/>
          <w:sz w:val="36"/>
          <w:szCs w:val="36"/>
          <w:rtl w:val="0"/>
        </w:rPr>
        <w:br w:type="textWrapping"/>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OUTALEB Manel - NINAMOU Dakè Honoré</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Elèves de B2 - Ynov Campus Casablanca</w:t>
      </w:r>
    </w:p>
    <w:sdt>
      <w:sdtPr>
        <w:id w:val="1853853003"/>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p7xi5bvhxdr">
            <w:r w:rsidDel="00000000" w:rsidR="00000000" w:rsidRPr="00000000">
              <w:rPr>
                <w:rFonts w:ascii="PT Sans Narrow" w:cs="PT Sans Narrow" w:eastAsia="PT Sans Narrow" w:hAnsi="PT Sans Narrow"/>
                <w:b w:val="1"/>
                <w:bCs w:val="1"/>
                <w:i w:val="0"/>
                <w:iCs w:val="0"/>
                <w:smallCaps w:val="0"/>
                <w:strike w:val="0"/>
                <w:color w:val="ff5e0e"/>
                <w:sz w:val="36"/>
                <w:szCs w:val="36"/>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efgt6m9r08j">
            <w:r w:rsidDel="00000000" w:rsidR="00000000" w:rsidRPr="00000000">
              <w:rPr>
                <w:rFonts w:ascii="PT Sans Narrow" w:cs="PT Sans Narrow" w:eastAsia="PT Sans Narrow" w:hAnsi="PT Sans Narrow"/>
                <w:b w:val="1"/>
                <w:bCs w:val="1"/>
                <w:i w:val="0"/>
                <w:iCs w:val="0"/>
                <w:smallCaps w:val="0"/>
                <w:strike w:val="0"/>
                <w:color w:val="ff5e0e"/>
                <w:sz w:val="36"/>
                <w:szCs w:val="36"/>
                <w:u w:val="none"/>
                <w:shd w:fill="auto" w:val="clear"/>
                <w:vertAlign w:val="baseline"/>
                <w:rtl w:val="0"/>
              </w:rPr>
              <w:t xml:space="preserve">Outils et Technologies utilisés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PT Sans Narrow" w:cs="PT Sans Narrow" w:eastAsia="PT Sans Narrow" w:hAnsi="PT Sans Narrow"/>
              <w:b w:val="1"/>
              <w:bCs w:val="1"/>
              <w:color w:val="ff5e0e"/>
              <w:sz w:val="36"/>
              <w:szCs w:val="36"/>
            </w:rPr>
          </w:pPr>
          <w:hyperlink w:anchor="_7gviud2k435r">
            <w:r w:rsidDel="00000000" w:rsidR="00000000" w:rsidRPr="00000000">
              <w:rPr>
                <w:rFonts w:ascii="PT Sans Narrow" w:cs="PT Sans Narrow" w:eastAsia="PT Sans Narrow" w:hAnsi="PT Sans Narrow"/>
                <w:b w:val="1"/>
                <w:bCs w:val="1"/>
                <w:color w:val="ff5e0e"/>
                <w:sz w:val="36"/>
                <w:szCs w:val="36"/>
                <w:rtl w:val="0"/>
              </w:rPr>
              <w:t xml:space="preserve">Architecture Technique et Conception logicielle</w:t>
            </w:r>
          </w:hyperlink>
          <w:hyperlink w:anchor="_7gviud2k435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_7gviud2k435r \h </w:instrText>
            <w:fldChar w:fldCharType="separate"/>
          </w:r>
          <w:r w:rsidDel="00000000" w:rsidR="00000000" w:rsidRPr="00000000">
            <w:rPr>
              <w:rFonts w:ascii="PT Sans Narrow" w:cs="PT Sans Narrow" w:eastAsia="PT Sans Narrow" w:hAnsi="PT Sans Narrow"/>
              <w:b w:val="1"/>
              <w:bCs w:val="1"/>
              <w:color w:val="ff5e0e"/>
              <w:sz w:val="36"/>
              <w:szCs w:val="3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stgsbzhiha">
            <w:r w:rsidDel="00000000" w:rsidR="00000000" w:rsidRPr="00000000">
              <w:rPr>
                <w:rFonts w:ascii="PT Sans Narrow" w:cs="PT Sans Narrow" w:eastAsia="PT Sans Narrow" w:hAnsi="PT Sans Narrow"/>
                <w:b w:val="0"/>
                <w:bCs w:val="0"/>
                <w:i w:val="0"/>
                <w:iCs w:val="0"/>
                <w:smallCaps w:val="0"/>
                <w:strike w:val="0"/>
                <w:color w:val="008575"/>
                <w:sz w:val="32"/>
                <w:szCs w:val="32"/>
                <w:u w:val="none"/>
                <w:shd w:fill="auto" w:val="clear"/>
                <w:vertAlign w:val="baseline"/>
                <w:rtl w:val="0"/>
              </w:rPr>
              <w:t xml:space="preserve">I. Écosystème Technique et Front-End</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nnx6b18x4u">
            <w:r w:rsidDel="00000000" w:rsidR="00000000" w:rsidRPr="00000000">
              <w:rPr>
                <w:rFonts w:ascii="PT Sans Narrow" w:cs="PT Sans Narrow" w:eastAsia="PT Sans Narrow" w:hAnsi="PT Sans Narrow"/>
                <w:b w:val="0"/>
                <w:bCs w:val="0"/>
                <w:i w:val="0"/>
                <w:iCs w:val="0"/>
                <w:smallCaps w:val="0"/>
                <w:strike w:val="0"/>
                <w:color w:val="008575"/>
                <w:sz w:val="32"/>
                <w:szCs w:val="32"/>
                <w:u w:val="none"/>
                <w:shd w:fill="auto" w:val="clear"/>
                <w:vertAlign w:val="baseline"/>
                <w:rtl w:val="0"/>
              </w:rPr>
              <w:t xml:space="preserve">II. (backend)</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yrhu7ml5bea">
            <w:r w:rsidDel="00000000" w:rsidR="00000000" w:rsidRPr="00000000">
              <w:rPr>
                <w:rFonts w:ascii="PT Sans Narrow" w:cs="PT Sans Narrow" w:eastAsia="PT Sans Narrow" w:hAnsi="PT Sans Narrow"/>
                <w:b w:val="1"/>
                <w:bCs w:val="1"/>
                <w:i w:val="0"/>
                <w:iCs w:val="0"/>
                <w:smallCaps w:val="0"/>
                <w:strike w:val="0"/>
                <w:color w:val="ff5e0e"/>
                <w:sz w:val="36"/>
                <w:szCs w:val="36"/>
                <w:u w:val="none"/>
                <w:shd w:fill="auto" w:val="clear"/>
                <w:vertAlign w:val="baseline"/>
                <w:rtl w:val="0"/>
              </w:rPr>
              <w:t xml:space="preserve">Présentation des phases de développement (front-end)</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wz1tcz7y35">
            <w:r w:rsidDel="00000000" w:rsidR="00000000" w:rsidRPr="00000000">
              <w:rPr>
                <w:rFonts w:ascii="PT Sans Narrow" w:cs="PT Sans Narrow" w:eastAsia="PT Sans Narrow" w:hAnsi="PT Sans Narrow"/>
                <w:b w:val="0"/>
                <w:bCs w:val="0"/>
                <w:i w:val="0"/>
                <w:iCs w:val="0"/>
                <w:smallCaps w:val="0"/>
                <w:strike w:val="0"/>
                <w:color w:val="008575"/>
                <w:sz w:val="32"/>
                <w:szCs w:val="32"/>
                <w:u w:val="none"/>
                <w:shd w:fill="auto" w:val="clear"/>
                <w:vertAlign w:val="baseline"/>
                <w:rtl w:val="0"/>
              </w:rPr>
              <w:t xml:space="preserve">I. Phase 1 — Fondations et Identité Visuelle</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nityf5kx5q">
            <w:r w:rsidDel="00000000" w:rsidR="00000000" w:rsidRPr="00000000">
              <w:rPr>
                <w:rFonts w:ascii="PT Sans Narrow" w:cs="PT Sans Narrow" w:eastAsia="PT Sans Narrow" w:hAnsi="PT Sans Narrow"/>
                <w:b w:val="0"/>
                <w:bCs w:val="0"/>
                <w:i w:val="0"/>
                <w:iCs w:val="0"/>
                <w:smallCaps w:val="0"/>
                <w:strike w:val="0"/>
                <w:color w:val="008575"/>
                <w:sz w:val="32"/>
                <w:szCs w:val="32"/>
                <w:u w:val="none"/>
                <w:shd w:fill="auto" w:val="clear"/>
                <w:vertAlign w:val="baseline"/>
                <w:rtl w:val="0"/>
              </w:rPr>
              <w:t xml:space="preserve">II. Phase 2 — Conception de l'Interface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hk8dxzy2ls">
            <w:r w:rsidDel="00000000" w:rsidR="00000000" w:rsidRPr="00000000">
              <w:rPr>
                <w:rFonts w:ascii="PT Sans Narrow" w:cs="PT Sans Narrow" w:eastAsia="PT Sans Narrow" w:hAnsi="PT Sans Narrow"/>
                <w:b w:val="0"/>
                <w:bCs w:val="0"/>
                <w:i w:val="0"/>
                <w:iCs w:val="0"/>
                <w:smallCaps w:val="0"/>
                <w:strike w:val="0"/>
                <w:color w:val="008575"/>
                <w:sz w:val="32"/>
                <w:szCs w:val="32"/>
                <w:u w:val="none"/>
                <w:shd w:fill="auto" w:val="clear"/>
                <w:vertAlign w:val="baseline"/>
                <w:rtl w:val="0"/>
              </w:rPr>
              <w:t xml:space="preserve">III. Phase 3 — Logique de Tri et Analyse Avancée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e050qx2j72">
            <w:r w:rsidDel="00000000" w:rsidR="00000000" w:rsidRPr="00000000">
              <w:rPr>
                <w:rFonts w:ascii="PT Sans Narrow" w:cs="PT Sans Narrow" w:eastAsia="PT Sans Narrow" w:hAnsi="PT Sans Narrow"/>
                <w:b w:val="0"/>
                <w:bCs w:val="0"/>
                <w:i w:val="0"/>
                <w:iCs w:val="0"/>
                <w:smallCaps w:val="0"/>
                <w:strike w:val="0"/>
                <w:color w:val="008575"/>
                <w:sz w:val="32"/>
                <w:szCs w:val="32"/>
                <w:u w:val="none"/>
                <w:shd w:fill="auto" w:val="clear"/>
                <w:vertAlign w:val="baseline"/>
                <w:rtl w:val="0"/>
              </w:rPr>
              <w:t xml:space="preserve">IV. Phase 4 — Expérience Utilisateur et Ergonomie (UX/UI)</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rp2b4rb28qm">
            <w:r w:rsidDel="00000000" w:rsidR="00000000" w:rsidRPr="00000000">
              <w:rPr>
                <w:rFonts w:ascii="PT Sans Narrow" w:cs="PT Sans Narrow" w:eastAsia="PT Sans Narrow" w:hAnsi="PT Sans Narrow"/>
                <w:b w:val="1"/>
                <w:bCs w:val="1"/>
                <w:i w:val="0"/>
                <w:iCs w:val="0"/>
                <w:smallCaps w:val="0"/>
                <w:strike w:val="0"/>
                <w:color w:val="ff5e0e"/>
                <w:sz w:val="36"/>
                <w:szCs w:val="36"/>
                <w:u w:val="none"/>
                <w:shd w:fill="auto" w:val="clear"/>
                <w:vertAlign w:val="baseline"/>
                <w:rtl w:val="0"/>
              </w:rPr>
              <w:t xml:space="preserve">Présentation des phases de développement (back-end)</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itlf2zf39zl">
            <w:r w:rsidDel="00000000" w:rsidR="00000000" w:rsidRPr="00000000">
              <w:rPr>
                <w:rFonts w:ascii="PT Sans Narrow" w:cs="PT Sans Narrow" w:eastAsia="PT Sans Narrow" w:hAnsi="PT Sans Narrow"/>
                <w:b w:val="1"/>
                <w:bCs w:val="1"/>
                <w:i w:val="0"/>
                <w:iCs w:val="0"/>
                <w:smallCaps w:val="0"/>
                <w:strike w:val="0"/>
                <w:color w:val="ff5e0e"/>
                <w:sz w:val="36"/>
                <w:szCs w:val="36"/>
                <w:u w:val="none"/>
                <w:shd w:fill="auto" w:val="clear"/>
                <w:vertAlign w:val="baseline"/>
                <w:rtl w:val="0"/>
              </w:rPr>
              <w:t xml:space="preserve">Explication de la conception des Pages Clés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i63yenfn4h">
            <w:r w:rsidDel="00000000" w:rsidR="00000000" w:rsidRPr="00000000">
              <w:rPr>
                <w:rFonts w:ascii="Open Sans" w:cs="Open Sans" w:eastAsia="Open Sans" w:hAnsi="Open Sans"/>
                <w:b w:val="1"/>
                <w:bCs w:val="1"/>
                <w:i w:val="0"/>
                <w:iCs w:val="0"/>
                <w:smallCaps w:val="0"/>
                <w:strike w:val="0"/>
                <w:color w:val="695d46"/>
                <w:sz w:val="26"/>
                <w:szCs w:val="26"/>
                <w:u w:val="none"/>
                <w:shd w:fill="auto" w:val="clear"/>
                <w:vertAlign w:val="baseline"/>
                <w:rtl w:val="0"/>
              </w:rPr>
              <w:t xml:space="preserve">I. Le Tableau de Bord (Dashboard) : Centre de Pilotage Stratégique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1qx0v8sjrz">
            <w:r w:rsidDel="00000000" w:rsidR="00000000" w:rsidRPr="00000000">
              <w:rPr>
                <w:rFonts w:ascii="Open Sans" w:cs="Open Sans" w:eastAsia="Open Sans" w:hAnsi="Open Sans"/>
                <w:b w:val="1"/>
                <w:bCs w:val="1"/>
                <w:i w:val="0"/>
                <w:iCs w:val="0"/>
                <w:smallCaps w:val="0"/>
                <w:strike w:val="0"/>
                <w:color w:val="695d46"/>
                <w:sz w:val="26"/>
                <w:szCs w:val="26"/>
                <w:u w:val="none"/>
                <w:shd w:fill="auto" w:val="clear"/>
                <w:vertAlign w:val="baseline"/>
                <w:rtl w:val="0"/>
              </w:rPr>
              <w:t xml:space="preserve">II. L'Historique des Transactions : Traçabilité et Audit</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0zzuld09ex">
            <w:r w:rsidDel="00000000" w:rsidR="00000000" w:rsidRPr="00000000">
              <w:rPr>
                <w:rFonts w:ascii="Open Sans" w:cs="Open Sans" w:eastAsia="Open Sans" w:hAnsi="Open Sans"/>
                <w:b w:val="1"/>
                <w:bCs w:val="1"/>
                <w:i w:val="0"/>
                <w:iCs w:val="0"/>
                <w:smallCaps w:val="0"/>
                <w:strike w:val="0"/>
                <w:color w:val="695d46"/>
                <w:sz w:val="26"/>
                <w:szCs w:val="26"/>
                <w:u w:val="none"/>
                <w:shd w:fill="auto" w:val="clear"/>
                <w:vertAlign w:val="baseline"/>
                <w:rtl w:val="0"/>
              </w:rPr>
              <w:t xml:space="preserve">III. La Page Profil : Gestion de l'Identité et Personnalisation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zdgntkaoi9">
            <w:r w:rsidDel="00000000" w:rsidR="00000000" w:rsidRPr="00000000">
              <w:rPr>
                <w:rFonts w:ascii="Open Sans" w:cs="Open Sans" w:eastAsia="Open Sans" w:hAnsi="Open Sans"/>
                <w:b w:val="1"/>
                <w:bCs w:val="1"/>
                <w:i w:val="0"/>
                <w:iCs w:val="0"/>
                <w:smallCaps w:val="0"/>
                <w:strike w:val="0"/>
                <w:color w:val="695d46"/>
                <w:sz w:val="26"/>
                <w:szCs w:val="26"/>
                <w:u w:val="none"/>
                <w:shd w:fill="auto" w:val="clear"/>
                <w:vertAlign w:val="baseline"/>
                <w:rtl w:val="0"/>
              </w:rPr>
              <w:t xml:space="preserve">IV. La Page Marché : Fenêtre sur l'Actualité Financière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isavylccn67">
            <w:r w:rsidDel="00000000" w:rsidR="00000000" w:rsidRPr="00000000">
              <w:rPr>
                <w:rFonts w:ascii="PT Sans Narrow" w:cs="PT Sans Narrow" w:eastAsia="PT Sans Narrow" w:hAnsi="PT Sans Narrow"/>
                <w:b w:val="1"/>
                <w:bCs w:val="1"/>
                <w:i w:val="0"/>
                <w:iCs w:val="0"/>
                <w:smallCaps w:val="0"/>
                <w:strike w:val="0"/>
                <w:color w:val="ff5e0e"/>
                <w:sz w:val="36"/>
                <w:szCs w:val="36"/>
                <w:u w:val="none"/>
                <w:shd w:fill="auto" w:val="clear"/>
                <w:vertAlign w:val="baseline"/>
                <w:rtl w:val="0"/>
              </w:rPr>
              <w:t xml:space="preserve">Conclusion du rapport</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9cpuk08ah6ic"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before="0" w:lineRule="auto"/>
        <w:rPr/>
      </w:pPr>
      <w:r w:rsidDel="00000000" w:rsidR="00000000" w:rsidRPr="00000000">
        <w:rPr>
          <w:rtl w:val="0"/>
        </w:rPr>
      </w:r>
    </w:p>
    <w:p>
      <w:r>
        <w:br w:type="page"/>
      </w:r>
    </w:p>
    <w:p>
      <w:pPr>
        <w:pStyle w:val="Title"/>
        <w:jc w:val="center"/>
      </w:pPr>
      <w:r>
        <w:t>Rapport technique InvestX</w:t>
      </w:r>
    </w:p>
    <w:p>
      <w:pPr>
        <w:pStyle w:val="Lead"/>
        <w:jc w:val="center"/>
      </w:pPr>
      <w:r>
        <w:t>Plateforme de simulation boursière, trading, portefeuille et analyse de marché</w:t>
      </w:r>
    </w:p>
    <w:p>
      <w:pPr>
        <w:pStyle w:val="SourceNote"/>
        <w:jc w:val="center"/>
      </w:pPr>
      <w:r>
        <w:t>Rapport fondé sur le code source présent dans backend/ et frontend/.</w:t>
      </w:r>
    </w:p>
    <w:p>
      <w:pPr>
        <w:pStyle w:val="Heading1"/>
      </w:pPr>
      <w:r>
        <w:t>Sommaire</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1152"/>
            <w:shd w:fill="F2F4F7"/>
            <w:tcMar>
              <w:top w:w="80" w:type="dxa"/>
              <w:start w:w="120" w:type="dxa"/>
              <w:bottom w:w="80" w:type="dxa"/>
              <w:end w:w="120" w:type="dxa"/>
            </w:tcMar>
            <w:vAlign w:val="center"/>
          </w:tcPr>
          <w:p>
            <w:r>
              <w:rPr>
                <w:b/>
                <w:color w:val="0B2545"/>
                <w:sz w:val="19"/>
              </w:rPr>
              <w:t>Section</w:t>
            </w:r>
          </w:p>
        </w:tc>
        <w:tc>
          <w:tcPr>
            <w:tcW w:type="dxa" w:w="8208"/>
            <w:shd w:fill="F2F4F7"/>
            <w:tcMar>
              <w:top w:w="80" w:type="dxa"/>
              <w:start w:w="120" w:type="dxa"/>
              <w:bottom w:w="80" w:type="dxa"/>
              <w:end w:w="120" w:type="dxa"/>
            </w:tcMar>
            <w:vAlign w:val="center"/>
          </w:tcPr>
          <w:p>
            <w:r>
              <w:rPr>
                <w:b/>
                <w:color w:val="0B2545"/>
                <w:sz w:val="19"/>
              </w:rPr>
              <w:t>Contenu</w:t>
            </w:r>
          </w:p>
        </w:tc>
      </w:tr>
      <w:tr>
        <w:tc>
          <w:tcPr>
            <w:tcW w:type="dxa" w:w="1152"/>
            <w:tcMar>
              <w:top w:w="80" w:type="dxa"/>
              <w:start w:w="120" w:type="dxa"/>
              <w:bottom w:w="80" w:type="dxa"/>
              <w:end w:w="120" w:type="dxa"/>
            </w:tcMar>
            <w:vAlign w:val="center"/>
          </w:tcPr>
          <w:p>
            <w:pPr>
              <w:spacing w:after="40"/>
            </w:pPr>
            <w:r>
              <w:rPr>
                <w:sz w:val="18"/>
              </w:rPr>
              <w:t>1</w:t>
            </w:r>
          </w:p>
        </w:tc>
        <w:tc>
          <w:tcPr>
            <w:tcW w:type="dxa" w:w="8208"/>
            <w:tcMar>
              <w:top w:w="80" w:type="dxa"/>
              <w:start w:w="120" w:type="dxa"/>
              <w:bottom w:w="80" w:type="dxa"/>
              <w:end w:w="120" w:type="dxa"/>
            </w:tcMar>
            <w:vAlign w:val="center"/>
          </w:tcPr>
          <w:p>
            <w:pPr>
              <w:spacing w:after="40"/>
            </w:pPr>
            <w:r>
              <w:rPr>
                <w:sz w:val="18"/>
              </w:rPr>
              <w:t>Introduction du projet</w:t>
            </w:r>
          </w:p>
        </w:tc>
      </w:tr>
      <w:tr>
        <w:tc>
          <w:tcPr>
            <w:tcW w:type="dxa" w:w="1152"/>
            <w:tcMar>
              <w:top w:w="80" w:type="dxa"/>
              <w:start w:w="120" w:type="dxa"/>
              <w:bottom w:w="80" w:type="dxa"/>
              <w:end w:w="120" w:type="dxa"/>
            </w:tcMar>
            <w:vAlign w:val="center"/>
          </w:tcPr>
          <w:p>
            <w:pPr>
              <w:spacing w:after="40"/>
            </w:pPr>
            <w:r>
              <w:rPr>
                <w:sz w:val="18"/>
              </w:rPr>
              <w:t>2</w:t>
            </w:r>
          </w:p>
        </w:tc>
        <w:tc>
          <w:tcPr>
            <w:tcW w:type="dxa" w:w="8208"/>
            <w:tcMar>
              <w:top w:w="80" w:type="dxa"/>
              <w:start w:w="120" w:type="dxa"/>
              <w:bottom w:w="80" w:type="dxa"/>
              <w:end w:w="120" w:type="dxa"/>
            </w:tcMar>
            <w:vAlign w:val="center"/>
          </w:tcPr>
          <w:p>
            <w:pPr>
              <w:spacing w:after="40"/>
            </w:pPr>
            <w:r>
              <w:rPr>
                <w:sz w:val="18"/>
              </w:rPr>
              <w:t>Architecture globale</w:t>
            </w:r>
          </w:p>
        </w:tc>
      </w:tr>
      <w:tr>
        <w:tc>
          <w:tcPr>
            <w:tcW w:type="dxa" w:w="1152"/>
            <w:tcMar>
              <w:top w:w="80" w:type="dxa"/>
              <w:start w:w="120" w:type="dxa"/>
              <w:bottom w:w="80" w:type="dxa"/>
              <w:end w:w="120" w:type="dxa"/>
            </w:tcMar>
            <w:vAlign w:val="center"/>
          </w:tcPr>
          <w:p>
            <w:pPr>
              <w:spacing w:after="40"/>
            </w:pPr>
            <w:r>
              <w:rPr>
                <w:sz w:val="18"/>
              </w:rPr>
              <w:t>3</w:t>
            </w:r>
          </w:p>
        </w:tc>
        <w:tc>
          <w:tcPr>
            <w:tcW w:type="dxa" w:w="8208"/>
            <w:tcMar>
              <w:top w:w="80" w:type="dxa"/>
              <w:start w:w="120" w:type="dxa"/>
              <w:bottom w:w="80" w:type="dxa"/>
              <w:end w:w="120" w:type="dxa"/>
            </w:tcMar>
            <w:vAlign w:val="center"/>
          </w:tcPr>
          <w:p>
            <w:pPr>
              <w:spacing w:after="40"/>
            </w:pPr>
            <w:r>
              <w:rPr>
                <w:sz w:val="18"/>
              </w:rPr>
              <w:t>Modélisation des données</w:t>
            </w:r>
          </w:p>
        </w:tc>
      </w:tr>
      <w:tr>
        <w:tc>
          <w:tcPr>
            <w:tcW w:type="dxa" w:w="1152"/>
            <w:tcMar>
              <w:top w:w="80" w:type="dxa"/>
              <w:start w:w="120" w:type="dxa"/>
              <w:bottom w:w="80" w:type="dxa"/>
              <w:end w:w="120" w:type="dxa"/>
            </w:tcMar>
            <w:vAlign w:val="center"/>
          </w:tcPr>
          <w:p>
            <w:pPr>
              <w:spacing w:after="40"/>
            </w:pPr>
            <w:r>
              <w:rPr>
                <w:sz w:val="18"/>
              </w:rPr>
              <w:t>4</w:t>
            </w:r>
          </w:p>
        </w:tc>
        <w:tc>
          <w:tcPr>
            <w:tcW w:type="dxa" w:w="8208"/>
            <w:tcMar>
              <w:top w:w="80" w:type="dxa"/>
              <w:start w:w="120" w:type="dxa"/>
              <w:bottom w:w="80" w:type="dxa"/>
              <w:end w:w="120" w:type="dxa"/>
            </w:tcMar>
            <w:vAlign w:val="center"/>
          </w:tcPr>
          <w:p>
            <w:pPr>
              <w:spacing w:after="40"/>
            </w:pPr>
            <w:r>
              <w:rPr>
                <w:sz w:val="18"/>
              </w:rPr>
              <w:t>Authentification et sécurité</w:t>
            </w:r>
          </w:p>
        </w:tc>
      </w:tr>
      <w:tr>
        <w:tc>
          <w:tcPr>
            <w:tcW w:type="dxa" w:w="1152"/>
            <w:tcMar>
              <w:top w:w="80" w:type="dxa"/>
              <w:start w:w="120" w:type="dxa"/>
              <w:bottom w:w="80" w:type="dxa"/>
              <w:end w:w="120" w:type="dxa"/>
            </w:tcMar>
            <w:vAlign w:val="center"/>
          </w:tcPr>
          <w:p>
            <w:pPr>
              <w:spacing w:after="40"/>
            </w:pPr>
            <w:r>
              <w:rPr>
                <w:sz w:val="18"/>
              </w:rPr>
              <w:t>5</w:t>
            </w:r>
          </w:p>
        </w:tc>
        <w:tc>
          <w:tcPr>
            <w:tcW w:type="dxa" w:w="8208"/>
            <w:tcMar>
              <w:top w:w="80" w:type="dxa"/>
              <w:start w:w="120" w:type="dxa"/>
              <w:bottom w:w="80" w:type="dxa"/>
              <w:end w:w="120" w:type="dxa"/>
            </w:tcMar>
            <w:vAlign w:val="center"/>
          </w:tcPr>
          <w:p>
            <w:pPr>
              <w:spacing w:after="40"/>
            </w:pPr>
            <w:r>
              <w:rPr>
                <w:sz w:val="18"/>
              </w:rPr>
              <w:t>Module Trading</w:t>
            </w:r>
          </w:p>
        </w:tc>
      </w:tr>
      <w:tr>
        <w:tc>
          <w:tcPr>
            <w:tcW w:type="dxa" w:w="1152"/>
            <w:tcMar>
              <w:top w:w="80" w:type="dxa"/>
              <w:start w:w="120" w:type="dxa"/>
              <w:bottom w:w="80" w:type="dxa"/>
              <w:end w:w="120" w:type="dxa"/>
            </w:tcMar>
            <w:vAlign w:val="center"/>
          </w:tcPr>
          <w:p>
            <w:pPr>
              <w:spacing w:after="40"/>
            </w:pPr>
            <w:r>
              <w:rPr>
                <w:sz w:val="18"/>
              </w:rPr>
              <w:t>6</w:t>
            </w:r>
          </w:p>
        </w:tc>
        <w:tc>
          <w:tcPr>
            <w:tcW w:type="dxa" w:w="8208"/>
            <w:tcMar>
              <w:top w:w="80" w:type="dxa"/>
              <w:start w:w="120" w:type="dxa"/>
              <w:bottom w:w="80" w:type="dxa"/>
              <w:end w:w="120" w:type="dxa"/>
            </w:tcMar>
            <w:vAlign w:val="center"/>
          </w:tcPr>
          <w:p>
            <w:pPr>
              <w:spacing w:after="40"/>
            </w:pPr>
            <w:r>
              <w:rPr>
                <w:sz w:val="18"/>
              </w:rPr>
              <w:t>Gestion du portefeuille</w:t>
            </w:r>
          </w:p>
        </w:tc>
      </w:tr>
      <w:tr>
        <w:tc>
          <w:tcPr>
            <w:tcW w:type="dxa" w:w="1152"/>
            <w:tcMar>
              <w:top w:w="80" w:type="dxa"/>
              <w:start w:w="120" w:type="dxa"/>
              <w:bottom w:w="80" w:type="dxa"/>
              <w:end w:w="120" w:type="dxa"/>
            </w:tcMar>
            <w:vAlign w:val="center"/>
          </w:tcPr>
          <w:p>
            <w:pPr>
              <w:spacing w:after="40"/>
            </w:pPr>
            <w:r>
              <w:rPr>
                <w:sz w:val="18"/>
              </w:rPr>
              <w:t>7</w:t>
            </w:r>
          </w:p>
        </w:tc>
        <w:tc>
          <w:tcPr>
            <w:tcW w:type="dxa" w:w="8208"/>
            <w:tcMar>
              <w:top w:w="80" w:type="dxa"/>
              <w:start w:w="120" w:type="dxa"/>
              <w:bottom w:w="80" w:type="dxa"/>
              <w:end w:w="120" w:type="dxa"/>
            </w:tcMar>
            <w:vAlign w:val="center"/>
          </w:tcPr>
          <w:p>
            <w:pPr>
              <w:spacing w:after="40"/>
            </w:pPr>
            <w:r>
              <w:rPr>
                <w:sz w:val="18"/>
              </w:rPr>
              <w:t>Market data et données temps réel</w:t>
            </w:r>
          </w:p>
        </w:tc>
      </w:tr>
      <w:tr>
        <w:tc>
          <w:tcPr>
            <w:tcW w:type="dxa" w:w="1152"/>
            <w:tcMar>
              <w:top w:w="80" w:type="dxa"/>
              <w:start w:w="120" w:type="dxa"/>
              <w:bottom w:w="80" w:type="dxa"/>
              <w:end w:w="120" w:type="dxa"/>
            </w:tcMar>
            <w:vAlign w:val="center"/>
          </w:tcPr>
          <w:p>
            <w:pPr>
              <w:spacing w:after="40"/>
            </w:pPr>
            <w:r>
              <w:rPr>
                <w:sz w:val="18"/>
              </w:rPr>
              <w:t>8</w:t>
            </w:r>
          </w:p>
        </w:tc>
        <w:tc>
          <w:tcPr>
            <w:tcW w:type="dxa" w:w="8208"/>
            <w:tcMar>
              <w:top w:w="80" w:type="dxa"/>
              <w:start w:w="120" w:type="dxa"/>
              <w:bottom w:w="80" w:type="dxa"/>
              <w:end w:w="120" w:type="dxa"/>
            </w:tcMar>
            <w:vAlign w:val="center"/>
          </w:tcPr>
          <w:p>
            <w:pPr>
              <w:spacing w:after="40"/>
            </w:pPr>
            <w:r>
              <w:rPr>
                <w:sz w:val="18"/>
              </w:rPr>
              <w:t>Alertes prix</w:t>
            </w:r>
          </w:p>
        </w:tc>
      </w:tr>
      <w:tr>
        <w:tc>
          <w:tcPr>
            <w:tcW w:type="dxa" w:w="1152"/>
            <w:tcMar>
              <w:top w:w="80" w:type="dxa"/>
              <w:start w:w="120" w:type="dxa"/>
              <w:bottom w:w="80" w:type="dxa"/>
              <w:end w:w="120" w:type="dxa"/>
            </w:tcMar>
            <w:vAlign w:val="center"/>
          </w:tcPr>
          <w:p>
            <w:pPr>
              <w:spacing w:after="40"/>
            </w:pPr>
            <w:r>
              <w:rPr>
                <w:sz w:val="18"/>
              </w:rPr>
              <w:t>9</w:t>
            </w:r>
          </w:p>
        </w:tc>
        <w:tc>
          <w:tcPr>
            <w:tcW w:type="dxa" w:w="8208"/>
            <w:tcMar>
              <w:top w:w="80" w:type="dxa"/>
              <w:start w:w="120" w:type="dxa"/>
              <w:bottom w:w="80" w:type="dxa"/>
              <w:end w:w="120" w:type="dxa"/>
            </w:tcMar>
            <w:vAlign w:val="center"/>
          </w:tcPr>
          <w:p>
            <w:pPr>
              <w:spacing w:after="40"/>
            </w:pPr>
            <w:r>
              <w:rPr>
                <w:sz w:val="18"/>
              </w:rPr>
              <w:t>Frontend Next.js</w:t>
            </w:r>
          </w:p>
        </w:tc>
      </w:tr>
      <w:tr>
        <w:tc>
          <w:tcPr>
            <w:tcW w:type="dxa" w:w="1152"/>
            <w:tcMar>
              <w:top w:w="80" w:type="dxa"/>
              <w:start w:w="120" w:type="dxa"/>
              <w:bottom w:w="80" w:type="dxa"/>
              <w:end w:w="120" w:type="dxa"/>
            </w:tcMar>
            <w:vAlign w:val="center"/>
          </w:tcPr>
          <w:p>
            <w:pPr>
              <w:spacing w:after="40"/>
            </w:pPr>
            <w:r>
              <w:rPr>
                <w:sz w:val="18"/>
              </w:rPr>
              <w:t>10</w:t>
            </w:r>
          </w:p>
        </w:tc>
        <w:tc>
          <w:tcPr>
            <w:tcW w:type="dxa" w:w="8208"/>
            <w:tcMar>
              <w:top w:w="80" w:type="dxa"/>
              <w:start w:w="120" w:type="dxa"/>
              <w:bottom w:w="80" w:type="dxa"/>
              <w:end w:w="120" w:type="dxa"/>
            </w:tcMar>
            <w:vAlign w:val="center"/>
          </w:tcPr>
          <w:p>
            <w:pPr>
              <w:spacing w:after="40"/>
            </w:pPr>
            <w:r>
              <w:rPr>
                <w:sz w:val="18"/>
              </w:rPr>
              <w:t>Sentiment service et bonus NLP</w:t>
            </w:r>
          </w:p>
        </w:tc>
      </w:tr>
      <w:tr>
        <w:tc>
          <w:tcPr>
            <w:tcW w:type="dxa" w:w="1152"/>
            <w:tcMar>
              <w:top w:w="80" w:type="dxa"/>
              <w:start w:w="120" w:type="dxa"/>
              <w:bottom w:w="80" w:type="dxa"/>
              <w:end w:w="120" w:type="dxa"/>
            </w:tcMar>
            <w:vAlign w:val="center"/>
          </w:tcPr>
          <w:p>
            <w:pPr>
              <w:spacing w:after="40"/>
            </w:pPr>
            <w:r>
              <w:rPr>
                <w:sz w:val="18"/>
              </w:rPr>
              <w:t>11</w:t>
            </w:r>
          </w:p>
        </w:tc>
        <w:tc>
          <w:tcPr>
            <w:tcW w:type="dxa" w:w="8208"/>
            <w:tcMar>
              <w:top w:w="80" w:type="dxa"/>
              <w:start w:w="120" w:type="dxa"/>
              <w:bottom w:w="80" w:type="dxa"/>
              <w:end w:w="120" w:type="dxa"/>
            </w:tcMar>
            <w:vAlign w:val="center"/>
          </w:tcPr>
          <w:p>
            <w:pPr>
              <w:spacing w:after="40"/>
            </w:pPr>
            <w:r>
              <w:rPr>
                <w:sz w:val="18"/>
              </w:rPr>
              <w:t>Sécurité globale</w:t>
            </w:r>
          </w:p>
        </w:tc>
      </w:tr>
      <w:tr>
        <w:tc>
          <w:tcPr>
            <w:tcW w:type="dxa" w:w="1152"/>
            <w:tcMar>
              <w:top w:w="80" w:type="dxa"/>
              <w:start w:w="120" w:type="dxa"/>
              <w:bottom w:w="80" w:type="dxa"/>
              <w:end w:w="120" w:type="dxa"/>
            </w:tcMar>
            <w:vAlign w:val="center"/>
          </w:tcPr>
          <w:p>
            <w:pPr>
              <w:spacing w:after="40"/>
            </w:pPr>
            <w:r>
              <w:rPr>
                <w:sz w:val="18"/>
              </w:rPr>
              <w:t>12</w:t>
            </w:r>
          </w:p>
        </w:tc>
        <w:tc>
          <w:tcPr>
            <w:tcW w:type="dxa" w:w="8208"/>
            <w:tcMar>
              <w:top w:w="80" w:type="dxa"/>
              <w:start w:w="120" w:type="dxa"/>
              <w:bottom w:w="80" w:type="dxa"/>
              <w:end w:w="120" w:type="dxa"/>
            </w:tcMar>
            <w:vAlign w:val="center"/>
          </w:tcPr>
          <w:p>
            <w:pPr>
              <w:spacing w:after="40"/>
            </w:pPr>
            <w:r>
              <w:rPr>
                <w:sz w:val="18"/>
              </w:rPr>
              <w:t>Améliorations production ready</w:t>
            </w:r>
          </w:p>
        </w:tc>
      </w:tr>
      <w:tr>
        <w:tc>
          <w:tcPr>
            <w:tcW w:type="dxa" w:w="1152"/>
            <w:tcMar>
              <w:top w:w="80" w:type="dxa"/>
              <w:start w:w="120" w:type="dxa"/>
              <w:bottom w:w="80" w:type="dxa"/>
              <w:end w:w="120" w:type="dxa"/>
            </w:tcMar>
            <w:vAlign w:val="center"/>
          </w:tcPr>
          <w:p>
            <w:pPr>
              <w:spacing w:after="40"/>
            </w:pPr>
            <w:r>
              <w:rPr>
                <w:sz w:val="18"/>
              </w:rPr>
              <w:t>13</w:t>
            </w:r>
          </w:p>
        </w:tc>
        <w:tc>
          <w:tcPr>
            <w:tcW w:type="dxa" w:w="8208"/>
            <w:tcMar>
              <w:top w:w="80" w:type="dxa"/>
              <w:start w:w="120" w:type="dxa"/>
              <w:bottom w:w="80" w:type="dxa"/>
              <w:end w:w="120" w:type="dxa"/>
            </w:tcMar>
            <w:vAlign w:val="center"/>
          </w:tcPr>
          <w:p>
            <w:pPr>
              <w:spacing w:after="40"/>
            </w:pPr>
            <w:r>
              <w:rPr>
                <w:sz w:val="18"/>
              </w:rPr>
              <w:t>Conclusion</w:t>
            </w:r>
          </w:p>
        </w:tc>
      </w:tr>
    </w:tbl>
    <w:p>
      <w:pPr>
        <w:spacing w:after="40"/>
      </w:pPr>
    </w:p>
    <w:p>
      <w:pPr>
        <w:pStyle w:val="Heading1"/>
      </w:pPr>
      <w:r>
        <w:t>1. Introduction du projet</w:t>
      </w:r>
    </w:p>
    <w:p>
      <w:r>
        <w:t>InvestX est une plateforme web de simulation boursière conçue pour permettre à un utilisateur de créer un compte, recevoir un capital fictif initial, rechercher des actifs financiers, passer des ordres, suivre son portefeuille et analyser ses performances. Le cahier des charges demande une solution full-stack robuste, connectée à des données de marché réelles lorsque les clés API sont disponibles, et capable de conserver une cohérence forte entre solde cash, positions et transactions.</w:t>
      </w:r>
    </w:p>
    <w:p>
      <w:r>
        <w:t>L'application implémentée s'appuie sur un backend Express/TypeScript, une base PostgreSQL pilotée par Prisma, et un frontend Next.js App Router. Les modules observés couvrent l'authentification JWT avec refresh tokens, la gestion de profil, le trading au marché, les ordres limites, un order book interne, les alertes prix, les snapshots de portefeuille, les chandeliers et un service d'analyse de sentiment local.</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3311"/>
            <w:shd w:fill="F2F4F7"/>
            <w:tcMar>
              <w:top w:w="80" w:type="dxa"/>
              <w:start w:w="120" w:type="dxa"/>
              <w:bottom w:w="80" w:type="dxa"/>
              <w:end w:w="120" w:type="dxa"/>
            </w:tcMar>
            <w:vAlign w:val="center"/>
          </w:tcPr>
          <w:p>
            <w:r>
              <w:rPr>
                <w:b/>
                <w:color w:val="0B2545"/>
                <w:sz w:val="19"/>
              </w:rPr>
              <w:t>Objectif du cahier des charges</w:t>
            </w:r>
          </w:p>
        </w:tc>
        <w:tc>
          <w:tcPr>
            <w:tcW w:type="dxa" w:w="6048"/>
            <w:shd w:fill="F2F4F7"/>
            <w:tcMar>
              <w:top w:w="80" w:type="dxa"/>
              <w:start w:w="120" w:type="dxa"/>
              <w:bottom w:w="80" w:type="dxa"/>
              <w:end w:w="120" w:type="dxa"/>
            </w:tcMar>
            <w:vAlign w:val="center"/>
          </w:tcPr>
          <w:p>
            <w:r>
              <w:rPr>
                <w:b/>
                <w:color w:val="0B2545"/>
                <w:sz w:val="19"/>
              </w:rPr>
              <w:t>Implémentation observée</w:t>
            </w:r>
          </w:p>
        </w:tc>
      </w:tr>
      <w:tr>
        <w:tc>
          <w:tcPr>
            <w:tcW w:type="dxa" w:w="3311"/>
            <w:tcMar>
              <w:top w:w="80" w:type="dxa"/>
              <w:start w:w="120" w:type="dxa"/>
              <w:bottom w:w="80" w:type="dxa"/>
              <w:end w:w="120" w:type="dxa"/>
            </w:tcMar>
            <w:vAlign w:val="center"/>
          </w:tcPr>
          <w:p>
            <w:pPr>
              <w:spacing w:after="40"/>
            </w:pPr>
            <w:r>
              <w:rPr>
                <w:sz w:val="18"/>
              </w:rPr>
              <w:t>Capital initial fictif</w:t>
            </w:r>
          </w:p>
        </w:tc>
        <w:tc>
          <w:tcPr>
            <w:tcW w:type="dxa" w:w="6048"/>
            <w:tcMar>
              <w:top w:w="80" w:type="dxa"/>
              <w:start w:w="120" w:type="dxa"/>
              <w:bottom w:w="80" w:type="dxa"/>
              <w:end w:w="120" w:type="dxa"/>
            </w:tcMar>
            <w:vAlign w:val="center"/>
          </w:tcPr>
          <w:p>
            <w:pPr>
              <w:spacing w:after="40"/>
            </w:pPr>
            <w:r>
              <w:rPr>
                <w:sz w:val="18"/>
              </w:rPr>
              <w:t>User.cashBalance vaut 100000.00 par défaut dans Prisma et à la création du compte.</w:t>
            </w:r>
          </w:p>
        </w:tc>
      </w:tr>
      <w:tr>
        <w:tc>
          <w:tcPr>
            <w:tcW w:type="dxa" w:w="3311"/>
            <w:tcMar>
              <w:top w:w="80" w:type="dxa"/>
              <w:start w:w="120" w:type="dxa"/>
              <w:bottom w:w="80" w:type="dxa"/>
              <w:end w:w="120" w:type="dxa"/>
            </w:tcMar>
            <w:vAlign w:val="center"/>
          </w:tcPr>
          <w:p>
            <w:pPr>
              <w:spacing w:after="40"/>
            </w:pPr>
            <w:r>
              <w:rPr>
                <w:sz w:val="18"/>
              </w:rPr>
              <w:t>Trading sans risque</w:t>
            </w:r>
          </w:p>
        </w:tc>
        <w:tc>
          <w:tcPr>
            <w:tcW w:type="dxa" w:w="6048"/>
            <w:tcMar>
              <w:top w:w="80" w:type="dxa"/>
              <w:start w:w="120" w:type="dxa"/>
              <w:bottom w:w="80" w:type="dxa"/>
              <w:end w:w="120" w:type="dxa"/>
            </w:tcMar>
            <w:vAlign w:val="center"/>
          </w:tcPr>
          <w:p>
            <w:pPr>
              <w:spacing w:after="40"/>
            </w:pPr>
            <w:r>
              <w:rPr>
                <w:sz w:val="18"/>
              </w:rPr>
              <w:t>Ordres BUY/SELL simulés, portefeuille interne et transactions en base.</w:t>
            </w:r>
          </w:p>
        </w:tc>
      </w:tr>
      <w:tr>
        <w:tc>
          <w:tcPr>
            <w:tcW w:type="dxa" w:w="3311"/>
            <w:tcMar>
              <w:top w:w="80" w:type="dxa"/>
              <w:start w:w="120" w:type="dxa"/>
              <w:bottom w:w="80" w:type="dxa"/>
              <w:end w:w="120" w:type="dxa"/>
            </w:tcMar>
            <w:vAlign w:val="center"/>
          </w:tcPr>
          <w:p>
            <w:pPr>
              <w:spacing w:after="40"/>
            </w:pPr>
            <w:r>
              <w:rPr>
                <w:sz w:val="18"/>
              </w:rPr>
              <w:t>Données réelles</w:t>
            </w:r>
          </w:p>
        </w:tc>
        <w:tc>
          <w:tcPr>
            <w:tcW w:type="dxa" w:w="6048"/>
            <w:tcMar>
              <w:top w:w="80" w:type="dxa"/>
              <w:start w:w="120" w:type="dxa"/>
              <w:bottom w:w="80" w:type="dxa"/>
              <w:end w:w="120" w:type="dxa"/>
            </w:tcMar>
            <w:vAlign w:val="center"/>
          </w:tcPr>
          <w:p>
            <w:pPr>
              <w:spacing w:after="40"/>
            </w:pPr>
            <w:r>
              <w:rPr>
                <w:sz w:val="18"/>
              </w:rPr>
              <w:t>Finnhub REST/WebSocket utilisé si FINNHUB_API_KEY existe, avec fallbacks de développement.</w:t>
            </w:r>
          </w:p>
        </w:tc>
      </w:tr>
      <w:tr>
        <w:tc>
          <w:tcPr>
            <w:tcW w:type="dxa" w:w="3311"/>
            <w:tcMar>
              <w:top w:w="80" w:type="dxa"/>
              <w:start w:w="120" w:type="dxa"/>
              <w:bottom w:w="80" w:type="dxa"/>
              <w:end w:w="120" w:type="dxa"/>
            </w:tcMar>
            <w:vAlign w:val="center"/>
          </w:tcPr>
          <w:p>
            <w:pPr>
              <w:spacing w:after="40"/>
            </w:pPr>
            <w:r>
              <w:rPr>
                <w:sz w:val="18"/>
              </w:rPr>
              <w:t>Analyse de performance</w:t>
            </w:r>
          </w:p>
        </w:tc>
        <w:tc>
          <w:tcPr>
            <w:tcW w:type="dxa" w:w="6048"/>
            <w:tcMar>
              <w:top w:w="80" w:type="dxa"/>
              <w:start w:w="120" w:type="dxa"/>
              <w:bottom w:w="80" w:type="dxa"/>
              <w:end w:w="120" w:type="dxa"/>
            </w:tcMar>
            <w:vAlign w:val="center"/>
          </w:tcPr>
          <w:p>
            <w:pPr>
              <w:spacing w:after="40"/>
            </w:pPr>
            <w:r>
              <w:rPr>
                <w:sz w:val="18"/>
              </w:rPr>
              <w:t>Dashboard, holdings détaillés, P/L, snapshots et leaderboard.</w:t>
            </w:r>
          </w:p>
        </w:tc>
      </w:tr>
      <w:tr>
        <w:tc>
          <w:tcPr>
            <w:tcW w:type="dxa" w:w="3311"/>
            <w:tcMar>
              <w:top w:w="80" w:type="dxa"/>
              <w:start w:w="120" w:type="dxa"/>
              <w:bottom w:w="80" w:type="dxa"/>
              <w:end w:w="120" w:type="dxa"/>
            </w:tcMar>
            <w:vAlign w:val="center"/>
          </w:tcPr>
          <w:p>
            <w:pPr>
              <w:spacing w:after="40"/>
            </w:pPr>
            <w:r>
              <w:rPr>
                <w:sz w:val="18"/>
              </w:rPr>
              <w:t>Bonus experts</w:t>
            </w:r>
          </w:p>
        </w:tc>
        <w:tc>
          <w:tcPr>
            <w:tcW w:type="dxa" w:w="6048"/>
            <w:tcMar>
              <w:top w:w="80" w:type="dxa"/>
              <w:start w:w="120" w:type="dxa"/>
              <w:bottom w:w="80" w:type="dxa"/>
              <w:end w:w="120" w:type="dxa"/>
            </w:tcMar>
            <w:vAlign w:val="center"/>
          </w:tcPr>
          <w:p>
            <w:pPr>
              <w:spacing w:after="40"/>
            </w:pPr>
            <w:r>
              <w:rPr>
                <w:sz w:val="18"/>
              </w:rPr>
              <w:t>Order book interne et pipeline NLP local de sentiment.</w:t>
            </w:r>
          </w:p>
        </w:tc>
      </w:tr>
    </w:tbl>
    <w:p>
      <w:pPr>
        <w:spacing w:after="40"/>
      </w:pPr>
    </w:p>
    <w:p>
      <w:pPr>
        <w:pStyle w:val="Heading1"/>
      </w:pPr>
      <w:r>
        <w:t>2. Architecture globale</w:t>
      </w:r>
    </w:p>
    <w:p>
      <w:r>
        <w:t>L'architecture est découpée en quatre couches principales. Le frontend Next.js fournit les pages et composants interactifs. Le backend Express expose une API REST protégée ou publique selon les modules. Prisma joue le rôle d'ORM et garantit une couche d'accès typée à PostgreSQL. Les APIs externes fournissent les cotations, les chandeliers, les news et les taux de change.</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872"/>
            <w:shd w:fill="F2F4F7"/>
            <w:tcMar>
              <w:top w:w="80" w:type="dxa"/>
              <w:start w:w="120" w:type="dxa"/>
              <w:bottom w:w="80" w:type="dxa"/>
              <w:end w:w="120" w:type="dxa"/>
            </w:tcMar>
            <w:vAlign w:val="center"/>
          </w:tcPr>
          <w:p>
            <w:r>
              <w:rPr>
                <w:b/>
                <w:color w:val="0B2545"/>
                <w:sz w:val="19"/>
              </w:rPr>
              <w:t>Couche</w:t>
            </w:r>
          </w:p>
        </w:tc>
        <w:tc>
          <w:tcPr>
            <w:tcW w:type="dxa" w:w="3600"/>
            <w:shd w:fill="F2F4F7"/>
            <w:tcMar>
              <w:top w:w="80" w:type="dxa"/>
              <w:start w:w="120" w:type="dxa"/>
              <w:bottom w:w="80" w:type="dxa"/>
              <w:end w:w="120" w:type="dxa"/>
            </w:tcMar>
            <w:vAlign w:val="center"/>
          </w:tcPr>
          <w:p>
            <w:r>
              <w:rPr>
                <w:b/>
                <w:color w:val="0B2545"/>
                <w:sz w:val="19"/>
              </w:rPr>
              <w:t>Technologies</w:t>
            </w:r>
          </w:p>
        </w:tc>
        <w:tc>
          <w:tcPr>
            <w:tcW w:type="dxa" w:w="3888"/>
            <w:shd w:fill="F2F4F7"/>
            <w:tcMar>
              <w:top w:w="80" w:type="dxa"/>
              <w:start w:w="120" w:type="dxa"/>
              <w:bottom w:w="80" w:type="dxa"/>
              <w:end w:w="120" w:type="dxa"/>
            </w:tcMar>
            <w:vAlign w:val="center"/>
          </w:tcPr>
          <w:p>
            <w:r>
              <w:rPr>
                <w:b/>
                <w:color w:val="0B2545"/>
                <w:sz w:val="19"/>
              </w:rPr>
              <w:t>Rôle</w:t>
            </w:r>
          </w:p>
        </w:tc>
      </w:tr>
      <w:tr>
        <w:tc>
          <w:tcPr>
            <w:tcW w:type="dxa" w:w="1872"/>
            <w:tcMar>
              <w:top w:w="80" w:type="dxa"/>
              <w:start w:w="120" w:type="dxa"/>
              <w:bottom w:w="80" w:type="dxa"/>
              <w:end w:w="120" w:type="dxa"/>
            </w:tcMar>
            <w:vAlign w:val="center"/>
          </w:tcPr>
          <w:p>
            <w:pPr>
              <w:spacing w:after="40"/>
            </w:pPr>
            <w:r>
              <w:rPr>
                <w:sz w:val="18"/>
              </w:rPr>
              <w:t>Frontend</w:t>
            </w:r>
          </w:p>
        </w:tc>
        <w:tc>
          <w:tcPr>
            <w:tcW w:type="dxa" w:w="3600"/>
            <w:tcMar>
              <w:top w:w="80" w:type="dxa"/>
              <w:start w:w="120" w:type="dxa"/>
              <w:bottom w:w="80" w:type="dxa"/>
              <w:end w:w="120" w:type="dxa"/>
            </w:tcMar>
            <w:vAlign w:val="center"/>
          </w:tcPr>
          <w:p>
            <w:pPr>
              <w:spacing w:after="40"/>
            </w:pPr>
            <w:r>
              <w:rPr>
                <w:sz w:val="18"/>
              </w:rPr>
              <w:t>Next.js 16.2.4, React 19.2.4, TypeScript, Recharts, TradingView widgets</w:t>
            </w:r>
          </w:p>
        </w:tc>
        <w:tc>
          <w:tcPr>
            <w:tcW w:type="dxa" w:w="3888"/>
            <w:tcMar>
              <w:top w:w="80" w:type="dxa"/>
              <w:start w:w="120" w:type="dxa"/>
              <w:bottom w:w="80" w:type="dxa"/>
              <w:end w:w="120" w:type="dxa"/>
            </w:tcMar>
            <w:vAlign w:val="center"/>
          </w:tcPr>
          <w:p>
            <w:pPr>
              <w:spacing w:after="40"/>
            </w:pPr>
            <w:r>
              <w:rPr>
                <w:sz w:val="18"/>
              </w:rPr>
              <w:t>Interface utilisateur, dashboard, trading terminal, charts, profil et alertes.</w:t>
            </w:r>
          </w:p>
        </w:tc>
      </w:tr>
      <w:tr>
        <w:tc>
          <w:tcPr>
            <w:tcW w:type="dxa" w:w="1872"/>
            <w:tcMar>
              <w:top w:w="80" w:type="dxa"/>
              <w:start w:w="120" w:type="dxa"/>
              <w:bottom w:w="80" w:type="dxa"/>
              <w:end w:w="120" w:type="dxa"/>
            </w:tcMar>
            <w:vAlign w:val="center"/>
          </w:tcPr>
          <w:p>
            <w:pPr>
              <w:spacing w:after="40"/>
            </w:pPr>
            <w:r>
              <w:rPr>
                <w:sz w:val="18"/>
              </w:rPr>
              <w:t>Backend</w:t>
            </w:r>
          </w:p>
        </w:tc>
        <w:tc>
          <w:tcPr>
            <w:tcW w:type="dxa" w:w="3600"/>
            <w:tcMar>
              <w:top w:w="80" w:type="dxa"/>
              <w:start w:w="120" w:type="dxa"/>
              <w:bottom w:w="80" w:type="dxa"/>
              <w:end w:w="120" w:type="dxa"/>
            </w:tcMar>
            <w:vAlign w:val="center"/>
          </w:tcPr>
          <w:p>
            <w:pPr>
              <w:spacing w:after="40"/>
            </w:pPr>
            <w:r>
              <w:rPr>
                <w:sz w:val="18"/>
              </w:rPr>
              <w:t>Node.js, Express 5.2.1, TypeScript, Zod, JWT, bcryptjs</w:t>
            </w:r>
          </w:p>
        </w:tc>
        <w:tc>
          <w:tcPr>
            <w:tcW w:type="dxa" w:w="3888"/>
            <w:tcMar>
              <w:top w:w="80" w:type="dxa"/>
              <w:start w:w="120" w:type="dxa"/>
              <w:bottom w:w="80" w:type="dxa"/>
              <w:end w:w="120" w:type="dxa"/>
            </w:tcMar>
            <w:vAlign w:val="center"/>
          </w:tcPr>
          <w:p>
            <w:pPr>
              <w:spacing w:after="40"/>
            </w:pPr>
            <w:r>
              <w:rPr>
                <w:sz w:val="18"/>
              </w:rPr>
              <w:t>Routes API, validation, sécurité, logique métier et orchestration.</w:t>
            </w:r>
          </w:p>
        </w:tc>
      </w:tr>
      <w:tr>
        <w:tc>
          <w:tcPr>
            <w:tcW w:type="dxa" w:w="1872"/>
            <w:tcMar>
              <w:top w:w="80" w:type="dxa"/>
              <w:start w:w="120" w:type="dxa"/>
              <w:bottom w:w="80" w:type="dxa"/>
              <w:end w:w="120" w:type="dxa"/>
            </w:tcMar>
            <w:vAlign w:val="center"/>
          </w:tcPr>
          <w:p>
            <w:pPr>
              <w:spacing w:after="40"/>
            </w:pPr>
            <w:r>
              <w:rPr>
                <w:sz w:val="18"/>
              </w:rPr>
              <w:t>Base de données</w:t>
            </w:r>
          </w:p>
        </w:tc>
        <w:tc>
          <w:tcPr>
            <w:tcW w:type="dxa" w:w="3600"/>
            <w:tcMar>
              <w:top w:w="80" w:type="dxa"/>
              <w:start w:w="120" w:type="dxa"/>
              <w:bottom w:w="80" w:type="dxa"/>
              <w:end w:w="120" w:type="dxa"/>
            </w:tcMar>
            <w:vAlign w:val="center"/>
          </w:tcPr>
          <w:p>
            <w:pPr>
              <w:spacing w:after="40"/>
            </w:pPr>
            <w:r>
              <w:rPr>
                <w:sz w:val="18"/>
              </w:rPr>
              <w:t>PostgreSQL, Prisma 7.7.0, @prisma/adapter-pg</w:t>
            </w:r>
          </w:p>
        </w:tc>
        <w:tc>
          <w:tcPr>
            <w:tcW w:type="dxa" w:w="3888"/>
            <w:tcMar>
              <w:top w:w="80" w:type="dxa"/>
              <w:start w:w="120" w:type="dxa"/>
              <w:bottom w:w="80" w:type="dxa"/>
              <w:end w:w="120" w:type="dxa"/>
            </w:tcMar>
            <w:vAlign w:val="center"/>
          </w:tcPr>
          <w:p>
            <w:pPr>
              <w:spacing w:after="40"/>
            </w:pPr>
            <w:r>
              <w:rPr>
                <w:sz w:val="18"/>
              </w:rPr>
              <w:t>Persistance relationnelle des users, tokens, holdings, ordres, transactions et alertes.</w:t>
            </w:r>
          </w:p>
        </w:tc>
      </w:tr>
      <w:tr>
        <w:tc>
          <w:tcPr>
            <w:tcW w:type="dxa" w:w="1872"/>
            <w:tcMar>
              <w:top w:w="80" w:type="dxa"/>
              <w:start w:w="120" w:type="dxa"/>
              <w:bottom w:w="80" w:type="dxa"/>
              <w:end w:w="120" w:type="dxa"/>
            </w:tcMar>
            <w:vAlign w:val="center"/>
          </w:tcPr>
          <w:p>
            <w:pPr>
              <w:spacing w:after="40"/>
            </w:pPr>
            <w:r>
              <w:rPr>
                <w:sz w:val="18"/>
              </w:rPr>
              <w:t>APIs externes</w:t>
            </w:r>
          </w:p>
        </w:tc>
        <w:tc>
          <w:tcPr>
            <w:tcW w:type="dxa" w:w="3600"/>
            <w:tcMar>
              <w:top w:w="80" w:type="dxa"/>
              <w:start w:w="120" w:type="dxa"/>
              <w:bottom w:w="80" w:type="dxa"/>
              <w:end w:w="120" w:type="dxa"/>
            </w:tcMar>
            <w:vAlign w:val="center"/>
          </w:tcPr>
          <w:p>
            <w:pPr>
              <w:spacing w:after="40"/>
            </w:pPr>
            <w:r>
              <w:rPr>
                <w:sz w:val="18"/>
              </w:rPr>
              <w:t>Finnhub, Yahoo Finance fallback, open.er-api.com</w:t>
            </w:r>
          </w:p>
        </w:tc>
        <w:tc>
          <w:tcPr>
            <w:tcW w:type="dxa" w:w="3888"/>
            <w:tcMar>
              <w:top w:w="80" w:type="dxa"/>
              <w:start w:w="120" w:type="dxa"/>
              <w:bottom w:w="80" w:type="dxa"/>
              <w:end w:w="120" w:type="dxa"/>
            </w:tcMar>
            <w:vAlign w:val="center"/>
          </w:tcPr>
          <w:p>
            <w:pPr>
              <w:spacing w:after="40"/>
            </w:pPr>
            <w:r>
              <w:rPr>
                <w:sz w:val="18"/>
              </w:rPr>
              <w:t>Market data, candles, WebSocket, news et devises.</w:t>
            </w:r>
          </w:p>
        </w:tc>
      </w:tr>
      <w:tr>
        <w:tc>
          <w:tcPr>
            <w:tcW w:type="dxa" w:w="1872"/>
            <w:tcMar>
              <w:top w:w="80" w:type="dxa"/>
              <w:start w:w="120" w:type="dxa"/>
              <w:bottom w:w="80" w:type="dxa"/>
              <w:end w:w="120" w:type="dxa"/>
            </w:tcMar>
            <w:vAlign w:val="center"/>
          </w:tcPr>
          <w:p>
            <w:pPr>
              <w:spacing w:after="40"/>
            </w:pPr>
            <w:r>
              <w:rPr>
                <w:sz w:val="18"/>
              </w:rPr>
              <w:t>Tâches de fond</w:t>
            </w:r>
          </w:p>
        </w:tc>
        <w:tc>
          <w:tcPr>
            <w:tcW w:type="dxa" w:w="3600"/>
            <w:tcMar>
              <w:top w:w="80" w:type="dxa"/>
              <w:start w:w="120" w:type="dxa"/>
              <w:bottom w:w="80" w:type="dxa"/>
              <w:end w:w="120" w:type="dxa"/>
            </w:tcMar>
            <w:vAlign w:val="center"/>
          </w:tcPr>
          <w:p>
            <w:pPr>
              <w:spacing w:after="40"/>
            </w:pPr>
            <w:r>
              <w:rPr>
                <w:sz w:val="18"/>
              </w:rPr>
              <w:t>node-cron, ws</w:t>
            </w:r>
          </w:p>
        </w:tc>
        <w:tc>
          <w:tcPr>
            <w:tcW w:type="dxa" w:w="3888"/>
            <w:tcMar>
              <w:top w:w="80" w:type="dxa"/>
              <w:start w:w="120" w:type="dxa"/>
              <w:bottom w:w="80" w:type="dxa"/>
              <w:end w:w="120" w:type="dxa"/>
            </w:tcMar>
            <w:vAlign w:val="center"/>
          </w:tcPr>
          <w:p>
            <w:pPr>
              <w:spacing w:after="40"/>
            </w:pPr>
            <w:r>
              <w:rPr>
                <w:sz w:val="18"/>
              </w:rPr>
              <w:t>Matching périodique, alertes, snapshots et refresh FX.</w:t>
            </w:r>
          </w:p>
        </w:tc>
      </w:tr>
    </w:tbl>
    <w:p>
      <w:pPr>
        <w:spacing w:after="40"/>
      </w:pPr>
    </w:p>
    <w:p>
      <w:pPr>
        <w:pStyle w:val="CodeBlock"/>
        <w:shd w:fill="F2F4F7"/>
      </w:pPr>
      <w:r>
        <w:rPr>
          <w:rFonts w:ascii="Consolas" w:hAnsi="Consolas" w:eastAsia="Consolas"/>
          <w:sz w:val="16"/>
        </w:rPr>
        <w:t>// fichier: backend/src/app.ts</w:t>
      </w:r>
      <w:r>
        <w:br/>
      </w:r>
      <w:r>
        <w:rPr>
          <w:rFonts w:ascii="Consolas" w:hAnsi="Consolas" w:eastAsia="Consolas"/>
          <w:sz w:val="16"/>
        </w:rPr>
        <w:t>app.use('/api/auth', authRoutes);</w:t>
      </w:r>
      <w:r>
        <w:br/>
      </w:r>
      <w:r>
        <w:rPr>
          <w:rFonts w:ascii="Consolas" w:hAnsi="Consolas" w:eastAsia="Consolas"/>
          <w:sz w:val="16"/>
        </w:rPr>
        <w:t>app.use('/api/market', marketRoutes);</w:t>
      </w:r>
      <w:r>
        <w:br/>
      </w:r>
      <w:r>
        <w:rPr>
          <w:rFonts w:ascii="Consolas" w:hAnsi="Consolas" w:eastAsia="Consolas"/>
          <w:sz w:val="16"/>
        </w:rPr>
        <w:t>app.use('/api/trading', tradingRoutes);</w:t>
      </w:r>
      <w:r>
        <w:br/>
      </w:r>
      <w:r>
        <w:rPr>
          <w:rFonts w:ascii="Consolas" w:hAnsi="Consolas" w:eastAsia="Consolas"/>
          <w:sz w:val="16"/>
        </w:rPr>
        <w:t>app.use('/api/portfolio', portfolioRoutes);</w:t>
      </w:r>
      <w:r>
        <w:br/>
      </w:r>
      <w:r>
        <w:rPr>
          <w:rFonts w:ascii="Consolas" w:hAnsi="Consolas" w:eastAsia="Consolas"/>
          <w:sz w:val="16"/>
        </w:rPr>
        <w:t>app.use('/api/user', userRoutes);</w:t>
      </w:r>
      <w:r>
        <w:br/>
      </w:r>
      <w:r>
        <w:rPr>
          <w:rFonts w:ascii="Consolas" w:hAnsi="Consolas" w:eastAsia="Consolas"/>
          <w:sz w:val="16"/>
        </w:rPr>
        <w:t>app.use('/api/alerts', alertRoutes);</w:t>
      </w:r>
      <w:r>
        <w:br/>
      </w:r>
      <w:r>
        <w:rPr>
          <w:rFonts w:ascii="Consolas" w:hAnsi="Consolas" w:eastAsia="Consolas"/>
          <w:sz w:val="16"/>
        </w:rPr>
        <w:t>app.use('/api/news', newsRoutes);</w:t>
      </w:r>
    </w:p>
    <w:p>
      <w:pPr>
        <w:pStyle w:val="SourceNote"/>
      </w:pPr>
      <w:r>
        <w:t>Ce passage prouve la séparation fonctionnelle de l'API Express : chaque domaine métier dispose de son routeur dédié et l'application centrale ne contient pas la logique métier.</w:t>
      </w:r>
    </w:p>
    <w:p>
      <w:pPr>
        <w:pStyle w:val="CodeBlock"/>
        <w:shd w:fill="F2F4F7"/>
      </w:pPr>
      <w:r>
        <w:rPr>
          <w:rFonts w:ascii="Consolas" w:hAnsi="Consolas" w:eastAsia="Consolas"/>
          <w:sz w:val="16"/>
        </w:rPr>
        <w:t>// fichier: backend/src/index.ts</w:t>
      </w:r>
      <w:r>
        <w:br/>
      </w:r>
      <w:r>
        <w:rPr>
          <w:rFonts w:ascii="Consolas" w:hAnsi="Consolas" w:eastAsia="Consolas"/>
          <w:sz w:val="16"/>
        </w:rPr>
        <w:t>const server = app.listen(PORT, () =&gt; {</w:t>
      </w:r>
      <w:r>
        <w:br/>
      </w:r>
      <w:r>
        <w:rPr>
          <w:rFonts w:ascii="Consolas" w:hAnsi="Consolas" w:eastAsia="Consolas"/>
          <w:sz w:val="16"/>
        </w:rPr>
        <w:t xml:space="preserve">  console.log(`[server]: InvestX Backend is running at http://localhost:${PORT}`);</w:t>
      </w:r>
      <w:r>
        <w:br/>
      </w:r>
      <w:r>
        <w:rPr>
          <w:rFonts w:ascii="Consolas" w:hAnsi="Consolas" w:eastAsia="Consolas"/>
          <w:sz w:val="16"/>
        </w:rPr>
        <w:t xml:space="preserve">  console.log(`[server]: Environment: ${env.NODE_ENV}`);</w:t>
      </w:r>
      <w:r>
        <w:br/>
      </w:r>
      <w:r>
        <w:rPr>
          <w:rFonts w:ascii="Consolas" w:hAnsi="Consolas" w:eastAsia="Consolas"/>
          <w:sz w:val="16"/>
        </w:rPr>
      </w:r>
      <w:r>
        <w:br/>
      </w:r>
      <w:r>
        <w:rPr>
          <w:rFonts w:ascii="Consolas" w:hAnsi="Consolas" w:eastAsia="Consolas"/>
          <w:sz w:val="16"/>
        </w:rPr>
        <w:t xml:space="preserve">  // Initialize cron jobs</w:t>
      </w:r>
      <w:r>
        <w:br/>
      </w:r>
      <w:r>
        <w:rPr>
          <w:rFonts w:ascii="Consolas" w:hAnsi="Consolas" w:eastAsia="Consolas"/>
          <w:sz w:val="16"/>
        </w:rPr>
        <w:t xml:space="preserve">  initCronJobs();</w:t>
      </w:r>
      <w:r>
        <w:br/>
      </w:r>
      <w:r>
        <w:rPr>
          <w:rFonts w:ascii="Consolas" w:hAnsi="Consolas" w:eastAsia="Consolas"/>
          <w:sz w:val="16"/>
        </w:rPr>
        <w:t>});</w:t>
      </w:r>
      <w:r>
        <w:br/>
      </w:r>
      <w:r>
        <w:rPr>
          <w:rFonts w:ascii="Consolas" w:hAnsi="Consolas" w:eastAsia="Consolas"/>
          <w:sz w:val="16"/>
        </w:rPr>
      </w:r>
      <w:r>
        <w:br/>
      </w:r>
      <w:r>
        <w:rPr>
          <w:rFonts w:ascii="Consolas" w:hAnsi="Consolas" w:eastAsia="Consolas"/>
          <w:sz w:val="16"/>
        </w:rPr>
        <w:t>// Initialize WebSocket proxy server for Finnhub</w:t>
      </w:r>
      <w:r>
        <w:br/>
      </w:r>
      <w:r>
        <w:rPr>
          <w:rFonts w:ascii="Consolas" w:hAnsi="Consolas" w:eastAsia="Consolas"/>
          <w:sz w:val="16"/>
        </w:rPr>
        <w:t>initWebSocketServer(server);</w:t>
      </w:r>
    </w:p>
    <w:p>
      <w:pPr>
        <w:pStyle w:val="SourceNote"/>
      </w:pPr>
      <w:r>
        <w:t>Ce snippet montre que le backend démarre HTTP, initialise les tâches planifiées et attache le serveur WebSocket au même serveur Node.</w:t>
      </w:r>
    </w:p>
    <w:p>
      <w:pPr>
        <w:pStyle w:val="Heading2"/>
      </w:pPr>
      <w:r>
        <w:t>Routes API principales</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015"/>
            <w:shd w:fill="F2F4F7"/>
            <w:tcMar>
              <w:top w:w="80" w:type="dxa"/>
              <w:start w:w="120" w:type="dxa"/>
              <w:bottom w:w="80" w:type="dxa"/>
              <w:end w:w="120" w:type="dxa"/>
            </w:tcMar>
            <w:vAlign w:val="center"/>
          </w:tcPr>
          <w:p>
            <w:r>
              <w:rPr>
                <w:b/>
                <w:color w:val="0B2545"/>
                <w:sz w:val="19"/>
              </w:rPr>
              <w:t>Module</w:t>
            </w:r>
          </w:p>
        </w:tc>
        <w:tc>
          <w:tcPr>
            <w:tcW w:type="dxa" w:w="7343"/>
            <w:shd w:fill="F2F4F7"/>
            <w:tcMar>
              <w:top w:w="80" w:type="dxa"/>
              <w:start w:w="120" w:type="dxa"/>
              <w:bottom w:w="80" w:type="dxa"/>
              <w:end w:w="120" w:type="dxa"/>
            </w:tcMar>
            <w:vAlign w:val="center"/>
          </w:tcPr>
          <w:p>
            <w:r>
              <w:rPr>
                <w:b/>
                <w:color w:val="0B2545"/>
                <w:sz w:val="19"/>
              </w:rPr>
              <w:t>Routes exposées</w:t>
            </w:r>
          </w:p>
        </w:tc>
      </w:tr>
      <w:tr>
        <w:tc>
          <w:tcPr>
            <w:tcW w:type="dxa" w:w="2015"/>
            <w:tcMar>
              <w:top w:w="80" w:type="dxa"/>
              <w:start w:w="120" w:type="dxa"/>
              <w:bottom w:w="80" w:type="dxa"/>
              <w:end w:w="120" w:type="dxa"/>
            </w:tcMar>
            <w:vAlign w:val="center"/>
          </w:tcPr>
          <w:p>
            <w:pPr>
              <w:spacing w:after="40"/>
            </w:pPr>
            <w:r>
              <w:rPr>
                <w:sz w:val="18"/>
              </w:rPr>
              <w:t>Auth</w:t>
            </w:r>
          </w:p>
        </w:tc>
        <w:tc>
          <w:tcPr>
            <w:tcW w:type="dxa" w:w="7343"/>
            <w:tcMar>
              <w:top w:w="80" w:type="dxa"/>
              <w:start w:w="120" w:type="dxa"/>
              <w:bottom w:w="80" w:type="dxa"/>
              <w:end w:w="120" w:type="dxa"/>
            </w:tcMar>
            <w:vAlign w:val="center"/>
          </w:tcPr>
          <w:p>
            <w:pPr>
              <w:spacing w:after="40"/>
            </w:pPr>
            <w:r>
              <w:rPr>
                <w:sz w:val="18"/>
              </w:rPr>
              <w:t>/api/auth/register, /login, /refresh, /logout, /logout-all</w:t>
            </w:r>
          </w:p>
        </w:tc>
      </w:tr>
      <w:tr>
        <w:tc>
          <w:tcPr>
            <w:tcW w:type="dxa" w:w="2015"/>
            <w:tcMar>
              <w:top w:w="80" w:type="dxa"/>
              <w:start w:w="120" w:type="dxa"/>
              <w:bottom w:w="80" w:type="dxa"/>
              <w:end w:w="120" w:type="dxa"/>
            </w:tcMar>
            <w:vAlign w:val="center"/>
          </w:tcPr>
          <w:p>
            <w:pPr>
              <w:spacing w:after="40"/>
            </w:pPr>
            <w:r>
              <w:rPr>
                <w:sz w:val="18"/>
              </w:rPr>
              <w:t>Market</w:t>
            </w:r>
          </w:p>
        </w:tc>
        <w:tc>
          <w:tcPr>
            <w:tcW w:type="dxa" w:w="7343"/>
            <w:tcMar>
              <w:top w:w="80" w:type="dxa"/>
              <w:start w:w="120" w:type="dxa"/>
              <w:bottom w:w="80" w:type="dxa"/>
              <w:end w:w="120" w:type="dxa"/>
            </w:tcMar>
            <w:vAlign w:val="center"/>
          </w:tcPr>
          <w:p>
            <w:pPr>
              <w:spacing w:after="40"/>
            </w:pPr>
            <w:r>
              <w:rPr>
                <w:sz w:val="18"/>
              </w:rPr>
              <w:t>/api/market/search, /quote, /history, /exchange-rates</w:t>
            </w:r>
          </w:p>
        </w:tc>
      </w:tr>
      <w:tr>
        <w:tc>
          <w:tcPr>
            <w:tcW w:type="dxa" w:w="2015"/>
            <w:tcMar>
              <w:top w:w="80" w:type="dxa"/>
              <w:start w:w="120" w:type="dxa"/>
              <w:bottom w:w="80" w:type="dxa"/>
              <w:end w:w="120" w:type="dxa"/>
            </w:tcMar>
            <w:vAlign w:val="center"/>
          </w:tcPr>
          <w:p>
            <w:pPr>
              <w:spacing w:after="40"/>
            </w:pPr>
            <w:r>
              <w:rPr>
                <w:sz w:val="18"/>
              </w:rPr>
              <w:t>Trading</w:t>
            </w:r>
          </w:p>
        </w:tc>
        <w:tc>
          <w:tcPr>
            <w:tcW w:type="dxa" w:w="7343"/>
            <w:tcMar>
              <w:top w:w="80" w:type="dxa"/>
              <w:start w:w="120" w:type="dxa"/>
              <w:bottom w:w="80" w:type="dxa"/>
              <w:end w:w="120" w:type="dxa"/>
            </w:tcMar>
            <w:vAlign w:val="center"/>
          </w:tcPr>
          <w:p>
            <w:pPr>
              <w:spacing w:after="40"/>
            </w:pPr>
            <w:r>
              <w:rPr>
                <w:sz w:val="18"/>
              </w:rPr>
              <w:t>/api/trading/buy, /sell, /orders, /orderbook/:ticker</w:t>
            </w:r>
          </w:p>
        </w:tc>
      </w:tr>
      <w:tr>
        <w:tc>
          <w:tcPr>
            <w:tcW w:type="dxa" w:w="2015"/>
            <w:tcMar>
              <w:top w:w="80" w:type="dxa"/>
              <w:start w:w="120" w:type="dxa"/>
              <w:bottom w:w="80" w:type="dxa"/>
              <w:end w:w="120" w:type="dxa"/>
            </w:tcMar>
            <w:vAlign w:val="center"/>
          </w:tcPr>
          <w:p>
            <w:pPr>
              <w:spacing w:after="40"/>
            </w:pPr>
            <w:r>
              <w:rPr>
                <w:sz w:val="18"/>
              </w:rPr>
              <w:t>Portfolio</w:t>
            </w:r>
          </w:p>
        </w:tc>
        <w:tc>
          <w:tcPr>
            <w:tcW w:type="dxa" w:w="7343"/>
            <w:tcMar>
              <w:top w:w="80" w:type="dxa"/>
              <w:start w:w="120" w:type="dxa"/>
              <w:bottom w:w="80" w:type="dxa"/>
              <w:end w:w="120" w:type="dxa"/>
            </w:tcMar>
            <w:vAlign w:val="center"/>
          </w:tcPr>
          <w:p>
            <w:pPr>
              <w:spacing w:after="40"/>
            </w:pPr>
            <w:r>
              <w:rPr>
                <w:sz w:val="18"/>
              </w:rPr>
              <w:t>/api/portfolio/dashboard, /history, /snapshots, /leaderboard</w:t>
            </w:r>
          </w:p>
        </w:tc>
      </w:tr>
      <w:tr>
        <w:tc>
          <w:tcPr>
            <w:tcW w:type="dxa" w:w="2015"/>
            <w:tcMar>
              <w:top w:w="80" w:type="dxa"/>
              <w:start w:w="120" w:type="dxa"/>
              <w:bottom w:w="80" w:type="dxa"/>
              <w:end w:w="120" w:type="dxa"/>
            </w:tcMar>
            <w:vAlign w:val="center"/>
          </w:tcPr>
          <w:p>
            <w:pPr>
              <w:spacing w:after="40"/>
            </w:pPr>
            <w:r>
              <w:rPr>
                <w:sz w:val="18"/>
              </w:rPr>
              <w:t>User</w:t>
            </w:r>
          </w:p>
        </w:tc>
        <w:tc>
          <w:tcPr>
            <w:tcW w:type="dxa" w:w="7343"/>
            <w:tcMar>
              <w:top w:w="80" w:type="dxa"/>
              <w:start w:w="120" w:type="dxa"/>
              <w:bottom w:w="80" w:type="dxa"/>
              <w:end w:w="120" w:type="dxa"/>
            </w:tcMar>
            <w:vAlign w:val="center"/>
          </w:tcPr>
          <w:p>
            <w:pPr>
              <w:spacing w:after="40"/>
            </w:pPr>
            <w:r>
              <w:rPr>
                <w:sz w:val="18"/>
              </w:rPr>
              <w:t>/api/user/profile, /change-password, /avatar, /verify-password</w:t>
            </w:r>
          </w:p>
        </w:tc>
      </w:tr>
      <w:tr>
        <w:tc>
          <w:tcPr>
            <w:tcW w:type="dxa" w:w="2015"/>
            <w:tcMar>
              <w:top w:w="80" w:type="dxa"/>
              <w:start w:w="120" w:type="dxa"/>
              <w:bottom w:w="80" w:type="dxa"/>
              <w:end w:w="120" w:type="dxa"/>
            </w:tcMar>
            <w:vAlign w:val="center"/>
          </w:tcPr>
          <w:p>
            <w:pPr>
              <w:spacing w:after="40"/>
            </w:pPr>
            <w:r>
              <w:rPr>
                <w:sz w:val="18"/>
              </w:rPr>
              <w:t>Alerts</w:t>
            </w:r>
          </w:p>
        </w:tc>
        <w:tc>
          <w:tcPr>
            <w:tcW w:type="dxa" w:w="7343"/>
            <w:tcMar>
              <w:top w:w="80" w:type="dxa"/>
              <w:start w:w="120" w:type="dxa"/>
              <w:bottom w:w="80" w:type="dxa"/>
              <w:end w:w="120" w:type="dxa"/>
            </w:tcMar>
            <w:vAlign w:val="center"/>
          </w:tcPr>
          <w:p>
            <w:pPr>
              <w:spacing w:after="40"/>
            </w:pPr>
            <w:r>
              <w:rPr>
                <w:sz w:val="18"/>
              </w:rPr>
              <w:t>/api/alerts</w:t>
            </w:r>
          </w:p>
        </w:tc>
      </w:tr>
      <w:tr>
        <w:tc>
          <w:tcPr>
            <w:tcW w:type="dxa" w:w="2015"/>
            <w:tcMar>
              <w:top w:w="80" w:type="dxa"/>
              <w:start w:w="120" w:type="dxa"/>
              <w:bottom w:w="80" w:type="dxa"/>
              <w:end w:w="120" w:type="dxa"/>
            </w:tcMar>
            <w:vAlign w:val="center"/>
          </w:tcPr>
          <w:p>
            <w:pPr>
              <w:spacing w:after="40"/>
            </w:pPr>
            <w:r>
              <w:rPr>
                <w:sz w:val="18"/>
              </w:rPr>
              <w:t>News</w:t>
            </w:r>
          </w:p>
        </w:tc>
        <w:tc>
          <w:tcPr>
            <w:tcW w:type="dxa" w:w="7343"/>
            <w:tcMar>
              <w:top w:w="80" w:type="dxa"/>
              <w:start w:w="120" w:type="dxa"/>
              <w:bottom w:w="80" w:type="dxa"/>
              <w:end w:w="120" w:type="dxa"/>
            </w:tcMar>
            <w:vAlign w:val="center"/>
          </w:tcPr>
          <w:p>
            <w:pPr>
              <w:spacing w:after="40"/>
            </w:pPr>
            <w:r>
              <w:rPr>
                <w:sz w:val="18"/>
              </w:rPr>
              <w:t>/api/news/:ticker/sentiment</w:t>
            </w:r>
          </w:p>
        </w:tc>
      </w:tr>
    </w:tbl>
    <w:p>
      <w:pPr>
        <w:spacing w:after="40"/>
      </w:pPr>
    </w:p>
    <w:p>
      <w:pPr>
        <w:pStyle w:val="Heading1"/>
      </w:pPr>
      <w:r>
        <w:t>3. Modélisation des données</w:t>
      </w:r>
    </w:p>
    <w:p>
      <w:r>
        <w:t>Le schéma Prisma correspond à un modèle relationnel centré sur User. Un utilisateur possède plusieurs sessions persistantes, holdings, transactions, ordres, alertes et snapshots. Les montants financiers sont stockés en Decimal PostgreSQL pour limiter les erreurs liées aux flottants JavaScript dans la persistance.</w:t>
      </w:r>
    </w:p>
    <w:p>
      <w:pPr>
        <w:pStyle w:val="CodeBlock"/>
        <w:shd w:fill="F2F4F7"/>
      </w:pPr>
      <w:r>
        <w:rPr>
          <w:rFonts w:ascii="Consolas" w:hAnsi="Consolas" w:eastAsia="Consolas"/>
          <w:sz w:val="16"/>
        </w:rPr>
        <w:t>// fichier: backend/prisma/schema.prisma</w:t>
      </w:r>
      <w:r>
        <w:br/>
      </w:r>
      <w:r>
        <w:rPr>
          <w:rFonts w:ascii="Consolas" w:hAnsi="Consolas" w:eastAsia="Consolas"/>
          <w:sz w:val="16"/>
        </w:rPr>
        <w:t>model User {</w:t>
      </w:r>
      <w:r>
        <w:br/>
      </w:r>
      <w:r>
        <w:rPr>
          <w:rFonts w:ascii="Consolas" w:hAnsi="Consolas" w:eastAsia="Consolas"/>
          <w:sz w:val="16"/>
        </w:rPr>
        <w:t xml:space="preserve">  id                String   @id @default(uuid())</w:t>
      </w:r>
      <w:r>
        <w:br/>
      </w:r>
      <w:r>
        <w:rPr>
          <w:rFonts w:ascii="Consolas" w:hAnsi="Consolas" w:eastAsia="Consolas"/>
          <w:sz w:val="16"/>
        </w:rPr>
        <w:t xml:space="preserve">  email             String   @unique</w:t>
      </w:r>
      <w:r>
        <w:br/>
      </w:r>
      <w:r>
        <w:rPr>
          <w:rFonts w:ascii="Consolas" w:hAnsi="Consolas" w:eastAsia="Consolas"/>
          <w:sz w:val="16"/>
        </w:rPr>
        <w:t xml:space="preserve">  username          String   @unique</w:t>
      </w:r>
      <w:r>
        <w:br/>
      </w:r>
      <w:r>
        <w:rPr>
          <w:rFonts w:ascii="Consolas" w:hAnsi="Consolas" w:eastAsia="Consolas"/>
          <w:sz w:val="16"/>
        </w:rPr>
        <w:t xml:space="preserve">  passwordHash      String</w:t>
      </w:r>
      <w:r>
        <w:br/>
      </w:r>
      <w:r>
        <w:rPr>
          <w:rFonts w:ascii="Consolas" w:hAnsi="Consolas" w:eastAsia="Consolas"/>
          <w:sz w:val="16"/>
        </w:rPr>
        <w:t xml:space="preserve">  avatarUrl         String?</w:t>
      </w:r>
      <w:r>
        <w:br/>
      </w:r>
      <w:r>
        <w:rPr>
          <w:rFonts w:ascii="Consolas" w:hAnsi="Consolas" w:eastAsia="Consolas"/>
          <w:sz w:val="16"/>
        </w:rPr>
        <w:t xml:space="preserve">  cashBalance       Decimal  @default(100000.00) @db.Decimal(15, 2)</w:t>
      </w:r>
      <w:r>
        <w:br/>
      </w:r>
      <w:r>
        <w:rPr>
          <w:rFonts w:ascii="Consolas" w:hAnsi="Consolas" w:eastAsia="Consolas"/>
          <w:sz w:val="16"/>
        </w:rPr>
        <w:t xml:space="preserve">  preferredCurrency String   @default("USD")</w:t>
      </w:r>
      <w:r>
        <w:br/>
      </w:r>
      <w:r>
        <w:rPr>
          <w:rFonts w:ascii="Consolas" w:hAnsi="Consolas" w:eastAsia="Consolas"/>
          <w:sz w:val="16"/>
        </w:rPr>
        <w:t xml:space="preserve">  createdAt         DateTime @default(now())</w:t>
      </w:r>
      <w:r>
        <w:br/>
      </w:r>
      <w:r>
        <w:rPr>
          <w:rFonts w:ascii="Consolas" w:hAnsi="Consolas" w:eastAsia="Consolas"/>
          <w:sz w:val="16"/>
        </w:rPr>
        <w:t xml:space="preserve">  updatedAt         DateTime @updatedAt</w:t>
      </w:r>
      <w:r>
        <w:br/>
      </w:r>
      <w:r>
        <w:rPr>
          <w:rFonts w:ascii="Consolas" w:hAnsi="Consolas" w:eastAsia="Consolas"/>
          <w:sz w:val="16"/>
        </w:rPr>
      </w:r>
      <w:r>
        <w:br/>
      </w:r>
      <w:r>
        <w:rPr>
          <w:rFonts w:ascii="Consolas" w:hAnsi="Consolas" w:eastAsia="Consolas"/>
          <w:sz w:val="16"/>
        </w:rPr>
        <w:t xml:space="preserve">  holdings           Holding[]</w:t>
      </w:r>
      <w:r>
        <w:br/>
      </w:r>
      <w:r>
        <w:rPr>
          <w:rFonts w:ascii="Consolas" w:hAnsi="Consolas" w:eastAsia="Consolas"/>
          <w:sz w:val="16"/>
        </w:rPr>
        <w:t xml:space="preserve">  transactions       Transaction[]</w:t>
      </w:r>
      <w:r>
        <w:br/>
      </w:r>
      <w:r>
        <w:rPr>
          <w:rFonts w:ascii="Consolas" w:hAnsi="Consolas" w:eastAsia="Consolas"/>
          <w:sz w:val="16"/>
        </w:rPr>
        <w:t xml:space="preserve">  orders             Order[]</w:t>
      </w:r>
      <w:r>
        <w:br/>
      </w:r>
      <w:r>
        <w:rPr>
          <w:rFonts w:ascii="Consolas" w:hAnsi="Consolas" w:eastAsia="Consolas"/>
          <w:sz w:val="16"/>
        </w:rPr>
        <w:t xml:space="preserve">  alerts             Alert[]</w:t>
      </w:r>
      <w:r>
        <w:br/>
      </w:r>
      <w:r>
        <w:rPr>
          <w:rFonts w:ascii="Consolas" w:hAnsi="Consolas" w:eastAsia="Consolas"/>
          <w:sz w:val="16"/>
        </w:rPr>
        <w:t xml:space="preserve">  portfolioSnapshots PortfolioSnapshot[]</w:t>
      </w:r>
      <w:r>
        <w:br/>
      </w:r>
      <w:r>
        <w:rPr>
          <w:rFonts w:ascii="Consolas" w:hAnsi="Consolas" w:eastAsia="Consolas"/>
          <w:sz w:val="16"/>
        </w:rPr>
        <w:t xml:space="preserve">  refreshTokens      RefreshToken[]</w:t>
      </w:r>
      <w:r>
        <w:br/>
      </w:r>
      <w:r>
        <w:rPr>
          <w:rFonts w:ascii="Consolas" w:hAnsi="Consolas" w:eastAsia="Consolas"/>
          <w:sz w:val="16"/>
        </w:rPr>
        <w:t>}</w:t>
      </w:r>
    </w:p>
    <w:p>
      <w:pPr>
        <w:pStyle w:val="SourceNote"/>
      </w:pPr>
      <w:r>
        <w:t>Le modèle User centralise l'identité, le capital initial fictif de 100 000 et toutes les relations vers les modules financiers et sécurité.</w:t>
      </w:r>
    </w:p>
    <w:p>
      <w:pPr>
        <w:pStyle w:val="CodeBlock"/>
        <w:shd w:fill="F2F4F7"/>
      </w:pPr>
      <w:r>
        <w:rPr>
          <w:rFonts w:ascii="Consolas" w:hAnsi="Consolas" w:eastAsia="Consolas"/>
          <w:sz w:val="16"/>
        </w:rPr>
        <w:t>// fichier: backend/prisma/schema.prisma</w:t>
      </w:r>
      <w:r>
        <w:br/>
      </w:r>
      <w:r>
        <w:rPr>
          <w:rFonts w:ascii="Consolas" w:hAnsi="Consolas" w:eastAsia="Consolas"/>
          <w:sz w:val="16"/>
        </w:rPr>
        <w:t>model RefreshToken {</w:t>
      </w:r>
      <w:r>
        <w:br/>
      </w:r>
      <w:r>
        <w:rPr>
          <w:rFonts w:ascii="Consolas" w:hAnsi="Consolas" w:eastAsia="Consolas"/>
          <w:sz w:val="16"/>
        </w:rPr>
        <w:t xml:space="preserve">  id                  String    @id @default(uuid())</w:t>
      </w:r>
      <w:r>
        <w:br/>
      </w:r>
      <w:r>
        <w:rPr>
          <w:rFonts w:ascii="Consolas" w:hAnsi="Consolas" w:eastAsia="Consolas"/>
          <w:sz w:val="16"/>
        </w:rPr>
        <w:t xml:space="preserve">  userId              String</w:t>
      </w:r>
      <w:r>
        <w:br/>
      </w:r>
      <w:r>
        <w:rPr>
          <w:rFonts w:ascii="Consolas" w:hAnsi="Consolas" w:eastAsia="Consolas"/>
          <w:sz w:val="16"/>
        </w:rPr>
        <w:t xml:space="preserve">  user                User      @relation(fields: [userId], references: [id], onDelete: Cascade)</w:t>
      </w:r>
      <w:r>
        <w:br/>
      </w:r>
      <w:r>
        <w:rPr>
          <w:rFonts w:ascii="Consolas" w:hAnsi="Consolas" w:eastAsia="Consolas"/>
          <w:sz w:val="16"/>
        </w:rPr>
        <w:t xml:space="preserve">  tokenHash           String    @unique</w:t>
      </w:r>
      <w:r>
        <w:br/>
      </w:r>
      <w:r>
        <w:rPr>
          <w:rFonts w:ascii="Consolas" w:hAnsi="Consolas" w:eastAsia="Consolas"/>
          <w:sz w:val="16"/>
        </w:rPr>
        <w:t xml:space="preserve">  expiresAt           DateTime</w:t>
      </w:r>
      <w:r>
        <w:br/>
      </w:r>
      <w:r>
        <w:rPr>
          <w:rFonts w:ascii="Consolas" w:hAnsi="Consolas" w:eastAsia="Consolas"/>
          <w:sz w:val="16"/>
        </w:rPr>
        <w:t xml:space="preserve">  revokedAt           DateTime?</w:t>
      </w:r>
      <w:r>
        <w:br/>
      </w:r>
      <w:r>
        <w:rPr>
          <w:rFonts w:ascii="Consolas" w:hAnsi="Consolas" w:eastAsia="Consolas"/>
          <w:sz w:val="16"/>
        </w:rPr>
        <w:t xml:space="preserve">  replacedByTokenHash String?</w:t>
      </w:r>
      <w:r>
        <w:br/>
      </w:r>
      <w:r>
        <w:rPr>
          <w:rFonts w:ascii="Consolas" w:hAnsi="Consolas" w:eastAsia="Consolas"/>
          <w:sz w:val="16"/>
        </w:rPr>
        <w:t xml:space="preserve">  createdAt           DateTime  @default(now())</w:t>
      </w:r>
      <w:r>
        <w:br/>
      </w:r>
      <w:r>
        <w:rPr>
          <w:rFonts w:ascii="Consolas" w:hAnsi="Consolas" w:eastAsia="Consolas"/>
          <w:sz w:val="16"/>
        </w:rPr>
        <w:t xml:space="preserve">  updatedAt           DateTime  @updatedAt</w:t>
      </w:r>
      <w:r>
        <w:br/>
      </w:r>
      <w:r>
        <w:rPr>
          <w:rFonts w:ascii="Consolas" w:hAnsi="Consolas" w:eastAsia="Consolas"/>
          <w:sz w:val="16"/>
        </w:rPr>
      </w:r>
      <w:r>
        <w:br/>
      </w:r>
      <w:r>
        <w:rPr>
          <w:rFonts w:ascii="Consolas" w:hAnsi="Consolas" w:eastAsia="Consolas"/>
          <w:sz w:val="16"/>
        </w:rPr>
        <w:t xml:space="preserve">  @@index([userId])</w:t>
      </w:r>
      <w:r>
        <w:br/>
      </w:r>
      <w:r>
        <w:rPr>
          <w:rFonts w:ascii="Consolas" w:hAnsi="Consolas" w:eastAsia="Consolas"/>
          <w:sz w:val="16"/>
        </w:rPr>
        <w:t xml:space="preserve">  @@index([expiresAt])</w:t>
      </w:r>
      <w:r>
        <w:br/>
      </w:r>
      <w:r>
        <w:rPr>
          <w:rFonts w:ascii="Consolas" w:hAnsi="Consolas" w:eastAsia="Consolas"/>
          <w:sz w:val="16"/>
        </w:rPr>
        <w:t>}</w:t>
      </w:r>
    </w:p>
    <w:p>
      <w:pPr>
        <w:pStyle w:val="SourceNote"/>
      </w:pPr>
      <w:r>
        <w:t>Cette table matérialise les sessions persistantes : le token n'est pas stocké en clair, il est expirable, révocable et lié à un utilisateur.</w:t>
      </w:r>
    </w:p>
    <w:p>
      <w:pPr>
        <w:pStyle w:val="CodeBlock"/>
        <w:shd w:fill="F2F4F7"/>
      </w:pPr>
      <w:r>
        <w:rPr>
          <w:rFonts w:ascii="Consolas" w:hAnsi="Consolas" w:eastAsia="Consolas"/>
          <w:sz w:val="16"/>
        </w:rPr>
        <w:t>// fichier: backend/prisma/schema.prisma</w:t>
      </w:r>
      <w:r>
        <w:br/>
      </w:r>
      <w:r>
        <w:rPr>
          <w:rFonts w:ascii="Consolas" w:hAnsi="Consolas" w:eastAsia="Consolas"/>
          <w:sz w:val="16"/>
        </w:rPr>
        <w:t>model Holding {</w:t>
      </w:r>
      <w:r>
        <w:br/>
      </w:r>
      <w:r>
        <w:rPr>
          <w:rFonts w:ascii="Consolas" w:hAnsi="Consolas" w:eastAsia="Consolas"/>
          <w:sz w:val="16"/>
        </w:rPr>
        <w:t xml:space="preserve">  id          String  @id @default(uuid())</w:t>
      </w:r>
      <w:r>
        <w:br/>
      </w:r>
      <w:r>
        <w:rPr>
          <w:rFonts w:ascii="Consolas" w:hAnsi="Consolas" w:eastAsia="Consolas"/>
          <w:sz w:val="16"/>
        </w:rPr>
        <w:t xml:space="preserve">  userId      String</w:t>
      </w:r>
      <w:r>
        <w:br/>
      </w:r>
      <w:r>
        <w:rPr>
          <w:rFonts w:ascii="Consolas" w:hAnsi="Consolas" w:eastAsia="Consolas"/>
          <w:sz w:val="16"/>
        </w:rPr>
        <w:t xml:space="preserve">  user        User    @relation(fields: [userId], references: [id])</w:t>
      </w:r>
      <w:r>
        <w:br/>
      </w:r>
      <w:r>
        <w:rPr>
          <w:rFonts w:ascii="Consolas" w:hAnsi="Consolas" w:eastAsia="Consolas"/>
          <w:sz w:val="16"/>
        </w:rPr>
        <w:t xml:space="preserve">  ticker      String</w:t>
      </w:r>
      <w:r>
        <w:br/>
      </w:r>
      <w:r>
        <w:rPr>
          <w:rFonts w:ascii="Consolas" w:hAnsi="Consolas" w:eastAsia="Consolas"/>
          <w:sz w:val="16"/>
        </w:rPr>
        <w:t xml:space="preserve">  quantity    Decimal @db.Decimal(15, 6)</w:t>
      </w:r>
      <w:r>
        <w:br/>
      </w:r>
      <w:r>
        <w:rPr>
          <w:rFonts w:ascii="Consolas" w:hAnsi="Consolas" w:eastAsia="Consolas"/>
          <w:sz w:val="16"/>
        </w:rPr>
        <w:t xml:space="preserve">  avgBuyPrice Decimal @db.Decimal(15, 4)</w:t>
      </w:r>
      <w:r>
        <w:br/>
      </w:r>
      <w:r>
        <w:rPr>
          <w:rFonts w:ascii="Consolas" w:hAnsi="Consolas" w:eastAsia="Consolas"/>
          <w:sz w:val="16"/>
        </w:rPr>
        <w:t xml:space="preserve">  currency    String  @default("USD")</w:t>
      </w:r>
      <w:r>
        <w:br/>
      </w:r>
      <w:r>
        <w:rPr>
          <w:rFonts w:ascii="Consolas" w:hAnsi="Consolas" w:eastAsia="Consolas"/>
          <w:sz w:val="16"/>
        </w:rPr>
      </w:r>
      <w:r>
        <w:br/>
      </w:r>
      <w:r>
        <w:rPr>
          <w:rFonts w:ascii="Consolas" w:hAnsi="Consolas" w:eastAsia="Consolas"/>
          <w:sz w:val="16"/>
        </w:rPr>
        <w:t xml:space="preserve">  @@unique([userId, ticker])</w:t>
      </w:r>
      <w:r>
        <w:br/>
      </w:r>
      <w:r>
        <w:rPr>
          <w:rFonts w:ascii="Consolas" w:hAnsi="Consolas" w:eastAsia="Consolas"/>
          <w:sz w:val="16"/>
        </w:rPr>
        <w:t>}</w:t>
      </w:r>
    </w:p>
    <w:p>
      <w:pPr>
        <w:pStyle w:val="SourceNote"/>
      </w:pPr>
      <w:r>
        <w:t>Le modèle Holding impose une position unique par utilisateur et ticker, ce qui simplifie le calcul du prix moyen pondéré et évite les doublons de lignes de portefeuille.</w:t>
      </w:r>
    </w:p>
    <w:p>
      <w:pPr>
        <w:pStyle w:val="CodeBlock"/>
        <w:shd w:fill="F2F4F7"/>
      </w:pPr>
      <w:r>
        <w:rPr>
          <w:rFonts w:ascii="Consolas" w:hAnsi="Consolas" w:eastAsia="Consolas"/>
          <w:sz w:val="16"/>
        </w:rPr>
        <w:t>// fichier: backend/prisma/schema.prisma</w:t>
      </w:r>
      <w:r>
        <w:br/>
      </w:r>
      <w:r>
        <w:rPr>
          <w:rFonts w:ascii="Consolas" w:hAnsi="Consolas" w:eastAsia="Consolas"/>
          <w:sz w:val="16"/>
        </w:rPr>
        <w:t>model Order {</w:t>
      </w:r>
      <w:r>
        <w:br/>
      </w:r>
      <w:r>
        <w:rPr>
          <w:rFonts w:ascii="Consolas" w:hAnsi="Consolas" w:eastAsia="Consolas"/>
          <w:sz w:val="16"/>
        </w:rPr>
        <w:t xml:space="preserve">  id             String   @id @default(uuid())</w:t>
      </w:r>
      <w:r>
        <w:br/>
      </w:r>
      <w:r>
        <w:rPr>
          <w:rFonts w:ascii="Consolas" w:hAnsi="Consolas" w:eastAsia="Consolas"/>
          <w:sz w:val="16"/>
        </w:rPr>
        <w:t xml:space="preserve">  userId         String</w:t>
      </w:r>
      <w:r>
        <w:br/>
      </w:r>
      <w:r>
        <w:rPr>
          <w:rFonts w:ascii="Consolas" w:hAnsi="Consolas" w:eastAsia="Consolas"/>
          <w:sz w:val="16"/>
        </w:rPr>
        <w:t xml:space="preserve">  user           User     @relation(fields: [userId], references: [id])</w:t>
      </w:r>
      <w:r>
        <w:br/>
      </w:r>
      <w:r>
        <w:rPr>
          <w:rFonts w:ascii="Consolas" w:hAnsi="Consolas" w:eastAsia="Consolas"/>
          <w:sz w:val="16"/>
        </w:rPr>
        <w:t xml:space="preserve">  ticker         String</w:t>
      </w:r>
      <w:r>
        <w:br/>
      </w:r>
      <w:r>
        <w:rPr>
          <w:rFonts w:ascii="Consolas" w:hAnsi="Consolas" w:eastAsia="Consolas"/>
          <w:sz w:val="16"/>
        </w:rPr>
        <w:t xml:space="preserve">  side           String // BUY, SELL</w:t>
      </w:r>
      <w:r>
        <w:br/>
      </w:r>
      <w:r>
        <w:rPr>
          <w:rFonts w:ascii="Consolas" w:hAnsi="Consolas" w:eastAsia="Consolas"/>
          <w:sz w:val="16"/>
        </w:rPr>
        <w:t xml:space="preserve">  orderType      String // MARKET, LIMIT</w:t>
      </w:r>
      <w:r>
        <w:br/>
      </w:r>
      <w:r>
        <w:rPr>
          <w:rFonts w:ascii="Consolas" w:hAnsi="Consolas" w:eastAsia="Consolas"/>
          <w:sz w:val="16"/>
        </w:rPr>
        <w:t xml:space="preserve">  quantity       Decimal  @db.Decimal(15, 6)</w:t>
      </w:r>
      <w:r>
        <w:br/>
      </w:r>
      <w:r>
        <w:rPr>
          <w:rFonts w:ascii="Consolas" w:hAnsi="Consolas" w:eastAsia="Consolas"/>
          <w:sz w:val="16"/>
        </w:rPr>
        <w:t xml:space="preserve">  limitPrice     Decimal? @db.Decimal(15, 4)</w:t>
      </w:r>
      <w:r>
        <w:br/>
      </w:r>
      <w:r>
        <w:rPr>
          <w:rFonts w:ascii="Consolas" w:hAnsi="Consolas" w:eastAsia="Consolas"/>
          <w:sz w:val="16"/>
        </w:rPr>
        <w:t xml:space="preserve">  status         String   @default("PENDING") // PENDING, FILLED, PARTIAL, CANCELLED</w:t>
      </w:r>
      <w:r>
        <w:br/>
      </w:r>
      <w:r>
        <w:rPr>
          <w:rFonts w:ascii="Consolas" w:hAnsi="Consolas" w:eastAsia="Consolas"/>
          <w:sz w:val="16"/>
        </w:rPr>
        <w:t xml:space="preserve">  filledQuantity Decimal  @default(0) @db.Decimal(15, 6)</w:t>
      </w:r>
      <w:r>
        <w:br/>
      </w:r>
      <w:r>
        <w:rPr>
          <w:rFonts w:ascii="Consolas" w:hAnsi="Consolas" w:eastAsia="Consolas"/>
          <w:sz w:val="16"/>
        </w:rPr>
        <w:t xml:space="preserve">  createdAt      DateTime @default(now())</w:t>
      </w:r>
      <w:r>
        <w:br/>
      </w:r>
      <w:r>
        <w:rPr>
          <w:rFonts w:ascii="Consolas" w:hAnsi="Consolas" w:eastAsia="Consolas"/>
          <w:sz w:val="16"/>
        </w:rPr>
        <w:t>}</w:t>
      </w:r>
    </w:p>
    <w:p>
      <w:pPr>
        <w:pStyle w:val="SourceNote"/>
      </w:pPr>
      <w:r>
        <w:t>Le modèle Order porte le carnet d'ordres interne : sens, type, prix limite, statut et quantité exécutée permettent les exécutions partielles.</w:t>
      </w:r>
    </w:p>
    <w:p>
      <w:pPr>
        <w:pStyle w:val="CodeBlock"/>
        <w:shd w:fill="F2F4F7"/>
      </w:pPr>
      <w:r>
        <w:rPr>
          <w:rFonts w:ascii="Consolas" w:hAnsi="Consolas" w:eastAsia="Consolas"/>
          <w:sz w:val="16"/>
        </w:rPr>
        <w:t>// fichier: backend/prisma/migrations/20260606110000_add_refresh_tokens/migration.sql</w:t>
      </w:r>
      <w:r>
        <w:br/>
      </w:r>
      <w:r>
        <w:rPr>
          <w:rFonts w:ascii="Consolas" w:hAnsi="Consolas" w:eastAsia="Consolas"/>
          <w:sz w:val="16"/>
        </w:rPr>
        <w:t>CREATE TABLE "RefreshToken" (</w:t>
      </w:r>
      <w:r>
        <w:br/>
      </w:r>
      <w:r>
        <w:rPr>
          <w:rFonts w:ascii="Consolas" w:hAnsi="Consolas" w:eastAsia="Consolas"/>
          <w:sz w:val="16"/>
        </w:rPr>
        <w:t xml:space="preserve">  "id" TEXT NOT NULL,</w:t>
      </w:r>
      <w:r>
        <w:br/>
      </w:r>
      <w:r>
        <w:rPr>
          <w:rFonts w:ascii="Consolas" w:hAnsi="Consolas" w:eastAsia="Consolas"/>
          <w:sz w:val="16"/>
        </w:rPr>
        <w:t xml:space="preserve">  "userId" TEXT NOT NULL,</w:t>
      </w:r>
      <w:r>
        <w:br/>
      </w:r>
      <w:r>
        <w:rPr>
          <w:rFonts w:ascii="Consolas" w:hAnsi="Consolas" w:eastAsia="Consolas"/>
          <w:sz w:val="16"/>
        </w:rPr>
        <w:t xml:space="preserve">  "tokenHash" TEXT NOT NULL,</w:t>
      </w:r>
      <w:r>
        <w:br/>
      </w:r>
      <w:r>
        <w:rPr>
          <w:rFonts w:ascii="Consolas" w:hAnsi="Consolas" w:eastAsia="Consolas"/>
          <w:sz w:val="16"/>
        </w:rPr>
        <w:t xml:space="preserve">  "expiresAt" TIMESTAMP(3) NOT NULL,</w:t>
      </w:r>
      <w:r>
        <w:br/>
      </w:r>
      <w:r>
        <w:rPr>
          <w:rFonts w:ascii="Consolas" w:hAnsi="Consolas" w:eastAsia="Consolas"/>
          <w:sz w:val="16"/>
        </w:rPr>
        <w:t xml:space="preserve">  "revokedAt" TIMESTAMP(3),</w:t>
      </w:r>
      <w:r>
        <w:br/>
      </w:r>
      <w:r>
        <w:rPr>
          <w:rFonts w:ascii="Consolas" w:hAnsi="Consolas" w:eastAsia="Consolas"/>
          <w:sz w:val="16"/>
        </w:rPr>
        <w:t xml:space="preserve">  "replacedByTokenHash" TEXT,</w:t>
      </w:r>
      <w:r>
        <w:br/>
      </w:r>
      <w:r>
        <w:rPr>
          <w:rFonts w:ascii="Consolas" w:hAnsi="Consolas" w:eastAsia="Consolas"/>
          <w:sz w:val="16"/>
        </w:rPr>
        <w:t xml:space="preserve">  "createdAt" TIMESTAMP(3) NOT NULL DEFAULT CURRENT_TIMESTAMP,</w:t>
      </w:r>
      <w:r>
        <w:br/>
      </w:r>
      <w:r>
        <w:rPr>
          <w:rFonts w:ascii="Consolas" w:hAnsi="Consolas" w:eastAsia="Consolas"/>
          <w:sz w:val="16"/>
        </w:rPr>
        <w:t xml:space="preserve">  "updatedAt" TIMESTAMP(3) NOT NULL,</w:t>
      </w:r>
      <w:r>
        <w:br/>
      </w:r>
      <w:r>
        <w:rPr>
          <w:rFonts w:ascii="Consolas" w:hAnsi="Consolas" w:eastAsia="Consolas"/>
          <w:sz w:val="16"/>
        </w:rPr>
      </w:r>
      <w:r>
        <w:br/>
      </w:r>
      <w:r>
        <w:rPr>
          <w:rFonts w:ascii="Consolas" w:hAnsi="Consolas" w:eastAsia="Consolas"/>
          <w:sz w:val="16"/>
        </w:rPr>
        <w:t xml:space="preserve">  CONSTRAINT "RefreshToken_pkey" PRIMARY KEY ("id")</w:t>
      </w:r>
      <w:r>
        <w:br/>
      </w:r>
      <w:r>
        <w:rPr>
          <w:rFonts w:ascii="Consolas" w:hAnsi="Consolas" w:eastAsia="Consolas"/>
          <w:sz w:val="16"/>
        </w:rPr>
        <w:t>);</w:t>
      </w:r>
    </w:p>
    <w:p>
      <w:pPr>
        <w:pStyle w:val="SourceNote"/>
      </w:pPr>
      <w:r>
        <w:t>La migration SQL confirme que la table des refresh tokens est réellement créée en base, au-delà du seul schéma Prisma.</w:t>
      </w:r>
    </w:p>
    <w:p>
      <w:pPr>
        <w:pStyle w:val="Heading2"/>
      </w:pPr>
      <w:r>
        <w:t>Lecture MCD / MLD</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944"/>
            <w:shd w:fill="F2F4F7"/>
            <w:tcMar>
              <w:top w:w="80" w:type="dxa"/>
              <w:start w:w="120" w:type="dxa"/>
              <w:bottom w:w="80" w:type="dxa"/>
              <w:end w:w="120" w:type="dxa"/>
            </w:tcMar>
            <w:vAlign w:val="center"/>
          </w:tcPr>
          <w:p>
            <w:r>
              <w:rPr>
                <w:b/>
                <w:color w:val="0B2545"/>
                <w:sz w:val="19"/>
              </w:rPr>
              <w:t>Entité</w:t>
            </w:r>
          </w:p>
        </w:tc>
        <w:tc>
          <w:tcPr>
            <w:tcW w:type="dxa" w:w="2808"/>
            <w:shd w:fill="F2F4F7"/>
            <w:tcMar>
              <w:top w:w="80" w:type="dxa"/>
              <w:start w:w="120" w:type="dxa"/>
              <w:bottom w:w="80" w:type="dxa"/>
              <w:end w:w="120" w:type="dxa"/>
            </w:tcMar>
            <w:vAlign w:val="center"/>
          </w:tcPr>
          <w:p>
            <w:r>
              <w:rPr>
                <w:b/>
                <w:color w:val="0B2545"/>
                <w:sz w:val="19"/>
              </w:rPr>
              <w:t>Clé / contrainte</w:t>
            </w:r>
          </w:p>
        </w:tc>
        <w:tc>
          <w:tcPr>
            <w:tcW w:type="dxa" w:w="4608"/>
            <w:shd w:fill="F2F4F7"/>
            <w:tcMar>
              <w:top w:w="80" w:type="dxa"/>
              <w:start w:w="120" w:type="dxa"/>
              <w:bottom w:w="80" w:type="dxa"/>
              <w:end w:w="120" w:type="dxa"/>
            </w:tcMar>
            <w:vAlign w:val="center"/>
          </w:tcPr>
          <w:p>
            <w:r>
              <w:rPr>
                <w:b/>
                <w:color w:val="0B2545"/>
                <w:sz w:val="19"/>
              </w:rPr>
              <w:t>Relations et rôle métier</w:t>
            </w:r>
          </w:p>
        </w:tc>
      </w:tr>
      <w:tr>
        <w:tc>
          <w:tcPr>
            <w:tcW w:type="dxa" w:w="1944"/>
            <w:tcMar>
              <w:top w:w="80" w:type="dxa"/>
              <w:start w:w="120" w:type="dxa"/>
              <w:bottom w:w="80" w:type="dxa"/>
              <w:end w:w="120" w:type="dxa"/>
            </w:tcMar>
            <w:vAlign w:val="center"/>
          </w:tcPr>
          <w:p>
            <w:pPr>
              <w:spacing w:after="40"/>
            </w:pPr>
            <w:r>
              <w:rPr>
                <w:sz w:val="18"/>
              </w:rPr>
              <w:t>User</w:t>
            </w:r>
          </w:p>
        </w:tc>
        <w:tc>
          <w:tcPr>
            <w:tcW w:type="dxa" w:w="2808"/>
            <w:tcMar>
              <w:top w:w="80" w:type="dxa"/>
              <w:start w:w="120" w:type="dxa"/>
              <w:bottom w:w="80" w:type="dxa"/>
              <w:end w:w="120" w:type="dxa"/>
            </w:tcMar>
            <w:vAlign w:val="center"/>
          </w:tcPr>
          <w:p>
            <w:pPr>
              <w:spacing w:after="40"/>
            </w:pPr>
            <w:r>
              <w:rPr>
                <w:sz w:val="18"/>
              </w:rPr>
              <w:t>id UUID, email unique, username unique</w:t>
            </w:r>
          </w:p>
        </w:tc>
        <w:tc>
          <w:tcPr>
            <w:tcW w:type="dxa" w:w="4608"/>
            <w:tcMar>
              <w:top w:w="80" w:type="dxa"/>
              <w:start w:w="120" w:type="dxa"/>
              <w:bottom w:w="80" w:type="dxa"/>
              <w:end w:w="120" w:type="dxa"/>
            </w:tcMar>
            <w:vAlign w:val="center"/>
          </w:tcPr>
          <w:p>
            <w:pPr>
              <w:spacing w:after="40"/>
            </w:pPr>
            <w:r>
              <w:rPr>
                <w:sz w:val="18"/>
              </w:rPr>
              <w:t>Centre du modèle : cash, devise préférée, identité et relations 1-N.</w:t>
            </w:r>
          </w:p>
        </w:tc>
      </w:tr>
      <w:tr>
        <w:tc>
          <w:tcPr>
            <w:tcW w:type="dxa" w:w="1944"/>
            <w:tcMar>
              <w:top w:w="80" w:type="dxa"/>
              <w:start w:w="120" w:type="dxa"/>
              <w:bottom w:w="80" w:type="dxa"/>
              <w:end w:w="120" w:type="dxa"/>
            </w:tcMar>
            <w:vAlign w:val="center"/>
          </w:tcPr>
          <w:p>
            <w:pPr>
              <w:spacing w:after="40"/>
            </w:pPr>
            <w:r>
              <w:rPr>
                <w:sz w:val="18"/>
              </w:rPr>
              <w:t>RefreshToken</w:t>
            </w:r>
          </w:p>
        </w:tc>
        <w:tc>
          <w:tcPr>
            <w:tcW w:type="dxa" w:w="2808"/>
            <w:tcMar>
              <w:top w:w="80" w:type="dxa"/>
              <w:start w:w="120" w:type="dxa"/>
              <w:bottom w:w="80" w:type="dxa"/>
              <w:end w:w="120" w:type="dxa"/>
            </w:tcMar>
            <w:vAlign w:val="center"/>
          </w:tcPr>
          <w:p>
            <w:pPr>
              <w:spacing w:after="40"/>
            </w:pPr>
            <w:r>
              <w:rPr>
                <w:sz w:val="18"/>
              </w:rPr>
              <w:t>tokenHash unique, index userId/expiresAt</w:t>
            </w:r>
          </w:p>
        </w:tc>
        <w:tc>
          <w:tcPr>
            <w:tcW w:type="dxa" w:w="4608"/>
            <w:tcMar>
              <w:top w:w="80" w:type="dxa"/>
              <w:start w:w="120" w:type="dxa"/>
              <w:bottom w:w="80" w:type="dxa"/>
              <w:end w:w="120" w:type="dxa"/>
            </w:tcMar>
            <w:vAlign w:val="center"/>
          </w:tcPr>
          <w:p>
            <w:pPr>
              <w:spacing w:after="40"/>
            </w:pPr>
            <w:r>
              <w:rPr>
                <w:sz w:val="18"/>
              </w:rPr>
              <w:t>Sessions persistantes révocables, liées à User avec suppression cascade.</w:t>
            </w:r>
          </w:p>
        </w:tc>
      </w:tr>
      <w:tr>
        <w:tc>
          <w:tcPr>
            <w:tcW w:type="dxa" w:w="1944"/>
            <w:tcMar>
              <w:top w:w="80" w:type="dxa"/>
              <w:start w:w="120" w:type="dxa"/>
              <w:bottom w:w="80" w:type="dxa"/>
              <w:end w:w="120" w:type="dxa"/>
            </w:tcMar>
            <w:vAlign w:val="center"/>
          </w:tcPr>
          <w:p>
            <w:pPr>
              <w:spacing w:after="40"/>
            </w:pPr>
            <w:r>
              <w:rPr>
                <w:sz w:val="18"/>
              </w:rPr>
              <w:t>Holding</w:t>
            </w:r>
          </w:p>
        </w:tc>
        <w:tc>
          <w:tcPr>
            <w:tcW w:type="dxa" w:w="2808"/>
            <w:tcMar>
              <w:top w:w="80" w:type="dxa"/>
              <w:start w:w="120" w:type="dxa"/>
              <w:bottom w:w="80" w:type="dxa"/>
              <w:end w:w="120" w:type="dxa"/>
            </w:tcMar>
            <w:vAlign w:val="center"/>
          </w:tcPr>
          <w:p>
            <w:pPr>
              <w:spacing w:after="40"/>
            </w:pPr>
            <w:r>
              <w:rPr>
                <w:sz w:val="18"/>
              </w:rPr>
              <w:t>unique(userId, ticker)</w:t>
            </w:r>
          </w:p>
        </w:tc>
        <w:tc>
          <w:tcPr>
            <w:tcW w:type="dxa" w:w="4608"/>
            <w:tcMar>
              <w:top w:w="80" w:type="dxa"/>
              <w:start w:w="120" w:type="dxa"/>
              <w:bottom w:w="80" w:type="dxa"/>
              <w:end w:w="120" w:type="dxa"/>
            </w:tcMar>
            <w:vAlign w:val="center"/>
          </w:tcPr>
          <w:p>
            <w:pPr>
              <w:spacing w:after="40"/>
            </w:pPr>
            <w:r>
              <w:rPr>
                <w:sz w:val="18"/>
              </w:rPr>
              <w:t>Position ouverte par actif, quantité et prix moyen pondéré.</w:t>
            </w:r>
          </w:p>
        </w:tc>
      </w:tr>
      <w:tr>
        <w:tc>
          <w:tcPr>
            <w:tcW w:type="dxa" w:w="1944"/>
            <w:tcMar>
              <w:top w:w="80" w:type="dxa"/>
              <w:start w:w="120" w:type="dxa"/>
              <w:bottom w:w="80" w:type="dxa"/>
              <w:end w:w="120" w:type="dxa"/>
            </w:tcMar>
            <w:vAlign w:val="center"/>
          </w:tcPr>
          <w:p>
            <w:pPr>
              <w:spacing w:after="40"/>
            </w:pPr>
            <w:r>
              <w:rPr>
                <w:sz w:val="18"/>
              </w:rPr>
              <w:t>Transaction</w:t>
            </w:r>
          </w:p>
        </w:tc>
        <w:tc>
          <w:tcPr>
            <w:tcW w:type="dxa" w:w="2808"/>
            <w:tcMar>
              <w:top w:w="80" w:type="dxa"/>
              <w:start w:w="120" w:type="dxa"/>
              <w:bottom w:w="80" w:type="dxa"/>
              <w:end w:w="120" w:type="dxa"/>
            </w:tcMar>
            <w:vAlign w:val="center"/>
          </w:tcPr>
          <w:p>
            <w:pPr>
              <w:spacing w:after="40"/>
            </w:pPr>
            <w:r>
              <w:rPr>
                <w:sz w:val="18"/>
              </w:rPr>
              <w:t>id UUID</w:t>
            </w:r>
          </w:p>
        </w:tc>
        <w:tc>
          <w:tcPr>
            <w:tcW w:type="dxa" w:w="4608"/>
            <w:tcMar>
              <w:top w:w="80" w:type="dxa"/>
              <w:start w:w="120" w:type="dxa"/>
              <w:bottom w:w="80" w:type="dxa"/>
              <w:end w:w="120" w:type="dxa"/>
            </w:tcMar>
            <w:vAlign w:val="center"/>
          </w:tcPr>
          <w:p>
            <w:pPr>
              <w:spacing w:after="40"/>
            </w:pPr>
            <w:r>
              <w:rPr>
                <w:sz w:val="18"/>
              </w:rPr>
              <w:t>Journal immuable des achats/ventes exécutés.</w:t>
            </w:r>
          </w:p>
        </w:tc>
      </w:tr>
      <w:tr>
        <w:tc>
          <w:tcPr>
            <w:tcW w:type="dxa" w:w="1944"/>
            <w:tcMar>
              <w:top w:w="80" w:type="dxa"/>
              <w:start w:w="120" w:type="dxa"/>
              <w:bottom w:w="80" w:type="dxa"/>
              <w:end w:w="120" w:type="dxa"/>
            </w:tcMar>
            <w:vAlign w:val="center"/>
          </w:tcPr>
          <w:p>
            <w:pPr>
              <w:spacing w:after="40"/>
            </w:pPr>
            <w:r>
              <w:rPr>
                <w:sz w:val="18"/>
              </w:rPr>
              <w:t>Order</w:t>
            </w:r>
          </w:p>
        </w:tc>
        <w:tc>
          <w:tcPr>
            <w:tcW w:type="dxa" w:w="2808"/>
            <w:tcMar>
              <w:top w:w="80" w:type="dxa"/>
              <w:start w:w="120" w:type="dxa"/>
              <w:bottom w:w="80" w:type="dxa"/>
              <w:end w:w="120" w:type="dxa"/>
            </w:tcMar>
            <w:vAlign w:val="center"/>
          </w:tcPr>
          <w:p>
            <w:pPr>
              <w:spacing w:after="40"/>
            </w:pPr>
            <w:r>
              <w:rPr>
                <w:sz w:val="18"/>
              </w:rPr>
              <w:t>id UUID, status, filledQuantity</w:t>
            </w:r>
          </w:p>
        </w:tc>
        <w:tc>
          <w:tcPr>
            <w:tcW w:type="dxa" w:w="4608"/>
            <w:tcMar>
              <w:top w:w="80" w:type="dxa"/>
              <w:start w:w="120" w:type="dxa"/>
              <w:bottom w:w="80" w:type="dxa"/>
              <w:end w:w="120" w:type="dxa"/>
            </w:tcMar>
            <w:vAlign w:val="center"/>
          </w:tcPr>
          <w:p>
            <w:pPr>
              <w:spacing w:after="40"/>
            </w:pPr>
            <w:r>
              <w:rPr>
                <w:sz w:val="18"/>
              </w:rPr>
              <w:t>Carnet d'ordres, ordres MARKET/LIMIT et exécutions partielles.</w:t>
            </w:r>
          </w:p>
        </w:tc>
      </w:tr>
      <w:tr>
        <w:tc>
          <w:tcPr>
            <w:tcW w:type="dxa" w:w="1944"/>
            <w:tcMar>
              <w:top w:w="80" w:type="dxa"/>
              <w:start w:w="120" w:type="dxa"/>
              <w:bottom w:w="80" w:type="dxa"/>
              <w:end w:w="120" w:type="dxa"/>
            </w:tcMar>
            <w:vAlign w:val="center"/>
          </w:tcPr>
          <w:p>
            <w:pPr>
              <w:spacing w:after="40"/>
            </w:pPr>
            <w:r>
              <w:rPr>
                <w:sz w:val="18"/>
              </w:rPr>
              <w:t>Alert</w:t>
            </w:r>
          </w:p>
        </w:tc>
        <w:tc>
          <w:tcPr>
            <w:tcW w:type="dxa" w:w="2808"/>
            <w:tcMar>
              <w:top w:w="80" w:type="dxa"/>
              <w:start w:w="120" w:type="dxa"/>
              <w:bottom w:w="80" w:type="dxa"/>
              <w:end w:w="120" w:type="dxa"/>
            </w:tcMar>
            <w:vAlign w:val="center"/>
          </w:tcPr>
          <w:p>
            <w:pPr>
              <w:spacing w:after="40"/>
            </w:pPr>
            <w:r>
              <w:rPr>
                <w:sz w:val="18"/>
              </w:rPr>
              <w:t>id UUID, isTriggered</w:t>
            </w:r>
          </w:p>
        </w:tc>
        <w:tc>
          <w:tcPr>
            <w:tcW w:type="dxa" w:w="4608"/>
            <w:tcMar>
              <w:top w:w="80" w:type="dxa"/>
              <w:start w:w="120" w:type="dxa"/>
              <w:bottom w:w="80" w:type="dxa"/>
              <w:end w:w="120" w:type="dxa"/>
            </w:tcMar>
            <w:vAlign w:val="center"/>
          </w:tcPr>
          <w:p>
            <w:pPr>
              <w:spacing w:after="40"/>
            </w:pPr>
            <w:r>
              <w:rPr>
                <w:sz w:val="18"/>
              </w:rPr>
              <w:t>Seuils de prix ABOVE/BELOW configurés par utilisateur.</w:t>
            </w:r>
          </w:p>
        </w:tc>
      </w:tr>
      <w:tr>
        <w:tc>
          <w:tcPr>
            <w:tcW w:type="dxa" w:w="1944"/>
            <w:tcMar>
              <w:top w:w="80" w:type="dxa"/>
              <w:start w:w="120" w:type="dxa"/>
              <w:bottom w:w="80" w:type="dxa"/>
              <w:end w:w="120" w:type="dxa"/>
            </w:tcMar>
            <w:vAlign w:val="center"/>
          </w:tcPr>
          <w:p>
            <w:pPr>
              <w:spacing w:after="40"/>
            </w:pPr>
            <w:r>
              <w:rPr>
                <w:sz w:val="18"/>
              </w:rPr>
              <w:t>PortfolioSnapshot</w:t>
            </w:r>
          </w:p>
        </w:tc>
        <w:tc>
          <w:tcPr>
            <w:tcW w:type="dxa" w:w="2808"/>
            <w:tcMar>
              <w:top w:w="80" w:type="dxa"/>
              <w:start w:w="120" w:type="dxa"/>
              <w:bottom w:w="80" w:type="dxa"/>
              <w:end w:w="120" w:type="dxa"/>
            </w:tcMar>
            <w:vAlign w:val="center"/>
          </w:tcPr>
          <w:p>
            <w:pPr>
              <w:spacing w:after="40"/>
            </w:pPr>
            <w:r>
              <w:rPr>
                <w:sz w:val="18"/>
              </w:rPr>
              <w:t>snapshotAt</w:t>
            </w:r>
          </w:p>
        </w:tc>
        <w:tc>
          <w:tcPr>
            <w:tcW w:type="dxa" w:w="4608"/>
            <w:tcMar>
              <w:top w:w="80" w:type="dxa"/>
              <w:start w:w="120" w:type="dxa"/>
              <w:bottom w:w="80" w:type="dxa"/>
              <w:end w:w="120" w:type="dxa"/>
            </w:tcMar>
            <w:vAlign w:val="center"/>
          </w:tcPr>
          <w:p>
            <w:pPr>
              <w:spacing w:after="40"/>
            </w:pPr>
            <w:r>
              <w:rPr>
                <w:sz w:val="18"/>
              </w:rPr>
              <w:t>Historique temporel de la valeur du compte.</w:t>
            </w:r>
          </w:p>
        </w:tc>
      </w:tr>
    </w:tbl>
    <w:p>
      <w:pPr>
        <w:spacing w:after="40"/>
      </w:pPr>
    </w:p>
    <w:p>
      <w:pPr>
        <w:pStyle w:val="Heading1"/>
      </w:pPr>
      <w:r>
        <w:t>4. Authentification et sécurité</w:t>
      </w:r>
    </w:p>
    <w:p>
      <w:r>
        <w:t>Le module Auth implémente une authentification par email/mot de passe, un hachage bcrypt, des access tokens JWT courts et des refresh tokens stockés en base sous forme de hash. Le frontend stocke aujourd'hui les tokens en localStorage, puis Axios applique automatiquement le bearer token et tente une rotation en cas de 401.</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1872"/>
            <w:shd w:fill="F2F4F7"/>
            <w:tcMar>
              <w:top w:w="80" w:type="dxa"/>
              <w:start w:w="120" w:type="dxa"/>
              <w:bottom w:w="80" w:type="dxa"/>
              <w:end w:w="120" w:type="dxa"/>
            </w:tcMar>
            <w:vAlign w:val="center"/>
          </w:tcPr>
          <w:p>
            <w:r>
              <w:rPr>
                <w:b/>
                <w:color w:val="0B2545"/>
                <w:sz w:val="19"/>
              </w:rPr>
              <w:t>Étape</w:t>
            </w:r>
          </w:p>
        </w:tc>
        <w:tc>
          <w:tcPr>
            <w:tcW w:type="dxa" w:w="7488"/>
            <w:shd w:fill="F2F4F7"/>
            <w:tcMar>
              <w:top w:w="80" w:type="dxa"/>
              <w:start w:w="120" w:type="dxa"/>
              <w:bottom w:w="80" w:type="dxa"/>
              <w:end w:w="120" w:type="dxa"/>
            </w:tcMar>
            <w:vAlign w:val="center"/>
          </w:tcPr>
          <w:p>
            <w:r>
              <w:rPr>
                <w:b/>
                <w:color w:val="0B2545"/>
                <w:sz w:val="19"/>
              </w:rPr>
              <w:t>Comportement</w:t>
            </w:r>
          </w:p>
        </w:tc>
      </w:tr>
      <w:tr>
        <w:tc>
          <w:tcPr>
            <w:tcW w:type="dxa" w:w="1872"/>
            <w:tcMar>
              <w:top w:w="80" w:type="dxa"/>
              <w:start w:w="120" w:type="dxa"/>
              <w:bottom w:w="80" w:type="dxa"/>
              <w:end w:w="120" w:type="dxa"/>
            </w:tcMar>
            <w:vAlign w:val="center"/>
          </w:tcPr>
          <w:p>
            <w:pPr>
              <w:spacing w:after="40"/>
            </w:pPr>
            <w:r>
              <w:rPr>
                <w:sz w:val="18"/>
              </w:rPr>
              <w:t>Register</w:t>
            </w:r>
          </w:p>
        </w:tc>
        <w:tc>
          <w:tcPr>
            <w:tcW w:type="dxa" w:w="7488"/>
            <w:tcMar>
              <w:top w:w="80" w:type="dxa"/>
              <w:start w:w="120" w:type="dxa"/>
              <w:bottom w:w="80" w:type="dxa"/>
              <w:end w:w="120" w:type="dxa"/>
            </w:tcMar>
            <w:vAlign w:val="center"/>
          </w:tcPr>
          <w:p>
            <w:pPr>
              <w:spacing w:after="40"/>
            </w:pPr>
            <w:r>
              <w:rPr>
                <w:sz w:val="18"/>
              </w:rPr>
              <w:t>Vérifie email/username, hashe le mot de passe, crédite 100000 et émet access + refresh token.</w:t>
            </w:r>
          </w:p>
        </w:tc>
      </w:tr>
      <w:tr>
        <w:tc>
          <w:tcPr>
            <w:tcW w:type="dxa" w:w="1872"/>
            <w:tcMar>
              <w:top w:w="80" w:type="dxa"/>
              <w:start w:w="120" w:type="dxa"/>
              <w:bottom w:w="80" w:type="dxa"/>
              <w:end w:w="120" w:type="dxa"/>
            </w:tcMar>
            <w:vAlign w:val="center"/>
          </w:tcPr>
          <w:p>
            <w:pPr>
              <w:spacing w:after="40"/>
            </w:pPr>
            <w:r>
              <w:rPr>
                <w:sz w:val="18"/>
              </w:rPr>
              <w:t>Login</w:t>
            </w:r>
          </w:p>
        </w:tc>
        <w:tc>
          <w:tcPr>
            <w:tcW w:type="dxa" w:w="7488"/>
            <w:tcMar>
              <w:top w:w="80" w:type="dxa"/>
              <w:start w:w="120" w:type="dxa"/>
              <w:bottom w:w="80" w:type="dxa"/>
              <w:end w:w="120" w:type="dxa"/>
            </w:tcMar>
            <w:vAlign w:val="center"/>
          </w:tcPr>
          <w:p>
            <w:pPr>
              <w:spacing w:after="40"/>
            </w:pPr>
            <w:r>
              <w:rPr>
                <w:sz w:val="18"/>
              </w:rPr>
              <w:t>Compare le mot de passe avec bcrypt et émet un nouveau couple de tokens.</w:t>
            </w:r>
          </w:p>
        </w:tc>
      </w:tr>
      <w:tr>
        <w:tc>
          <w:tcPr>
            <w:tcW w:type="dxa" w:w="1872"/>
            <w:tcMar>
              <w:top w:w="80" w:type="dxa"/>
              <w:start w:w="120" w:type="dxa"/>
              <w:bottom w:w="80" w:type="dxa"/>
              <w:end w:w="120" w:type="dxa"/>
            </w:tcMar>
            <w:vAlign w:val="center"/>
          </w:tcPr>
          <w:p>
            <w:pPr>
              <w:spacing w:after="40"/>
            </w:pPr>
            <w:r>
              <w:rPr>
                <w:sz w:val="18"/>
              </w:rPr>
              <w:t>Refresh</w:t>
            </w:r>
          </w:p>
        </w:tc>
        <w:tc>
          <w:tcPr>
            <w:tcW w:type="dxa" w:w="7488"/>
            <w:tcMar>
              <w:top w:w="80" w:type="dxa"/>
              <w:start w:w="120" w:type="dxa"/>
              <w:bottom w:w="80" w:type="dxa"/>
              <w:end w:w="120" w:type="dxa"/>
            </w:tcMar>
            <w:vAlign w:val="center"/>
          </w:tcPr>
          <w:p>
            <w:pPr>
              <w:spacing w:after="40"/>
            </w:pPr>
            <w:r>
              <w:rPr>
                <w:sz w:val="18"/>
              </w:rPr>
              <w:t>Vérifie le refresh token, refuse les tokens expirés/révoqués et applique une rotation.</w:t>
            </w:r>
          </w:p>
        </w:tc>
      </w:tr>
      <w:tr>
        <w:tc>
          <w:tcPr>
            <w:tcW w:type="dxa" w:w="1872"/>
            <w:tcMar>
              <w:top w:w="80" w:type="dxa"/>
              <w:start w:w="120" w:type="dxa"/>
              <w:bottom w:w="80" w:type="dxa"/>
              <w:end w:w="120" w:type="dxa"/>
            </w:tcMar>
            <w:vAlign w:val="center"/>
          </w:tcPr>
          <w:p>
            <w:pPr>
              <w:spacing w:after="40"/>
            </w:pPr>
            <w:r>
              <w:rPr>
                <w:sz w:val="18"/>
              </w:rPr>
              <w:t>Logout</w:t>
            </w:r>
          </w:p>
        </w:tc>
        <w:tc>
          <w:tcPr>
            <w:tcW w:type="dxa" w:w="7488"/>
            <w:tcMar>
              <w:top w:w="80" w:type="dxa"/>
              <w:start w:w="120" w:type="dxa"/>
              <w:bottom w:w="80" w:type="dxa"/>
              <w:end w:w="120" w:type="dxa"/>
            </w:tcMar>
            <w:vAlign w:val="center"/>
          </w:tcPr>
          <w:p>
            <w:pPr>
              <w:spacing w:after="40"/>
            </w:pPr>
            <w:r>
              <w:rPr>
                <w:sz w:val="18"/>
              </w:rPr>
              <w:t>Révoque le refresh token transmis.</w:t>
            </w:r>
          </w:p>
        </w:tc>
      </w:tr>
      <w:tr>
        <w:tc>
          <w:tcPr>
            <w:tcW w:type="dxa" w:w="1872"/>
            <w:tcMar>
              <w:top w:w="80" w:type="dxa"/>
              <w:start w:w="120" w:type="dxa"/>
              <w:bottom w:w="80" w:type="dxa"/>
              <w:end w:w="120" w:type="dxa"/>
            </w:tcMar>
            <w:vAlign w:val="center"/>
          </w:tcPr>
          <w:p>
            <w:pPr>
              <w:spacing w:after="40"/>
            </w:pPr>
            <w:r>
              <w:rPr>
                <w:sz w:val="18"/>
              </w:rPr>
              <w:t>Logout all</w:t>
            </w:r>
          </w:p>
        </w:tc>
        <w:tc>
          <w:tcPr>
            <w:tcW w:type="dxa" w:w="7488"/>
            <w:tcMar>
              <w:top w:w="80" w:type="dxa"/>
              <w:start w:w="120" w:type="dxa"/>
              <w:bottom w:w="80" w:type="dxa"/>
              <w:end w:w="120" w:type="dxa"/>
            </w:tcMar>
            <w:vAlign w:val="center"/>
          </w:tcPr>
          <w:p>
            <w:pPr>
              <w:spacing w:after="40"/>
            </w:pPr>
            <w:r>
              <w:rPr>
                <w:sz w:val="18"/>
              </w:rPr>
              <w:t>Révoque toutes les sessions actives de l'utilisateur authentifié.</w:t>
            </w:r>
          </w:p>
        </w:tc>
      </w:tr>
    </w:tbl>
    <w:p>
      <w:pPr>
        <w:spacing w:after="40"/>
      </w:pPr>
    </w:p>
    <w:p>
      <w:pPr>
        <w:pStyle w:val="CodeBlock"/>
        <w:shd w:fill="F2F4F7"/>
      </w:pPr>
      <w:r>
        <w:rPr>
          <w:rFonts w:ascii="Consolas" w:hAnsi="Consolas" w:eastAsia="Consolas"/>
          <w:sz w:val="16"/>
        </w:rPr>
        <w:t>// fichier: backend/src/routes/auth.routes.ts</w:t>
      </w:r>
      <w:r>
        <w:br/>
      </w:r>
      <w:r>
        <w:rPr>
          <w:rFonts w:ascii="Consolas" w:hAnsi="Consolas" w:eastAsia="Consolas"/>
          <w:sz w:val="16"/>
        </w:rPr>
        <w:t>router.post('/register', validate(registerSchema), register);</w:t>
      </w:r>
      <w:r>
        <w:br/>
      </w:r>
      <w:r>
        <w:rPr>
          <w:rFonts w:ascii="Consolas" w:hAnsi="Consolas" w:eastAsia="Consolas"/>
          <w:sz w:val="16"/>
        </w:rPr>
        <w:t>router.post('/login', validate(loginSchema), login);</w:t>
      </w:r>
      <w:r>
        <w:br/>
      </w:r>
      <w:r>
        <w:rPr>
          <w:rFonts w:ascii="Consolas" w:hAnsi="Consolas" w:eastAsia="Consolas"/>
          <w:sz w:val="16"/>
        </w:rPr>
        <w:t>router.post('/refresh', validate(refreshTokenSchema), refreshToken);</w:t>
      </w:r>
      <w:r>
        <w:br/>
      </w:r>
      <w:r>
        <w:rPr>
          <w:rFonts w:ascii="Consolas" w:hAnsi="Consolas" w:eastAsia="Consolas"/>
          <w:sz w:val="16"/>
        </w:rPr>
        <w:t>router.post('/logout', validate(refreshTokenSchema), logout);</w:t>
      </w:r>
      <w:r>
        <w:br/>
      </w:r>
      <w:r>
        <w:rPr>
          <w:rFonts w:ascii="Consolas" w:hAnsi="Consolas" w:eastAsia="Consolas"/>
          <w:sz w:val="16"/>
        </w:rPr>
        <w:t>router.post('/logout-all', authMiddleware, logoutAll);</w:t>
      </w:r>
    </w:p>
    <w:p>
      <w:pPr>
        <w:pStyle w:val="SourceNote"/>
      </w:pPr>
      <w:r>
        <w:t>Les routes d'authentification exposent le cycle complet attendu : création de compte, login, rotation, révocation par session et révocation globale.</w:t>
      </w:r>
    </w:p>
    <w:p>
      <w:pPr>
        <w:pStyle w:val="CodeBlock"/>
        <w:shd w:fill="F2F4F7"/>
      </w:pPr>
      <w:r>
        <w:rPr>
          <w:rFonts w:ascii="Consolas" w:hAnsi="Consolas" w:eastAsia="Consolas"/>
          <w:sz w:val="16"/>
        </w:rPr>
        <w:t>// fichier: backend/src/utils/auth.utils.ts</w:t>
      </w:r>
      <w:r>
        <w:br/>
      </w:r>
      <w:r>
        <w:rPr>
          <w:rFonts w:ascii="Consolas" w:hAnsi="Consolas" w:eastAsia="Consolas"/>
          <w:sz w:val="16"/>
        </w:rPr>
        <w:t>export const hashPassword = async (password: string): Promise&lt;string&gt; =&gt; {</w:t>
      </w:r>
      <w:r>
        <w:br/>
      </w:r>
      <w:r>
        <w:rPr>
          <w:rFonts w:ascii="Consolas" w:hAnsi="Consolas" w:eastAsia="Consolas"/>
          <w:sz w:val="16"/>
        </w:rPr>
        <w:t xml:space="preserve">  return await bcrypt.hash(password, 10);</w:t>
      </w:r>
      <w:r>
        <w:br/>
      </w:r>
      <w:r>
        <w:rPr>
          <w:rFonts w:ascii="Consolas" w:hAnsi="Consolas" w:eastAsia="Consolas"/>
          <w:sz w:val="16"/>
        </w:rPr>
        <w:t>};</w:t>
      </w:r>
      <w:r>
        <w:br/>
      </w:r>
      <w:r>
        <w:rPr>
          <w:rFonts w:ascii="Consolas" w:hAnsi="Consolas" w:eastAsia="Consolas"/>
          <w:sz w:val="16"/>
        </w:rPr>
      </w:r>
      <w:r>
        <w:br/>
      </w:r>
      <w:r>
        <w:rPr>
          <w:rFonts w:ascii="Consolas" w:hAnsi="Consolas" w:eastAsia="Consolas"/>
          <w:sz w:val="16"/>
        </w:rPr>
        <w:t>export const comparePassword = async (password: string, hash: string): Promise&lt;boolean&gt; =&gt; {</w:t>
      </w:r>
      <w:r>
        <w:br/>
      </w:r>
      <w:r>
        <w:rPr>
          <w:rFonts w:ascii="Consolas" w:hAnsi="Consolas" w:eastAsia="Consolas"/>
          <w:sz w:val="16"/>
        </w:rPr>
        <w:t xml:space="preserve">  return await bcrypt.compare(password, hash);</w:t>
      </w:r>
      <w:r>
        <w:br/>
      </w:r>
      <w:r>
        <w:rPr>
          <w:rFonts w:ascii="Consolas" w:hAnsi="Consolas" w:eastAsia="Consolas"/>
          <w:sz w:val="16"/>
        </w:rPr>
        <w:t>};</w:t>
      </w:r>
    </w:p>
    <w:p>
      <w:pPr>
        <w:pStyle w:val="SourceNote"/>
      </w:pPr>
      <w:r>
        <w:t>Le mot de passe utilisateur est traité par bcrypt : le backend ne conserve jamais le mot de passe en clair.</w:t>
      </w:r>
    </w:p>
    <w:p>
      <w:pPr>
        <w:pStyle w:val="CodeBlock"/>
        <w:shd w:fill="F2F4F7"/>
      </w:pPr>
      <w:r>
        <w:rPr>
          <w:rFonts w:ascii="Consolas" w:hAnsi="Consolas" w:eastAsia="Consolas"/>
          <w:sz w:val="16"/>
        </w:rPr>
        <w:t>// fichier: backend/src/utils/auth.utils.ts</w:t>
      </w:r>
      <w:r>
        <w:br/>
      </w:r>
      <w:r>
        <w:rPr>
          <w:rFonts w:ascii="Consolas" w:hAnsi="Consolas" w:eastAsia="Consolas"/>
          <w:sz w:val="16"/>
        </w:rPr>
        <w:t>export const generateAccessToken = (userId: string): string =&gt; {</w:t>
      </w:r>
      <w:r>
        <w:br/>
      </w:r>
      <w:r>
        <w:rPr>
          <w:rFonts w:ascii="Consolas" w:hAnsi="Consolas" w:eastAsia="Consolas"/>
          <w:sz w:val="16"/>
        </w:rPr>
        <w:t xml:space="preserve">  return jwt.sign({ userId }, JWT_SECRET, { expiresIn: '15m' });</w:t>
      </w:r>
      <w:r>
        <w:br/>
      </w:r>
      <w:r>
        <w:rPr>
          <w:rFonts w:ascii="Consolas" w:hAnsi="Consolas" w:eastAsia="Consolas"/>
          <w:sz w:val="16"/>
        </w:rPr>
        <w:t>};</w:t>
      </w:r>
      <w:r>
        <w:br/>
      </w:r>
      <w:r>
        <w:rPr>
          <w:rFonts w:ascii="Consolas" w:hAnsi="Consolas" w:eastAsia="Consolas"/>
          <w:sz w:val="16"/>
        </w:rPr>
      </w:r>
      <w:r>
        <w:br/>
      </w:r>
      <w:r>
        <w:rPr>
          <w:rFonts w:ascii="Consolas" w:hAnsi="Consolas" w:eastAsia="Consolas"/>
          <w:sz w:val="16"/>
        </w:rPr>
        <w:t>export const generateRefreshToken = (userId: string, tokenId: string): string =&gt; {</w:t>
      </w:r>
      <w:r>
        <w:br/>
      </w:r>
      <w:r>
        <w:rPr>
          <w:rFonts w:ascii="Consolas" w:hAnsi="Consolas" w:eastAsia="Consolas"/>
          <w:sz w:val="16"/>
        </w:rPr>
        <w:t xml:space="preserve">  return jwt.sign({ userId, jti: tokenId }, JWT_REFRESH_SECRET, { expiresIn: `${REFRESH_TOKEN_TTL_DAYS}d` });</w:t>
      </w:r>
      <w:r>
        <w:br/>
      </w:r>
      <w:r>
        <w:rPr>
          <w:rFonts w:ascii="Consolas" w:hAnsi="Consolas" w:eastAsia="Consolas"/>
          <w:sz w:val="16"/>
        </w:rPr>
        <w:t>};</w:t>
      </w:r>
    </w:p>
    <w:p>
      <w:pPr>
        <w:pStyle w:val="SourceNote"/>
      </w:pPr>
      <w:r>
        <w:t>Le système distingue access token court et refresh token long, avec un identifiant jti utile pour la rotation et la traçabilité.</w:t>
      </w:r>
    </w:p>
    <w:p>
      <w:pPr>
        <w:pStyle w:val="CodeBlock"/>
        <w:shd w:fill="F2F4F7"/>
      </w:pPr>
      <w:r>
        <w:rPr>
          <w:rFonts w:ascii="Consolas" w:hAnsi="Consolas" w:eastAsia="Consolas"/>
          <w:sz w:val="16"/>
        </w:rPr>
        <w:t>// fichier: backend/src/services/refresh-token.service.ts</w:t>
      </w:r>
      <w:r>
        <w:br/>
      </w:r>
      <w:r>
        <w:rPr>
          <w:rFonts w:ascii="Consolas" w:hAnsi="Consolas" w:eastAsia="Consolas"/>
          <w:sz w:val="16"/>
        </w:rPr>
        <w:t>export const hashRefreshToken = (token: string): string =&gt; {</w:t>
      </w:r>
      <w:r>
        <w:br/>
      </w:r>
      <w:r>
        <w:rPr>
          <w:rFonts w:ascii="Consolas" w:hAnsi="Consolas" w:eastAsia="Consolas"/>
          <w:sz w:val="16"/>
        </w:rPr>
        <w:t xml:space="preserve">  return crypto.createHash('sha256').update(token).digest('hex');</w:t>
      </w:r>
      <w:r>
        <w:br/>
      </w:r>
      <w:r>
        <w:rPr>
          <w:rFonts w:ascii="Consolas" w:hAnsi="Consolas" w:eastAsia="Consolas"/>
          <w:sz w:val="16"/>
        </w:rPr>
        <w:t>};</w:t>
      </w:r>
    </w:p>
    <w:p>
      <w:pPr>
        <w:pStyle w:val="SourceNote"/>
      </w:pPr>
      <w:r>
        <w:t>Le refresh token reçu par le client est transformé en hash SHA-256 avant stockage : la base ne contient pas le secret réutilisable.</w:t>
      </w:r>
    </w:p>
    <w:p>
      <w:pPr>
        <w:pStyle w:val="CodeBlock"/>
        <w:shd w:fill="F2F4F7"/>
      </w:pPr>
      <w:r>
        <w:rPr>
          <w:rFonts w:ascii="Consolas" w:hAnsi="Consolas" w:eastAsia="Consolas"/>
          <w:sz w:val="16"/>
        </w:rPr>
        <w:t>// fichier: backend/src/services/refresh-token.service.ts</w:t>
      </w:r>
      <w:r>
        <w:br/>
      </w:r>
      <w:r>
        <w:rPr>
          <w:rFonts w:ascii="Consolas" w:hAnsi="Consolas" w:eastAsia="Consolas"/>
          <w:sz w:val="16"/>
        </w:rPr>
        <w:t>return await prisma.$transaction(async (tx) =&gt; {</w:t>
      </w:r>
      <w:r>
        <w:br/>
      </w:r>
      <w:r>
        <w:rPr>
          <w:rFonts w:ascii="Consolas" w:hAnsi="Consolas" w:eastAsia="Consolas"/>
          <w:sz w:val="16"/>
        </w:rPr>
        <w:t xml:space="preserve">    const nextPair = await issueTokenPair(storedToken.userId, tx);</w:t>
      </w:r>
      <w:r>
        <w:br/>
      </w:r>
      <w:r>
        <w:rPr>
          <w:rFonts w:ascii="Consolas" w:hAnsi="Consolas" w:eastAsia="Consolas"/>
          <w:sz w:val="16"/>
        </w:rPr>
      </w:r>
      <w:r>
        <w:br/>
      </w:r>
      <w:r>
        <w:rPr>
          <w:rFonts w:ascii="Consolas" w:hAnsi="Consolas" w:eastAsia="Consolas"/>
          <w:sz w:val="16"/>
        </w:rPr>
        <w:t xml:space="preserve">    await tx.refreshToken.update({</w:t>
      </w:r>
      <w:r>
        <w:br/>
      </w:r>
      <w:r>
        <w:rPr>
          <w:rFonts w:ascii="Consolas" w:hAnsi="Consolas" w:eastAsia="Consolas"/>
          <w:sz w:val="16"/>
        </w:rPr>
        <w:t xml:space="preserve">      where: { id: storedToken.id },</w:t>
      </w:r>
      <w:r>
        <w:br/>
      </w:r>
      <w:r>
        <w:rPr>
          <w:rFonts w:ascii="Consolas" w:hAnsi="Consolas" w:eastAsia="Consolas"/>
          <w:sz w:val="16"/>
        </w:rPr>
        <w:t xml:space="preserve">      data: {</w:t>
      </w:r>
      <w:r>
        <w:br/>
      </w:r>
      <w:r>
        <w:rPr>
          <w:rFonts w:ascii="Consolas" w:hAnsi="Consolas" w:eastAsia="Consolas"/>
          <w:sz w:val="16"/>
        </w:rPr>
        <w:t xml:space="preserve">        revokedAt: new Date(),</w:t>
      </w:r>
      <w:r>
        <w:br/>
      </w:r>
      <w:r>
        <w:rPr>
          <w:rFonts w:ascii="Consolas" w:hAnsi="Consolas" w:eastAsia="Consolas"/>
          <w:sz w:val="16"/>
        </w:rPr>
        <w:t xml:space="preserve">        replacedByTokenHash: hashRefreshToken(nextPair.refreshToken),</w:t>
      </w:r>
      <w:r>
        <w:br/>
      </w:r>
      <w:r>
        <w:rPr>
          <w:rFonts w:ascii="Consolas" w:hAnsi="Consolas" w:eastAsia="Consolas"/>
          <w:sz w:val="16"/>
        </w:rPr>
        <w:t xml:space="preserve">      },</w:t>
      </w:r>
      <w:r>
        <w:br/>
      </w:r>
      <w:r>
        <w:rPr>
          <w:rFonts w:ascii="Consolas" w:hAnsi="Consolas" w:eastAsia="Consolas"/>
          <w:sz w:val="16"/>
        </w:rPr>
        <w:t xml:space="preserve">    });</w:t>
      </w:r>
      <w:r>
        <w:br/>
      </w:r>
      <w:r>
        <w:rPr>
          <w:rFonts w:ascii="Consolas" w:hAnsi="Consolas" w:eastAsia="Consolas"/>
          <w:sz w:val="16"/>
        </w:rPr>
      </w:r>
      <w:r>
        <w:br/>
      </w:r>
      <w:r>
        <w:rPr>
          <w:rFonts w:ascii="Consolas" w:hAnsi="Consolas" w:eastAsia="Consolas"/>
          <w:sz w:val="16"/>
        </w:rPr>
        <w:t xml:space="preserve">    return nextPair;</w:t>
      </w:r>
      <w:r>
        <w:br/>
      </w:r>
      <w:r>
        <w:rPr>
          <w:rFonts w:ascii="Consolas" w:hAnsi="Consolas" w:eastAsia="Consolas"/>
          <w:sz w:val="16"/>
        </w:rPr>
        <w:t xml:space="preserve">  });</w:t>
      </w:r>
    </w:p>
    <w:p>
      <w:pPr>
        <w:pStyle w:val="SourceNote"/>
      </w:pPr>
      <w:r>
        <w:t>La rotation est atomique : un nouveau couple de tokens est émis et l'ancien refresh token est immédiatement révoqué dans la même transaction.</w:t>
      </w:r>
    </w:p>
    <w:p>
      <w:pPr>
        <w:pStyle w:val="CodeBlock"/>
        <w:shd w:fill="F2F4F7"/>
      </w:pPr>
      <w:r>
        <w:rPr>
          <w:rFonts w:ascii="Consolas" w:hAnsi="Consolas" w:eastAsia="Consolas"/>
          <w:sz w:val="16"/>
        </w:rPr>
        <w:t>// fichier: backend/src/middleware/auth.middleware.ts</w:t>
      </w:r>
      <w:r>
        <w:br/>
      </w:r>
      <w:r>
        <w:rPr>
          <w:rFonts w:ascii="Consolas" w:hAnsi="Consolas" w:eastAsia="Consolas"/>
          <w:sz w:val="16"/>
        </w:rPr>
        <w:t>const authHeader = req.headers.authorization;</w:t>
      </w:r>
      <w:r>
        <w:br/>
      </w:r>
      <w:r>
        <w:rPr>
          <w:rFonts w:ascii="Consolas" w:hAnsi="Consolas" w:eastAsia="Consolas"/>
          <w:sz w:val="16"/>
        </w:rPr>
        <w:t xml:space="preserve">    if (!authHeader || !authHeader.startsWith('Bearer ')) {</w:t>
      </w:r>
      <w:r>
        <w:br/>
      </w:r>
      <w:r>
        <w:rPr>
          <w:rFonts w:ascii="Consolas" w:hAnsi="Consolas" w:eastAsia="Consolas"/>
          <w:sz w:val="16"/>
        </w:rPr>
        <w:t xml:space="preserve">      return res.status(401).json({ error: 'Unauthorized: No token provided' });</w:t>
      </w:r>
      <w:r>
        <w:br/>
      </w:r>
      <w:r>
        <w:rPr>
          <w:rFonts w:ascii="Consolas" w:hAnsi="Consolas" w:eastAsia="Consolas"/>
          <w:sz w:val="16"/>
        </w:rPr>
        <w:t xml:space="preserve">    }</w:t>
      </w:r>
      <w:r>
        <w:br/>
      </w:r>
      <w:r>
        <w:rPr>
          <w:rFonts w:ascii="Consolas" w:hAnsi="Consolas" w:eastAsia="Consolas"/>
          <w:sz w:val="16"/>
        </w:rPr>
      </w:r>
      <w:r>
        <w:br/>
      </w:r>
      <w:r>
        <w:rPr>
          <w:rFonts w:ascii="Consolas" w:hAnsi="Consolas" w:eastAsia="Consolas"/>
          <w:sz w:val="16"/>
        </w:rPr>
        <w:t xml:space="preserve">    const token = authHeader.split(' ')[1];</w:t>
      </w:r>
      <w:r>
        <w:br/>
      </w:r>
      <w:r>
        <w:rPr>
          <w:rFonts w:ascii="Consolas" w:hAnsi="Consolas" w:eastAsia="Consolas"/>
          <w:sz w:val="16"/>
        </w:rPr>
        <w:t xml:space="preserve">    const decoded = verifyAccessToken(token);</w:t>
      </w:r>
    </w:p>
    <w:p>
      <w:pPr>
        <w:pStyle w:val="SourceNote"/>
      </w:pPr>
      <w:r>
        <w:t>Ce middleware protège les routes privées en exigeant un bearer token JWT valide avant d'attacher l'utilisateur à la requête.</w:t>
      </w:r>
    </w:p>
    <w:p>
      <w:pPr>
        <w:pStyle w:val="CodeBlock"/>
        <w:shd w:fill="F2F4F7"/>
      </w:pPr>
      <w:r>
        <w:rPr>
          <w:rFonts w:ascii="Consolas" w:hAnsi="Consolas" w:eastAsia="Consolas"/>
          <w:sz w:val="16"/>
        </w:rPr>
        <w:t>// fichier: frontend/src/lib/api.client.ts</w:t>
      </w:r>
      <w:r>
        <w:br/>
      </w:r>
      <w:r>
        <w:rPr>
          <w:rFonts w:ascii="Consolas" w:hAnsi="Consolas" w:eastAsia="Consolas"/>
          <w:sz w:val="16"/>
        </w:rPr>
        <w:t>if (error.response?.status === 401 &amp;&amp; !originalRequest._retry) {</w:t>
      </w:r>
      <w:r>
        <w:br/>
      </w:r>
      <w:r>
        <w:rPr>
          <w:rFonts w:ascii="Consolas" w:hAnsi="Consolas" w:eastAsia="Consolas"/>
          <w:sz w:val="16"/>
        </w:rPr>
        <w:t xml:space="preserve">      originalRequest._retry = true;</w:t>
      </w:r>
      <w:r>
        <w:br/>
      </w:r>
      <w:r>
        <w:rPr>
          <w:rFonts w:ascii="Consolas" w:hAnsi="Consolas" w:eastAsia="Consolas"/>
          <w:sz w:val="16"/>
        </w:rPr>
      </w:r>
      <w:r>
        <w:br/>
      </w:r>
      <w:r>
        <w:rPr>
          <w:rFonts w:ascii="Consolas" w:hAnsi="Consolas" w:eastAsia="Consolas"/>
          <w:sz w:val="16"/>
        </w:rPr>
        <w:t xml:space="preserve">      try {</w:t>
      </w:r>
      <w:r>
        <w:br/>
      </w:r>
      <w:r>
        <w:rPr>
          <w:rFonts w:ascii="Consolas" w:hAnsi="Consolas" w:eastAsia="Consolas"/>
          <w:sz w:val="16"/>
        </w:rPr>
        <w:t xml:space="preserve">        if (typeof window !== 'undefined') {</w:t>
      </w:r>
      <w:r>
        <w:br/>
      </w:r>
      <w:r>
        <w:rPr>
          <w:rFonts w:ascii="Consolas" w:hAnsi="Consolas" w:eastAsia="Consolas"/>
          <w:sz w:val="16"/>
        </w:rPr>
        <w:t xml:space="preserve">          const refreshToken = localStorage.getItem('refreshToken');</w:t>
      </w:r>
    </w:p>
    <w:p>
      <w:pPr>
        <w:pStyle w:val="SourceNote"/>
      </w:pPr>
      <w:r>
        <w:t>Côté frontend, Axios détecte les 401 et tente un refresh transparent avant de rejouer la requête initiale.</w:t>
      </w:r>
    </w:p>
    <w:p>
      <w:pPr>
        <w:pStyle w:val="Heading2"/>
      </w:pPr>
      <w:r>
        <w:t>Profil, mot de passe et avatar</w:t>
      </w:r>
    </w:p>
    <w:p>
      <w:r>
        <w:t>Le module User complète l'authentification par des endpoints protégés permettant de consulter et modifier le profil, vérifier l'ancien mot de passe, changer le mot de passe et mettre à jour un avatar envoyé en base64.</w:t>
      </w:r>
    </w:p>
    <w:p>
      <w:pPr>
        <w:pStyle w:val="CodeBlock"/>
        <w:shd w:fill="F2F4F7"/>
      </w:pPr>
      <w:r>
        <w:rPr>
          <w:rFonts w:ascii="Consolas" w:hAnsi="Consolas" w:eastAsia="Consolas"/>
          <w:sz w:val="16"/>
        </w:rPr>
        <w:t>// fichier: backend/src/controllers/user.controller.ts</w:t>
      </w:r>
      <w:r>
        <w:br/>
      </w:r>
      <w:r>
        <w:rPr>
          <w:rFonts w:ascii="Consolas" w:hAnsi="Consolas" w:eastAsia="Consolas"/>
          <w:sz w:val="16"/>
        </w:rPr>
        <w:t>const isMatch = await comparePassword(oldPassword, user.passwordHash);</w:t>
      </w:r>
      <w:r>
        <w:br/>
      </w:r>
      <w:r>
        <w:rPr>
          <w:rFonts w:ascii="Consolas" w:hAnsi="Consolas" w:eastAsia="Consolas"/>
          <w:sz w:val="16"/>
        </w:rPr>
        <w:t xml:space="preserve">    if (!isMatch) return res.status(400).json({ error: 'Incorrect old password' });</w:t>
      </w:r>
      <w:r>
        <w:br/>
      </w:r>
      <w:r>
        <w:rPr>
          <w:rFonts w:ascii="Consolas" w:hAnsi="Consolas" w:eastAsia="Consolas"/>
          <w:sz w:val="16"/>
        </w:rPr>
      </w:r>
      <w:r>
        <w:br/>
      </w:r>
      <w:r>
        <w:rPr>
          <w:rFonts w:ascii="Consolas" w:hAnsi="Consolas" w:eastAsia="Consolas"/>
          <w:sz w:val="16"/>
        </w:rPr>
        <w:t xml:space="preserve">    const newPasswordHash = await hashPassword(newPassword);</w:t>
      </w:r>
      <w:r>
        <w:br/>
      </w:r>
      <w:r>
        <w:rPr>
          <w:rFonts w:ascii="Consolas" w:hAnsi="Consolas" w:eastAsia="Consolas"/>
          <w:sz w:val="16"/>
        </w:rPr>
        <w:t xml:space="preserve">    await prisma.user.update({</w:t>
      </w:r>
      <w:r>
        <w:br/>
      </w:r>
      <w:r>
        <w:rPr>
          <w:rFonts w:ascii="Consolas" w:hAnsi="Consolas" w:eastAsia="Consolas"/>
          <w:sz w:val="16"/>
        </w:rPr>
        <w:t xml:space="preserve">      where: { id: userId },</w:t>
      </w:r>
      <w:r>
        <w:br/>
      </w:r>
      <w:r>
        <w:rPr>
          <w:rFonts w:ascii="Consolas" w:hAnsi="Consolas" w:eastAsia="Consolas"/>
          <w:sz w:val="16"/>
        </w:rPr>
        <w:t xml:space="preserve">      data: { passwordHash: newPasswordHash }</w:t>
      </w:r>
      <w:r>
        <w:br/>
      </w:r>
      <w:r>
        <w:rPr>
          <w:rFonts w:ascii="Consolas" w:hAnsi="Consolas" w:eastAsia="Consolas"/>
          <w:sz w:val="16"/>
        </w:rPr>
        <w:t xml:space="preserve">    });</w:t>
      </w:r>
    </w:p>
    <w:p>
      <w:pPr>
        <w:pStyle w:val="SourceNote"/>
      </w:pPr>
      <w:r>
        <w:t>Le changement de mot de passe vérifie l'ancien secret avant de hacher et remplacer le nouveau mot de passe.</w:t>
      </w:r>
    </w:p>
    <w:p>
      <w:pPr>
        <w:pStyle w:val="CodeBlock"/>
        <w:shd w:fill="F2F4F7"/>
      </w:pPr>
      <w:r>
        <w:rPr>
          <w:rFonts w:ascii="Consolas" w:hAnsi="Consolas" w:eastAsia="Consolas"/>
          <w:sz w:val="16"/>
        </w:rPr>
        <w:t>// fichier: backend/src/controllers/user.controller.ts</w:t>
      </w:r>
      <w:r>
        <w:br/>
      </w:r>
      <w:r>
        <w:rPr>
          <w:rFonts w:ascii="Consolas" w:hAnsi="Consolas" w:eastAsia="Consolas"/>
          <w:sz w:val="16"/>
        </w:rPr>
        <w:t>if (avatarData &amp;&amp; avatarData.startsWith('data:image')) {</w:t>
      </w:r>
      <w:r>
        <w:br/>
      </w:r>
      <w:r>
        <w:rPr>
          <w:rFonts w:ascii="Consolas" w:hAnsi="Consolas" w:eastAsia="Consolas"/>
          <w:sz w:val="16"/>
        </w:rPr>
        <w:t xml:space="preserve">      const matches = avatarData.match(/^data:image\/([a-zA-Z0-9+.-]+);base64,(.+)$/);</w:t>
      </w:r>
      <w:r>
        <w:br/>
      </w:r>
      <w:r>
        <w:rPr>
          <w:rFonts w:ascii="Consolas" w:hAnsi="Consolas" w:eastAsia="Consolas"/>
          <w:sz w:val="16"/>
        </w:rPr>
        <w:t xml:space="preserve">      if (matches &amp;&amp; matches.length === 3) {</w:t>
      </w:r>
      <w:r>
        <w:br/>
      </w:r>
      <w:r>
        <w:rPr>
          <w:rFonts w:ascii="Consolas" w:hAnsi="Consolas" w:eastAsia="Consolas"/>
          <w:sz w:val="16"/>
        </w:rPr>
        <w:t xml:space="preserve">        const ext = matches[1];</w:t>
      </w:r>
      <w:r>
        <w:br/>
      </w:r>
      <w:r>
        <w:rPr>
          <w:rFonts w:ascii="Consolas" w:hAnsi="Consolas" w:eastAsia="Consolas"/>
          <w:sz w:val="16"/>
        </w:rPr>
        <w:t xml:space="preserve">        const base64Data = matches[2];</w:t>
      </w:r>
      <w:r>
        <w:br/>
      </w:r>
      <w:r>
        <w:rPr>
          <w:rFonts w:ascii="Consolas" w:hAnsi="Consolas" w:eastAsia="Consolas"/>
          <w:sz w:val="16"/>
        </w:rPr>
        <w:t xml:space="preserve">        const buffer = Buffer.from(base64Data, 'base64');</w:t>
      </w:r>
    </w:p>
    <w:p>
      <w:pPr>
        <w:pStyle w:val="SourceNote"/>
      </w:pPr>
      <w:r>
        <w:t>La gestion d'avatar accepte une image base64, extrait l'extension et reconstruit un fichier côté serveur.</w:t>
      </w:r>
    </w:p>
    <w:p>
      <w:pPr>
        <w:pStyle w:val="Heading1"/>
      </w:pPr>
      <w:r>
        <w:t>5. Module Trading</w:t>
      </w:r>
    </w:p>
    <w:p>
      <w:r>
        <w:t>Le trading combine deux mécanismes. Les ordres MARKET sont exécutés immédiatement autant que possible, avec tentative de matching contre les ordres internes puis fallback au prix de marché. Les ordres LIMIT réservent le cash ou les actifs dès la création puis sont confrontés dans un carnet d'ordres avec priorité prix/temps.</w:t>
      </w:r>
    </w:p>
    <w:p>
      <w:pPr>
        <w:pStyle w:val="CodeBlock"/>
        <w:shd w:fill="F2F4F7"/>
      </w:pPr>
      <w:r>
        <w:rPr>
          <w:rFonts w:ascii="Consolas" w:hAnsi="Consolas" w:eastAsia="Consolas"/>
          <w:sz w:val="16"/>
        </w:rPr>
        <w:t>// fichier: backend/src/routes/trading.routes.ts</w:t>
      </w:r>
      <w:r>
        <w:br/>
      </w:r>
      <w:r>
        <w:rPr>
          <w:rFonts w:ascii="Consolas" w:hAnsi="Consolas" w:eastAsia="Consolas"/>
          <w:sz w:val="16"/>
        </w:rPr>
        <w:t>router.post('/buy', validate(tradeSchema), buy);</w:t>
      </w:r>
      <w:r>
        <w:br/>
      </w:r>
      <w:r>
        <w:rPr>
          <w:rFonts w:ascii="Consolas" w:hAnsi="Consolas" w:eastAsia="Consolas"/>
          <w:sz w:val="16"/>
        </w:rPr>
        <w:t>router.post('/sell', validate(tradeSchema), sell);</w:t>
      </w:r>
      <w:r>
        <w:br/>
      </w:r>
      <w:r>
        <w:rPr>
          <w:rFonts w:ascii="Consolas" w:hAnsi="Consolas" w:eastAsia="Consolas"/>
          <w:sz w:val="16"/>
        </w:rPr>
      </w:r>
      <w:r>
        <w:br/>
      </w:r>
      <w:r>
        <w:rPr>
          <w:rFonts w:ascii="Consolas" w:hAnsi="Consolas" w:eastAsia="Consolas"/>
          <w:sz w:val="16"/>
        </w:rPr>
        <w:t>// Limit orders</w:t>
      </w:r>
      <w:r>
        <w:br/>
      </w:r>
      <w:r>
        <w:rPr>
          <w:rFonts w:ascii="Consolas" w:hAnsi="Consolas" w:eastAsia="Consolas"/>
          <w:sz w:val="16"/>
        </w:rPr>
        <w:t>router.post('/orders', validate(limitOrderSchema), createLimitOrder);</w:t>
      </w:r>
      <w:r>
        <w:br/>
      </w:r>
      <w:r>
        <w:rPr>
          <w:rFonts w:ascii="Consolas" w:hAnsi="Consolas" w:eastAsia="Consolas"/>
          <w:sz w:val="16"/>
        </w:rPr>
        <w:t>router.get('/orders', getOrders);</w:t>
      </w:r>
      <w:r>
        <w:br/>
      </w:r>
      <w:r>
        <w:rPr>
          <w:rFonts w:ascii="Consolas" w:hAnsi="Consolas" w:eastAsia="Consolas"/>
          <w:sz w:val="16"/>
        </w:rPr>
        <w:t>router.delete('/orders/:orderId', cancelOrder);</w:t>
      </w:r>
      <w:r>
        <w:br/>
      </w:r>
      <w:r>
        <w:rPr>
          <w:rFonts w:ascii="Consolas" w:hAnsi="Consolas" w:eastAsia="Consolas"/>
          <w:sz w:val="16"/>
        </w:rPr>
      </w:r>
      <w:r>
        <w:br/>
      </w:r>
      <w:r>
        <w:rPr>
          <w:rFonts w:ascii="Consolas" w:hAnsi="Consolas" w:eastAsia="Consolas"/>
          <w:sz w:val="16"/>
        </w:rPr>
        <w:t>// Order book</w:t>
      </w:r>
      <w:r>
        <w:br/>
      </w:r>
      <w:r>
        <w:rPr>
          <w:rFonts w:ascii="Consolas" w:hAnsi="Consolas" w:eastAsia="Consolas"/>
          <w:sz w:val="16"/>
        </w:rPr>
        <w:t>router.get('/orderbook/:ticker', getOrderBook);</w:t>
      </w:r>
    </w:p>
    <w:p>
      <w:pPr>
        <w:pStyle w:val="SourceNote"/>
      </w:pPr>
      <w:r>
        <w:t>Les routes de trading séparent les ordres au marché, les ordres limites, l'annulation et la lecture du carnet.</w:t>
      </w:r>
    </w:p>
    <w:p>
      <w:pPr>
        <w:pStyle w:val="Heading2"/>
      </w:pPr>
      <w:r>
        <w:t>Ordres au marché</w:t>
      </w:r>
    </w:p>
    <w:p>
      <w:r>
        <w:t>Lors d'un achat au marché, le backend récupère un prix, ouvre une transaction Prisma, verrouille le ticker, vérifie l'utilisateur, tente de consommer les ordres de vente existants et complète le reste au prix de marché si nécessaire. Lors d'une vente, le backend vérifie d'abord que la position existe et que la quantité est suffisante.</w:t>
      </w:r>
    </w:p>
    <w:p>
      <w:pPr>
        <w:pStyle w:val="CodeBlock"/>
        <w:shd w:fill="F2F4F7"/>
      </w:pPr>
      <w:r>
        <w:rPr>
          <w:rFonts w:ascii="Consolas" w:hAnsi="Consolas" w:eastAsia="Consolas"/>
          <w:sz w:val="16"/>
        </w:rPr>
        <w:t>// fichier: backend/src/services/trading.service.ts</w:t>
      </w:r>
      <w:r>
        <w:br/>
      </w:r>
      <w:r>
        <w:rPr>
          <w:rFonts w:ascii="Consolas" w:hAnsi="Consolas" w:eastAsia="Consolas"/>
          <w:sz w:val="16"/>
        </w:rPr>
        <w:t>return await prisma.$transaction(async (tx) =&gt; {</w:t>
      </w:r>
      <w:r>
        <w:br/>
      </w:r>
      <w:r>
        <w:rPr>
          <w:rFonts w:ascii="Consolas" w:hAnsi="Consolas" w:eastAsia="Consolas"/>
          <w:sz w:val="16"/>
        </w:rPr>
        <w:t xml:space="preserve">    // Lock ticker</w:t>
      </w:r>
      <w:r>
        <w:br/>
      </w:r>
      <w:r>
        <w:rPr>
          <w:rFonts w:ascii="Consolas" w:hAnsi="Consolas" w:eastAsia="Consolas"/>
          <w:sz w:val="16"/>
        </w:rPr>
        <w:t xml:space="preserve">    await tx.$executeRawUnsafe(`SELECT pg_advisory_xact_lock(hashtext($1))`, ticker);</w:t>
      </w:r>
      <w:r>
        <w:br/>
      </w:r>
      <w:r>
        <w:rPr>
          <w:rFonts w:ascii="Consolas" w:hAnsi="Consolas" w:eastAsia="Consolas"/>
          <w:sz w:val="16"/>
        </w:rPr>
      </w:r>
      <w:r>
        <w:br/>
      </w:r>
      <w:r>
        <w:rPr>
          <w:rFonts w:ascii="Consolas" w:hAnsi="Consolas" w:eastAsia="Consolas"/>
          <w:sz w:val="16"/>
        </w:rPr>
        <w:t xml:space="preserve">    const buyer = await tx.user.findUnique({ where: { id: userId } });</w:t>
      </w:r>
      <w:r>
        <w:br/>
      </w:r>
      <w:r>
        <w:rPr>
          <w:rFonts w:ascii="Consolas" w:hAnsi="Consolas" w:eastAsia="Consolas"/>
          <w:sz w:val="16"/>
        </w:rPr>
        <w:t xml:space="preserve">    if (!buyer) throw new NotFoundError('User not found');</w:t>
      </w:r>
    </w:p>
    <w:p>
      <w:pPr>
        <w:pStyle w:val="SourceNote"/>
      </w:pPr>
      <w:r>
        <w:t>L'achat au marché est encapsulé dans une transaction Prisma et verrouille le ticker avec PostgreSQL pour éviter les courses concurrentes.</w:t>
      </w:r>
    </w:p>
    <w:p>
      <w:pPr>
        <w:pStyle w:val="CodeBlock"/>
        <w:shd w:fill="F2F4F7"/>
      </w:pPr>
      <w:r>
        <w:rPr>
          <w:rFonts w:ascii="Consolas" w:hAnsi="Consolas" w:eastAsia="Consolas"/>
          <w:sz w:val="16"/>
        </w:rPr>
        <w:t>// fichier: backend/src/services/trading.service.ts</w:t>
      </w:r>
      <w:r>
        <w:br/>
      </w:r>
      <w:r>
        <w:rPr>
          <w:rFonts w:ascii="Consolas" w:hAnsi="Consolas" w:eastAsia="Consolas"/>
          <w:sz w:val="16"/>
        </w:rPr>
        <w:t>const oldCost = existingHolding.avgBuyPrice.toNumber() * existingHolding.quantity.toNumber();</w:t>
      </w:r>
      <w:r>
        <w:br/>
      </w:r>
      <w:r>
        <w:rPr>
          <w:rFonts w:ascii="Consolas" w:hAnsi="Consolas" w:eastAsia="Consolas"/>
          <w:sz w:val="16"/>
        </w:rPr>
        <w:t xml:space="preserve">        const newQty = existingHolding.quantity.toNumber() + matchQty;</w:t>
      </w:r>
      <w:r>
        <w:br/>
      </w:r>
      <w:r>
        <w:rPr>
          <w:rFonts w:ascii="Consolas" w:hAnsi="Consolas" w:eastAsia="Consolas"/>
          <w:sz w:val="16"/>
        </w:rPr>
        <w:t xml:space="preserve">        const newAvg = (oldCost + actualCost) / newQty;</w:t>
      </w:r>
      <w:r>
        <w:br/>
      </w:r>
      <w:r>
        <w:rPr>
          <w:rFonts w:ascii="Consolas" w:hAnsi="Consolas" w:eastAsia="Consolas"/>
          <w:sz w:val="16"/>
        </w:rPr>
      </w:r>
      <w:r>
        <w:br/>
      </w:r>
      <w:r>
        <w:rPr>
          <w:rFonts w:ascii="Consolas" w:hAnsi="Consolas" w:eastAsia="Consolas"/>
          <w:sz w:val="16"/>
        </w:rPr>
        <w:t xml:space="preserve">        await tx.holding.update({</w:t>
      </w:r>
      <w:r>
        <w:br/>
      </w:r>
      <w:r>
        <w:rPr>
          <w:rFonts w:ascii="Consolas" w:hAnsi="Consolas" w:eastAsia="Consolas"/>
          <w:sz w:val="16"/>
        </w:rPr>
        <w:t xml:space="preserve">          where: { id: existingHolding.id },</w:t>
      </w:r>
      <w:r>
        <w:br/>
      </w:r>
      <w:r>
        <w:rPr>
          <w:rFonts w:ascii="Consolas" w:hAnsi="Consolas" w:eastAsia="Consolas"/>
          <w:sz w:val="16"/>
        </w:rPr>
        <w:t xml:space="preserve">          data: { quantity: newQty, avgBuyPrice: newAvg }</w:t>
      </w:r>
      <w:r>
        <w:br/>
      </w:r>
      <w:r>
        <w:rPr>
          <w:rFonts w:ascii="Consolas" w:hAnsi="Consolas" w:eastAsia="Consolas"/>
          <w:sz w:val="16"/>
        </w:rPr>
        <w:t xml:space="preserve">        });</w:t>
      </w:r>
    </w:p>
    <w:p>
      <w:pPr>
        <w:pStyle w:val="SourceNote"/>
      </w:pPr>
      <w:r>
        <w:t>Ce calcul implémente le PUMP : le nouveau prix moyen est recalculé à partir du coût historique et du coût du nouvel achat.</w:t>
      </w:r>
    </w:p>
    <w:p>
      <w:pPr>
        <w:pStyle w:val="Heading2"/>
      </w:pPr>
      <w:r>
        <w:t>Ordres limites et matching engine</w:t>
      </w:r>
    </w:p>
    <w:p>
      <w:r>
        <w:t>Les ordres limites sont créés dans order.service.ts. Pour éviter le double-spending, un ordre BUY débite immédiatement le cash réservé et un ordre SELL retire immédiatement les titres réservés. Le matching est ensuite exécuté dans la même transaction.</w:t>
      </w:r>
    </w:p>
    <w:p>
      <w:pPr>
        <w:pStyle w:val="CodeBlock"/>
        <w:shd w:fill="F2F4F7"/>
      </w:pPr>
      <w:r>
        <w:rPr>
          <w:rFonts w:ascii="Consolas" w:hAnsi="Consolas" w:eastAsia="Consolas"/>
          <w:sz w:val="16"/>
        </w:rPr>
        <w:t>// fichier: backend/src/services/order.service.ts</w:t>
      </w:r>
      <w:r>
        <w:br/>
      </w:r>
      <w:r>
        <w:rPr>
          <w:rFonts w:ascii="Consolas" w:hAnsi="Consolas" w:eastAsia="Consolas"/>
          <w:sz w:val="16"/>
        </w:rPr>
        <w:t>// Deduct cash immediately</w:t>
      </w:r>
      <w:r>
        <w:br/>
      </w:r>
      <w:r>
        <w:rPr>
          <w:rFonts w:ascii="Consolas" w:hAnsi="Consolas" w:eastAsia="Consolas"/>
          <w:sz w:val="16"/>
        </w:rPr>
        <w:t xml:space="preserve">      await tx.user.update({</w:t>
      </w:r>
      <w:r>
        <w:br/>
      </w:r>
      <w:r>
        <w:rPr>
          <w:rFonts w:ascii="Consolas" w:hAnsi="Consolas" w:eastAsia="Consolas"/>
          <w:sz w:val="16"/>
        </w:rPr>
        <w:t xml:space="preserve">        where: { id: userId },</w:t>
      </w:r>
      <w:r>
        <w:br/>
      </w:r>
      <w:r>
        <w:rPr>
          <w:rFonts w:ascii="Consolas" w:hAnsi="Consolas" w:eastAsia="Consolas"/>
          <w:sz w:val="16"/>
        </w:rPr>
        <w:t xml:space="preserve">        data: { cashBalance: { decrement: requiredFunds } }</w:t>
      </w:r>
      <w:r>
        <w:br/>
      </w:r>
      <w:r>
        <w:rPr>
          <w:rFonts w:ascii="Consolas" w:hAnsi="Consolas" w:eastAsia="Consolas"/>
          <w:sz w:val="16"/>
        </w:rPr>
        <w:t xml:space="preserve">      });</w:t>
      </w:r>
      <w:r>
        <w:br/>
      </w:r>
      <w:r>
        <w:rPr>
          <w:rFonts w:ascii="Consolas" w:hAnsi="Consolas" w:eastAsia="Consolas"/>
          <w:sz w:val="16"/>
        </w:rPr>
        <w:t xml:space="preserve">    }</w:t>
      </w:r>
    </w:p>
    <w:p>
      <w:pPr>
        <w:pStyle w:val="SourceNote"/>
      </w:pPr>
      <w:r>
        <w:t>Après vérification du solde, les ordres limites d'achat réservent le cash dès la création, ce qui empêche de placer plusieurs ordres avec le même solde disponible.</w:t>
      </w:r>
    </w:p>
    <w:p>
      <w:pPr>
        <w:pStyle w:val="CodeBlock"/>
        <w:shd w:fill="F2F4F7"/>
      </w:pPr>
      <w:r>
        <w:rPr>
          <w:rFonts w:ascii="Consolas" w:hAnsi="Consolas" w:eastAsia="Consolas"/>
          <w:sz w:val="16"/>
        </w:rPr>
        <w:t>// fichier: backend/src/services/matching.service.ts</w:t>
      </w:r>
      <w:r>
        <w:br/>
      </w:r>
      <w:r>
        <w:rPr>
          <w:rFonts w:ascii="Consolas" w:hAnsi="Consolas" w:eastAsia="Consolas"/>
          <w:sz w:val="16"/>
        </w:rPr>
        <w:t>const bids = await tx.order.findMany({</w:t>
      </w:r>
      <w:r>
        <w:br/>
      </w:r>
      <w:r>
        <w:rPr>
          <w:rFonts w:ascii="Consolas" w:hAnsi="Consolas" w:eastAsia="Consolas"/>
          <w:sz w:val="16"/>
        </w:rPr>
        <w:t xml:space="preserve">    where: { ticker, side: 'BUY', status: { in: ['PENDING', 'PARTIAL'] } },</w:t>
      </w:r>
      <w:r>
        <w:br/>
      </w:r>
      <w:r>
        <w:rPr>
          <w:rFonts w:ascii="Consolas" w:hAnsi="Consolas" w:eastAsia="Consolas"/>
          <w:sz w:val="16"/>
        </w:rPr>
        <w:t xml:space="preserve">    orderBy: [</w:t>
      </w:r>
      <w:r>
        <w:br/>
      </w:r>
      <w:r>
        <w:rPr>
          <w:rFonts w:ascii="Consolas" w:hAnsi="Consolas" w:eastAsia="Consolas"/>
          <w:sz w:val="16"/>
        </w:rPr>
        <w:t xml:space="preserve">      { limitPrice: 'desc' },</w:t>
      </w:r>
      <w:r>
        <w:br/>
      </w:r>
      <w:r>
        <w:rPr>
          <w:rFonts w:ascii="Consolas" w:hAnsi="Consolas" w:eastAsia="Consolas"/>
          <w:sz w:val="16"/>
        </w:rPr>
        <w:t xml:space="preserve">      { createdAt: 'asc' }</w:t>
      </w:r>
      <w:r>
        <w:br/>
      </w:r>
      <w:r>
        <w:rPr>
          <w:rFonts w:ascii="Consolas" w:hAnsi="Consolas" w:eastAsia="Consolas"/>
          <w:sz w:val="16"/>
        </w:rPr>
        <w:t xml:space="preserve">    ],</w:t>
      </w:r>
      <w:r>
        <w:br/>
      </w:r>
      <w:r>
        <w:rPr>
          <w:rFonts w:ascii="Consolas" w:hAnsi="Consolas" w:eastAsia="Consolas"/>
          <w:sz w:val="16"/>
        </w:rPr>
        <w:t xml:space="preserve">    include: { user: true }</w:t>
      </w:r>
      <w:r>
        <w:br/>
      </w:r>
      <w:r>
        <w:rPr>
          <w:rFonts w:ascii="Consolas" w:hAnsi="Consolas" w:eastAsia="Consolas"/>
          <w:sz w:val="16"/>
        </w:rPr>
        <w:t xml:space="preserve">  });</w:t>
      </w:r>
    </w:p>
    <w:p>
      <w:pPr>
        <w:pStyle w:val="SourceNote"/>
      </w:pPr>
      <w:r>
        <w:t>Le moteur applique la priorité prix/temps côté achat : meilleur prix d'abord, puis ordre le plus ancien.</w:t>
      </w:r>
    </w:p>
    <w:p>
      <w:pPr>
        <w:pStyle w:val="CodeBlock"/>
        <w:shd w:fill="F2F4F7"/>
      </w:pPr>
      <w:r>
        <w:rPr>
          <w:rFonts w:ascii="Consolas" w:hAnsi="Consolas" w:eastAsia="Consolas"/>
          <w:sz w:val="16"/>
        </w:rPr>
        <w:t>// fichier: backend/src/services/matching.service.ts</w:t>
      </w:r>
      <w:r>
        <w:br/>
      </w:r>
      <w:r>
        <w:rPr>
          <w:rFonts w:ascii="Consolas" w:hAnsi="Consolas" w:eastAsia="Consolas"/>
          <w:sz w:val="16"/>
        </w:rPr>
        <w:t>if (bidPrice &gt;= askPrice) {</w:t>
      </w:r>
      <w:r>
        <w:br/>
      </w:r>
      <w:r>
        <w:rPr>
          <w:rFonts w:ascii="Consolas" w:hAnsi="Consolas" w:eastAsia="Consolas"/>
          <w:sz w:val="16"/>
        </w:rPr>
        <w:t xml:space="preserve">      // Execution price is determined by the older (resting) order</w:t>
      </w:r>
      <w:r>
        <w:br/>
      </w:r>
      <w:r>
        <w:rPr>
          <w:rFonts w:ascii="Consolas" w:hAnsi="Consolas" w:eastAsia="Consolas"/>
          <w:sz w:val="16"/>
        </w:rPr>
        <w:t xml:space="preserve">      const executionPrice = bid.createdAt &lt; ask.createdAt ? bidPrice : askPrice;</w:t>
      </w:r>
      <w:r>
        <w:br/>
      </w:r>
      <w:r>
        <w:rPr>
          <w:rFonts w:ascii="Consolas" w:hAnsi="Consolas" w:eastAsia="Consolas"/>
          <w:sz w:val="16"/>
        </w:rPr>
      </w:r>
      <w:r>
        <w:br/>
      </w:r>
      <w:r>
        <w:rPr>
          <w:rFonts w:ascii="Consolas" w:hAnsi="Consolas" w:eastAsia="Consolas"/>
          <w:sz w:val="16"/>
        </w:rPr>
        <w:t xml:space="preserve">      // Determine match quantity based on remaining unfilled quantities</w:t>
      </w:r>
      <w:r>
        <w:br/>
      </w:r>
      <w:r>
        <w:rPr>
          <w:rFonts w:ascii="Consolas" w:hAnsi="Consolas" w:eastAsia="Consolas"/>
          <w:sz w:val="16"/>
        </w:rPr>
        <w:t xml:space="preserve">      const bidQtyRemaining = bid.quantity.toNumber() - bid.filledQuantity.toNumber();</w:t>
      </w:r>
      <w:r>
        <w:br/>
      </w:r>
      <w:r>
        <w:rPr>
          <w:rFonts w:ascii="Consolas" w:hAnsi="Consolas" w:eastAsia="Consolas"/>
          <w:sz w:val="16"/>
        </w:rPr>
        <w:t xml:space="preserve">      const askQtyRemaining = ask.quantity.toNumber() - ask.filledQuantity.toNumber();</w:t>
      </w:r>
      <w:r>
        <w:br/>
      </w:r>
      <w:r>
        <w:rPr>
          <w:rFonts w:ascii="Consolas" w:hAnsi="Consolas" w:eastAsia="Consolas"/>
          <w:sz w:val="16"/>
        </w:rPr>
        <w:t xml:space="preserve">      const matchQty = Math.min(bidQtyRemaining, askQtyRemaining);</w:t>
      </w:r>
    </w:p>
    <w:p>
      <w:pPr>
        <w:pStyle w:val="SourceNote"/>
      </w:pPr>
      <w:r>
        <w:t>La rencontre se produit quand le bid couvre l'ask ; la quantité exécutée est le minimum des quantités restantes, ce qui permet les exécutions partielles.</w:t>
      </w:r>
    </w:p>
    <w:p>
      <w:pPr>
        <w:pStyle w:val="CodeBlock"/>
        <w:shd w:fill="F2F4F7"/>
      </w:pPr>
      <w:r>
        <w:rPr>
          <w:rFonts w:ascii="Consolas" w:hAnsi="Consolas" w:eastAsia="Consolas"/>
          <w:sz w:val="16"/>
        </w:rPr>
        <w:t>// fichier: backend/src/services/matching.service.ts</w:t>
      </w:r>
      <w:r>
        <w:br/>
      </w:r>
      <w:r>
        <w:rPr>
          <w:rFonts w:ascii="Consolas" w:hAnsi="Consolas" w:eastAsia="Consolas"/>
          <w:sz w:val="16"/>
        </w:rPr>
        <w:t>const finalBidFilled = bid.filledQuantity.toNumber() + matchQty;</w:t>
      </w:r>
      <w:r>
        <w:br/>
      </w:r>
      <w:r>
        <w:rPr>
          <w:rFonts w:ascii="Consolas" w:hAnsi="Consolas" w:eastAsia="Consolas"/>
          <w:sz w:val="16"/>
        </w:rPr>
        <w:t xml:space="preserve">  const finalBidStatus = finalBidFilled &gt;= bid.quantity.toNumber() ? 'FILLED' : 'PARTIAL';</w:t>
      </w:r>
      <w:r>
        <w:br/>
      </w:r>
      <w:r>
        <w:rPr>
          <w:rFonts w:ascii="Consolas" w:hAnsi="Consolas" w:eastAsia="Consolas"/>
          <w:sz w:val="16"/>
        </w:rPr>
        <w:t xml:space="preserve">  await tx.order.update({</w:t>
      </w:r>
      <w:r>
        <w:br/>
      </w:r>
      <w:r>
        <w:rPr>
          <w:rFonts w:ascii="Consolas" w:hAnsi="Consolas" w:eastAsia="Consolas"/>
          <w:sz w:val="16"/>
        </w:rPr>
        <w:t xml:space="preserve">    where: { id: bid.id },</w:t>
      </w:r>
      <w:r>
        <w:br/>
      </w:r>
      <w:r>
        <w:rPr>
          <w:rFonts w:ascii="Consolas" w:hAnsi="Consolas" w:eastAsia="Consolas"/>
          <w:sz w:val="16"/>
        </w:rPr>
        <w:t xml:space="preserve">    data: {</w:t>
      </w:r>
      <w:r>
        <w:br/>
      </w:r>
      <w:r>
        <w:rPr>
          <w:rFonts w:ascii="Consolas" w:hAnsi="Consolas" w:eastAsia="Consolas"/>
          <w:sz w:val="16"/>
        </w:rPr>
        <w:t xml:space="preserve">      filledQuantity: finalBidFilled,</w:t>
      </w:r>
      <w:r>
        <w:br/>
      </w:r>
      <w:r>
        <w:rPr>
          <w:rFonts w:ascii="Consolas" w:hAnsi="Consolas" w:eastAsia="Consolas"/>
          <w:sz w:val="16"/>
        </w:rPr>
        <w:t xml:space="preserve">      status: finalBidStatus</w:t>
      </w:r>
      <w:r>
        <w:br/>
      </w:r>
      <w:r>
        <w:rPr>
          <w:rFonts w:ascii="Consolas" w:hAnsi="Consolas" w:eastAsia="Consolas"/>
          <w:sz w:val="16"/>
        </w:rPr>
        <w:t xml:space="preserve">    }</w:t>
      </w:r>
      <w:r>
        <w:br/>
      </w:r>
      <w:r>
        <w:rPr>
          <w:rFonts w:ascii="Consolas" w:hAnsi="Consolas" w:eastAsia="Consolas"/>
          <w:sz w:val="16"/>
        </w:rPr>
        <w:t xml:space="preserve">  });</w:t>
      </w:r>
    </w:p>
    <w:p>
      <w:pPr>
        <w:pStyle w:val="SourceNote"/>
      </w:pPr>
      <w:r>
        <w:t>Après chaque match, la quantité exécutée et le statut sont mis à jour, ce qui maintient la cohérence du carnet.</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592"/>
            <w:shd w:fill="F2F4F7"/>
            <w:tcMar>
              <w:top w:w="80" w:type="dxa"/>
              <w:start w:w="120" w:type="dxa"/>
              <w:bottom w:w="80" w:type="dxa"/>
              <w:end w:w="120" w:type="dxa"/>
            </w:tcMar>
            <w:vAlign w:val="center"/>
          </w:tcPr>
          <w:p>
            <w:r>
              <w:rPr>
                <w:b/>
                <w:color w:val="0B2545"/>
                <w:sz w:val="19"/>
              </w:rPr>
              <w:t>Règle</w:t>
            </w:r>
          </w:p>
        </w:tc>
        <w:tc>
          <w:tcPr>
            <w:tcW w:type="dxa" w:w="6768"/>
            <w:shd w:fill="F2F4F7"/>
            <w:tcMar>
              <w:top w:w="80" w:type="dxa"/>
              <w:start w:w="120" w:type="dxa"/>
              <w:bottom w:w="80" w:type="dxa"/>
              <w:end w:w="120" w:type="dxa"/>
            </w:tcMar>
            <w:vAlign w:val="center"/>
          </w:tcPr>
          <w:p>
            <w:r>
              <w:rPr>
                <w:b/>
                <w:color w:val="0B2545"/>
                <w:sz w:val="19"/>
              </w:rPr>
              <w:t>Implémentation</w:t>
            </w:r>
          </w:p>
        </w:tc>
      </w:tr>
      <w:tr>
        <w:tc>
          <w:tcPr>
            <w:tcW w:type="dxa" w:w="2592"/>
            <w:tcMar>
              <w:top w:w="80" w:type="dxa"/>
              <w:start w:w="120" w:type="dxa"/>
              <w:bottom w:w="80" w:type="dxa"/>
              <w:end w:w="120" w:type="dxa"/>
            </w:tcMar>
            <w:vAlign w:val="center"/>
          </w:tcPr>
          <w:p>
            <w:pPr>
              <w:spacing w:after="40"/>
            </w:pPr>
            <w:r>
              <w:rPr>
                <w:sz w:val="18"/>
              </w:rPr>
              <w:t>Priorité prix</w:t>
            </w:r>
          </w:p>
        </w:tc>
        <w:tc>
          <w:tcPr>
            <w:tcW w:type="dxa" w:w="6768"/>
            <w:tcMar>
              <w:top w:w="80" w:type="dxa"/>
              <w:start w:w="120" w:type="dxa"/>
              <w:bottom w:w="80" w:type="dxa"/>
              <w:end w:w="120" w:type="dxa"/>
            </w:tcMar>
            <w:vAlign w:val="center"/>
          </w:tcPr>
          <w:p>
            <w:pPr>
              <w:spacing w:after="40"/>
            </w:pPr>
            <w:r>
              <w:rPr>
                <w:sz w:val="18"/>
              </w:rPr>
              <w:t>BUY triés par limitPrice desc, SELL par limitPrice asc.</w:t>
            </w:r>
          </w:p>
        </w:tc>
      </w:tr>
      <w:tr>
        <w:tc>
          <w:tcPr>
            <w:tcW w:type="dxa" w:w="2592"/>
            <w:tcMar>
              <w:top w:w="80" w:type="dxa"/>
              <w:start w:w="120" w:type="dxa"/>
              <w:bottom w:w="80" w:type="dxa"/>
              <w:end w:w="120" w:type="dxa"/>
            </w:tcMar>
            <w:vAlign w:val="center"/>
          </w:tcPr>
          <w:p>
            <w:pPr>
              <w:spacing w:after="40"/>
            </w:pPr>
            <w:r>
              <w:rPr>
                <w:sz w:val="18"/>
              </w:rPr>
              <w:t>Priorité temps</w:t>
            </w:r>
          </w:p>
        </w:tc>
        <w:tc>
          <w:tcPr>
            <w:tcW w:type="dxa" w:w="6768"/>
            <w:tcMar>
              <w:top w:w="80" w:type="dxa"/>
              <w:start w:w="120" w:type="dxa"/>
              <w:bottom w:w="80" w:type="dxa"/>
              <w:end w:w="120" w:type="dxa"/>
            </w:tcMar>
            <w:vAlign w:val="center"/>
          </w:tcPr>
          <w:p>
            <w:pPr>
              <w:spacing w:after="40"/>
            </w:pPr>
            <w:r>
              <w:rPr>
                <w:sz w:val="18"/>
              </w:rPr>
              <w:t>À prix égal, createdAt asc donne la priorité au plus ancien.</w:t>
            </w:r>
          </w:p>
        </w:tc>
      </w:tr>
      <w:tr>
        <w:tc>
          <w:tcPr>
            <w:tcW w:type="dxa" w:w="2592"/>
            <w:tcMar>
              <w:top w:w="80" w:type="dxa"/>
              <w:start w:w="120" w:type="dxa"/>
              <w:bottom w:w="80" w:type="dxa"/>
              <w:end w:w="120" w:type="dxa"/>
            </w:tcMar>
            <w:vAlign w:val="center"/>
          </w:tcPr>
          <w:p>
            <w:pPr>
              <w:spacing w:after="40"/>
            </w:pPr>
            <w:r>
              <w:rPr>
                <w:sz w:val="18"/>
              </w:rPr>
              <w:t>Ordres partiels</w:t>
            </w:r>
          </w:p>
        </w:tc>
        <w:tc>
          <w:tcPr>
            <w:tcW w:type="dxa" w:w="6768"/>
            <w:tcMar>
              <w:top w:w="80" w:type="dxa"/>
              <w:start w:w="120" w:type="dxa"/>
              <w:bottom w:w="80" w:type="dxa"/>
              <w:end w:w="120" w:type="dxa"/>
            </w:tcMar>
            <w:vAlign w:val="center"/>
          </w:tcPr>
          <w:p>
            <w:pPr>
              <w:spacing w:after="40"/>
            </w:pPr>
            <w:r>
              <w:rPr>
                <w:sz w:val="18"/>
              </w:rPr>
              <w:t>filledQuantity et status PARTIAL sont conservés.</w:t>
            </w:r>
          </w:p>
        </w:tc>
      </w:tr>
      <w:tr>
        <w:tc>
          <w:tcPr>
            <w:tcW w:type="dxa" w:w="2592"/>
            <w:tcMar>
              <w:top w:w="80" w:type="dxa"/>
              <w:start w:w="120" w:type="dxa"/>
              <w:bottom w:w="80" w:type="dxa"/>
              <w:end w:w="120" w:type="dxa"/>
            </w:tcMar>
            <w:vAlign w:val="center"/>
          </w:tcPr>
          <w:p>
            <w:pPr>
              <w:spacing w:after="40"/>
            </w:pPr>
            <w:r>
              <w:rPr>
                <w:sz w:val="18"/>
              </w:rPr>
              <w:t>Atomicité</w:t>
            </w:r>
          </w:p>
        </w:tc>
        <w:tc>
          <w:tcPr>
            <w:tcW w:type="dxa" w:w="6768"/>
            <w:tcMar>
              <w:top w:w="80" w:type="dxa"/>
              <w:start w:w="120" w:type="dxa"/>
              <w:bottom w:w="80" w:type="dxa"/>
              <w:end w:w="120" w:type="dxa"/>
            </w:tcMar>
            <w:vAlign w:val="center"/>
          </w:tcPr>
          <w:p>
            <w:pPr>
              <w:spacing w:after="40"/>
            </w:pPr>
            <w:r>
              <w:rPr>
                <w:sz w:val="18"/>
              </w:rPr>
              <w:t>Matching, cash, holdings, transactions et orders sont mis à jour dans la transaction.</w:t>
            </w:r>
          </w:p>
        </w:tc>
      </w:tr>
      <w:tr>
        <w:tc>
          <w:tcPr>
            <w:tcW w:type="dxa" w:w="2592"/>
            <w:tcMar>
              <w:top w:w="80" w:type="dxa"/>
              <w:start w:w="120" w:type="dxa"/>
              <w:bottom w:w="80" w:type="dxa"/>
              <w:end w:w="120" w:type="dxa"/>
            </w:tcMar>
            <w:vAlign w:val="center"/>
          </w:tcPr>
          <w:p>
            <w:pPr>
              <w:spacing w:after="40"/>
            </w:pPr>
            <w:r>
              <w:rPr>
                <w:sz w:val="18"/>
              </w:rPr>
              <w:t>Anti self-trading</w:t>
            </w:r>
          </w:p>
        </w:tc>
        <w:tc>
          <w:tcPr>
            <w:tcW w:type="dxa" w:w="6768"/>
            <w:tcMar>
              <w:top w:w="80" w:type="dxa"/>
              <w:start w:w="120" w:type="dxa"/>
              <w:bottom w:w="80" w:type="dxa"/>
              <w:end w:w="120" w:type="dxa"/>
            </w:tcMar>
            <w:vAlign w:val="center"/>
          </w:tcPr>
          <w:p>
            <w:pPr>
              <w:spacing w:after="40"/>
            </w:pPr>
            <w:r>
              <w:rPr>
                <w:sz w:val="18"/>
              </w:rPr>
              <w:t>Le matching ignore les cas où acheteur et vendeur sont identiques.</w:t>
            </w:r>
          </w:p>
        </w:tc>
      </w:tr>
    </w:tbl>
    <w:p>
      <w:pPr>
        <w:spacing w:after="40"/>
      </w:pPr>
    </w:p>
    <w:p>
      <w:pPr>
        <w:pStyle w:val="Heading1"/>
      </w:pPr>
      <w:r>
        <w:t>6. Gestion du portefeuille</w:t>
      </w:r>
    </w:p>
    <w:p>
      <w:r>
        <w:t>Le portefeuille agrège le cash utilisateur et la valeur courante des holdings. Pour chaque position, le backend récupère le prix actuel, le convertit dans la devise préférée, calcule la valeur actuelle, le cost basis, le P/L absolu et le P/L en pourcentage.</w:t>
      </w:r>
    </w:p>
    <w:p>
      <w:pPr>
        <w:pStyle w:val="CodeBlock"/>
        <w:shd w:fill="F2F4F7"/>
      </w:pPr>
      <w:r>
        <w:rPr>
          <w:rFonts w:ascii="Consolas" w:hAnsi="Consolas" w:eastAsia="Consolas"/>
          <w:sz w:val="16"/>
        </w:rPr>
        <w:t>// fichier: backend/src/services/portfolio.service.ts</w:t>
      </w:r>
      <w:r>
        <w:br/>
      </w:r>
      <w:r>
        <w:rPr>
          <w:rFonts w:ascii="Consolas" w:hAnsi="Consolas" w:eastAsia="Consolas"/>
          <w:sz w:val="16"/>
        </w:rPr>
        <w:t>const currentValue = currentPrice * qty;</w:t>
      </w:r>
      <w:r>
        <w:br/>
      </w:r>
      <w:r>
        <w:rPr>
          <w:rFonts w:ascii="Consolas" w:hAnsi="Consolas" w:eastAsia="Consolas"/>
          <w:sz w:val="16"/>
        </w:rPr>
        <w:t xml:space="preserve">        const costBasis = avgPrice * qty;</w:t>
      </w:r>
      <w:r>
        <w:br/>
      </w:r>
      <w:r>
        <w:rPr>
          <w:rFonts w:ascii="Consolas" w:hAnsi="Consolas" w:eastAsia="Consolas"/>
          <w:sz w:val="16"/>
        </w:rPr>
        <w:t xml:space="preserve">        const pl = currentValue - costBasis;</w:t>
      </w:r>
      <w:r>
        <w:br/>
      </w:r>
      <w:r>
        <w:rPr>
          <w:rFonts w:ascii="Consolas" w:hAnsi="Consolas" w:eastAsia="Consolas"/>
          <w:sz w:val="16"/>
        </w:rPr>
        <w:t xml:space="preserve">        const plPercentage = costBasis &gt; 0 ? (pl / costBasis) * 100 : 0;</w:t>
      </w:r>
      <w:r>
        <w:br/>
      </w:r>
      <w:r>
        <w:rPr>
          <w:rFonts w:ascii="Consolas" w:hAnsi="Consolas" w:eastAsia="Consolas"/>
          <w:sz w:val="16"/>
        </w:rPr>
      </w:r>
      <w:r>
        <w:br/>
      </w:r>
      <w:r>
        <w:rPr>
          <w:rFonts w:ascii="Consolas" w:hAnsi="Consolas" w:eastAsia="Consolas"/>
          <w:sz w:val="16"/>
        </w:rPr>
        <w:t xml:space="preserve">        totalEquity += currentValue;</w:t>
      </w:r>
    </w:p>
    <w:p>
      <w:pPr>
        <w:pStyle w:val="SourceNote"/>
      </w:pPr>
      <w:r>
        <w:t>Le portefeuille calcule la valeur actuelle, le coût de revient, le profit/perte et agrège la valeur investie.</w:t>
      </w:r>
    </w:p>
    <w:p>
      <w:pPr>
        <w:pStyle w:val="CodeBlock"/>
        <w:shd w:fill="F2F4F7"/>
      </w:pPr>
      <w:r>
        <w:rPr>
          <w:rFonts w:ascii="Consolas" w:hAnsi="Consolas" w:eastAsia="Consolas"/>
          <w:sz w:val="16"/>
        </w:rPr>
        <w:t>// fichier: backend/src/services/portfolio.service.ts</w:t>
      </w:r>
      <w:r>
        <w:br/>
      </w:r>
      <w:r>
        <w:rPr>
          <w:rFonts w:ascii="Consolas" w:hAnsi="Consolas" w:eastAsia="Consolas"/>
          <w:sz w:val="16"/>
        </w:rPr>
        <w:t>const [transactions, total] = await Promise.all([</w:t>
      </w:r>
      <w:r>
        <w:br/>
      </w:r>
      <w:r>
        <w:rPr>
          <w:rFonts w:ascii="Consolas" w:hAnsi="Consolas" w:eastAsia="Consolas"/>
          <w:sz w:val="16"/>
        </w:rPr>
        <w:t xml:space="preserve">    prisma.transaction.findMany({</w:t>
      </w:r>
      <w:r>
        <w:br/>
      </w:r>
      <w:r>
        <w:rPr>
          <w:rFonts w:ascii="Consolas" w:hAnsi="Consolas" w:eastAsia="Consolas"/>
          <w:sz w:val="16"/>
        </w:rPr>
        <w:t xml:space="preserve">      where: { userId },</w:t>
      </w:r>
      <w:r>
        <w:br/>
      </w:r>
      <w:r>
        <w:rPr>
          <w:rFonts w:ascii="Consolas" w:hAnsi="Consolas" w:eastAsia="Consolas"/>
          <w:sz w:val="16"/>
        </w:rPr>
        <w:t xml:space="preserve">      orderBy: { executedAt: 'desc' },</w:t>
      </w:r>
      <w:r>
        <w:br/>
      </w:r>
      <w:r>
        <w:rPr>
          <w:rFonts w:ascii="Consolas" w:hAnsi="Consolas" w:eastAsia="Consolas"/>
          <w:sz w:val="16"/>
        </w:rPr>
        <w:t xml:space="preserve">      skip,</w:t>
      </w:r>
      <w:r>
        <w:br/>
      </w:r>
      <w:r>
        <w:rPr>
          <w:rFonts w:ascii="Consolas" w:hAnsi="Consolas" w:eastAsia="Consolas"/>
          <w:sz w:val="16"/>
        </w:rPr>
        <w:t xml:space="preserve">      take: limit,</w:t>
      </w:r>
      <w:r>
        <w:br/>
      </w:r>
      <w:r>
        <w:rPr>
          <w:rFonts w:ascii="Consolas" w:hAnsi="Consolas" w:eastAsia="Consolas"/>
          <w:sz w:val="16"/>
        </w:rPr>
        <w:t xml:space="preserve">    }),</w:t>
      </w:r>
      <w:r>
        <w:br/>
      </w:r>
      <w:r>
        <w:rPr>
          <w:rFonts w:ascii="Consolas" w:hAnsi="Consolas" w:eastAsia="Consolas"/>
          <w:sz w:val="16"/>
        </w:rPr>
        <w:t xml:space="preserve">    prisma.transaction.count({ where: { userId } }),</w:t>
      </w:r>
      <w:r>
        <w:br/>
      </w:r>
      <w:r>
        <w:rPr>
          <w:rFonts w:ascii="Consolas" w:hAnsi="Consolas" w:eastAsia="Consolas"/>
          <w:sz w:val="16"/>
        </w:rPr>
        <w:t xml:space="preserve">  ]);</w:t>
      </w:r>
    </w:p>
    <w:p>
      <w:pPr>
        <w:pStyle w:val="SourceNote"/>
      </w:pPr>
      <w:r>
        <w:t>L'historique est paginé et trié par date d'exécution décroissante, ce qui permet une consultation stable du journal financier.</w:t>
      </w:r>
    </w:p>
    <w:p>
      <w:pPr>
        <w:pStyle w:val="CodeBlock"/>
        <w:shd w:fill="F2F4F7"/>
      </w:pPr>
      <w:r>
        <w:rPr>
          <w:rFonts w:ascii="Consolas" w:hAnsi="Consolas" w:eastAsia="Consolas"/>
          <w:sz w:val="16"/>
        </w:rPr>
        <w:t>// fichier: backend/src/services/portfolio.service.ts</w:t>
      </w:r>
      <w:r>
        <w:br/>
      </w:r>
      <w:r>
        <w:rPr>
          <w:rFonts w:ascii="Consolas" w:hAnsi="Consolas" w:eastAsia="Consolas"/>
          <w:sz w:val="16"/>
        </w:rPr>
        <w:t>const snapshot = await prisma.portfolioSnapshot.create({</w:t>
      </w:r>
      <w:r>
        <w:br/>
      </w:r>
      <w:r>
        <w:rPr>
          <w:rFonts w:ascii="Consolas" w:hAnsi="Consolas" w:eastAsia="Consolas"/>
          <w:sz w:val="16"/>
        </w:rPr>
        <w:t xml:space="preserve">    data: {</w:t>
      </w:r>
      <w:r>
        <w:br/>
      </w:r>
      <w:r>
        <w:rPr>
          <w:rFonts w:ascii="Consolas" w:hAnsi="Consolas" w:eastAsia="Consolas"/>
          <w:sz w:val="16"/>
        </w:rPr>
        <w:t xml:space="preserve">      userId,</w:t>
      </w:r>
      <w:r>
        <w:br/>
      </w:r>
      <w:r>
        <w:rPr>
          <w:rFonts w:ascii="Consolas" w:hAnsi="Consolas" w:eastAsia="Consolas"/>
          <w:sz w:val="16"/>
        </w:rPr>
        <w:t xml:space="preserve">      totalValue: portfolio.totalPortfolioValue,</w:t>
      </w:r>
      <w:r>
        <w:br/>
      </w:r>
      <w:r>
        <w:rPr>
          <w:rFonts w:ascii="Consolas" w:hAnsi="Consolas" w:eastAsia="Consolas"/>
          <w:sz w:val="16"/>
        </w:rPr>
        <w:t xml:space="preserve">      cashBalance: portfolio.cashBalance,</w:t>
      </w:r>
      <w:r>
        <w:br/>
      </w:r>
      <w:r>
        <w:rPr>
          <w:rFonts w:ascii="Consolas" w:hAnsi="Consolas" w:eastAsia="Consolas"/>
          <w:sz w:val="16"/>
        </w:rPr>
        <w:t xml:space="preserve">      equityValue: portfolio.totalEquity,</w:t>
      </w:r>
      <w:r>
        <w:br/>
      </w:r>
      <w:r>
        <w:rPr>
          <w:rFonts w:ascii="Consolas" w:hAnsi="Consolas" w:eastAsia="Consolas"/>
          <w:sz w:val="16"/>
        </w:rPr>
        <w:t xml:space="preserve">    }</w:t>
      </w:r>
      <w:r>
        <w:br/>
      </w:r>
      <w:r>
        <w:rPr>
          <w:rFonts w:ascii="Consolas" w:hAnsi="Consolas" w:eastAsia="Consolas"/>
          <w:sz w:val="16"/>
        </w:rPr>
        <w:t xml:space="preserve">  });</w:t>
      </w:r>
    </w:p>
    <w:p>
      <w:pPr>
        <w:pStyle w:val="SourceNote"/>
      </w:pPr>
      <w:r>
        <w:t>Les snapshots enregistrent périodiquement la valeur totale, le cash et l'equity pour alimenter le graphique d'évolution.</w:t>
      </w:r>
    </w:p>
    <w:p>
      <w:pPr>
        <w:pStyle w:val="Heading2"/>
      </w:pPr>
      <w:r>
        <w:t>Affichage frontend des holdings</w:t>
      </w:r>
    </w:p>
    <w:p>
      <w:r>
        <w:t>La page dashboard affiche les positions ouvertes réelles. Le composant ne force pas un message statique ; il charge /portfolio/dashboard, trie les positions et affiche quantité, valeur, P/L, prix moyen et prix courant.</w:t>
      </w:r>
    </w:p>
    <w:p>
      <w:pPr>
        <w:pStyle w:val="CodeBlock"/>
        <w:shd w:fill="F2F4F7"/>
      </w:pPr>
      <w:r>
        <w:rPr>
          <w:rFonts w:ascii="Consolas" w:hAnsi="Consolas" w:eastAsia="Consolas"/>
          <w:sz w:val="16"/>
        </w:rPr>
        <w:t>// fichier: frontend/src/app/dashboard/page.tsx</w:t>
      </w:r>
      <w:r>
        <w:br/>
      </w:r>
      <w:r>
        <w:rPr>
          <w:rFonts w:ascii="Consolas" w:hAnsi="Consolas" w:eastAsia="Consolas"/>
          <w:sz w:val="16"/>
        </w:rPr>
        <w:t>const fetchPositions = async () =&gt; {</w:t>
      </w:r>
      <w:r>
        <w:br/>
      </w:r>
      <w:r>
        <w:rPr>
          <w:rFonts w:ascii="Consolas" w:hAnsi="Consolas" w:eastAsia="Consolas"/>
          <w:sz w:val="16"/>
        </w:rPr>
        <w:t xml:space="preserve">    setPositionsLoading(true);</w:t>
      </w:r>
      <w:r>
        <w:br/>
      </w:r>
      <w:r>
        <w:rPr>
          <w:rFonts w:ascii="Consolas" w:hAnsi="Consolas" w:eastAsia="Consolas"/>
          <w:sz w:val="16"/>
        </w:rPr>
        <w:t xml:space="preserve">    try {</w:t>
      </w:r>
      <w:r>
        <w:br/>
      </w:r>
      <w:r>
        <w:rPr>
          <w:rFonts w:ascii="Consolas" w:hAnsi="Consolas" w:eastAsia="Consolas"/>
          <w:sz w:val="16"/>
        </w:rPr>
        <w:t xml:space="preserve">      const response = await apiClient.get('/portfolio/dashboard');</w:t>
      </w:r>
      <w:r>
        <w:br/>
      </w:r>
      <w:r>
        <w:rPr>
          <w:rFonts w:ascii="Consolas" w:hAnsi="Consolas" w:eastAsia="Consolas"/>
          <w:sz w:val="16"/>
        </w:rPr>
        <w:t xml:space="preserve">      setHoldings(response.data.holdings || []);</w:t>
      </w:r>
      <w:r>
        <w:br/>
      </w:r>
      <w:r>
        <w:rPr>
          <w:rFonts w:ascii="Consolas" w:hAnsi="Consolas" w:eastAsia="Consolas"/>
          <w:sz w:val="16"/>
        </w:rPr>
        <w:t xml:space="preserve">    } catch (error) {</w:t>
      </w:r>
      <w:r>
        <w:br/>
      </w:r>
      <w:r>
        <w:rPr>
          <w:rFonts w:ascii="Consolas" w:hAnsi="Consolas" w:eastAsia="Consolas"/>
          <w:sz w:val="16"/>
        </w:rPr>
        <w:t xml:space="preserve">      console.error('Failed to fetch open positions', error);</w:t>
      </w:r>
      <w:r>
        <w:br/>
      </w:r>
      <w:r>
        <w:rPr>
          <w:rFonts w:ascii="Consolas" w:hAnsi="Consolas" w:eastAsia="Consolas"/>
          <w:sz w:val="16"/>
        </w:rPr>
        <w:t xml:space="preserve">    } finally {</w:t>
      </w:r>
      <w:r>
        <w:br/>
      </w:r>
      <w:r>
        <w:rPr>
          <w:rFonts w:ascii="Consolas" w:hAnsi="Consolas" w:eastAsia="Consolas"/>
          <w:sz w:val="16"/>
        </w:rPr>
        <w:t xml:space="preserve">      setPositionsLoading(false);</w:t>
      </w:r>
      <w:r>
        <w:br/>
      </w:r>
      <w:r>
        <w:rPr>
          <w:rFonts w:ascii="Consolas" w:hAnsi="Consolas" w:eastAsia="Consolas"/>
          <w:sz w:val="16"/>
        </w:rPr>
        <w:t xml:space="preserve">    }</w:t>
      </w:r>
      <w:r>
        <w:br/>
      </w:r>
      <w:r>
        <w:rPr>
          <w:rFonts w:ascii="Consolas" w:hAnsi="Consolas" w:eastAsia="Consolas"/>
          <w:sz w:val="16"/>
        </w:rPr>
        <w:t xml:space="preserve">  };</w:t>
      </w:r>
    </w:p>
    <w:p>
      <w:pPr>
        <w:pStyle w:val="SourceNote"/>
      </w:pPr>
      <w:r>
        <w:t>Les positions ouvertes affichées dans le dashboard proviennent réellement du backend et non d'un texte statique.</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160"/>
            <w:shd w:fill="F2F4F7"/>
            <w:tcMar>
              <w:top w:w="80" w:type="dxa"/>
              <w:start w:w="120" w:type="dxa"/>
              <w:bottom w:w="80" w:type="dxa"/>
              <w:end w:w="120" w:type="dxa"/>
            </w:tcMar>
            <w:vAlign w:val="center"/>
          </w:tcPr>
          <w:p>
            <w:r>
              <w:rPr>
                <w:b/>
                <w:color w:val="0B2545"/>
                <w:sz w:val="19"/>
              </w:rPr>
              <w:t>Vue</w:t>
            </w:r>
          </w:p>
        </w:tc>
        <w:tc>
          <w:tcPr>
            <w:tcW w:type="dxa" w:w="3600"/>
            <w:shd w:fill="F2F4F7"/>
            <w:tcMar>
              <w:top w:w="80" w:type="dxa"/>
              <w:start w:w="120" w:type="dxa"/>
              <w:bottom w:w="80" w:type="dxa"/>
              <w:end w:w="120" w:type="dxa"/>
            </w:tcMar>
            <w:vAlign w:val="center"/>
          </w:tcPr>
          <w:p>
            <w:r>
              <w:rPr>
                <w:b/>
                <w:color w:val="0B2545"/>
                <w:sz w:val="19"/>
              </w:rPr>
              <w:t>Données consommées</w:t>
            </w:r>
          </w:p>
        </w:tc>
        <w:tc>
          <w:tcPr>
            <w:tcW w:type="dxa" w:w="3600"/>
            <w:shd w:fill="F2F4F7"/>
            <w:tcMar>
              <w:top w:w="80" w:type="dxa"/>
              <w:start w:w="120" w:type="dxa"/>
              <w:bottom w:w="80" w:type="dxa"/>
              <w:end w:w="120" w:type="dxa"/>
            </w:tcMar>
            <w:vAlign w:val="center"/>
          </w:tcPr>
          <w:p>
            <w:r>
              <w:rPr>
                <w:b/>
                <w:color w:val="0B2545"/>
                <w:sz w:val="19"/>
              </w:rPr>
              <w:t>Usage</w:t>
            </w:r>
          </w:p>
        </w:tc>
      </w:tr>
      <w:tr>
        <w:tc>
          <w:tcPr>
            <w:tcW w:type="dxa" w:w="2160"/>
            <w:tcMar>
              <w:top w:w="80" w:type="dxa"/>
              <w:start w:w="120" w:type="dxa"/>
              <w:bottom w:w="80" w:type="dxa"/>
              <w:end w:w="120" w:type="dxa"/>
            </w:tcMar>
            <w:vAlign w:val="center"/>
          </w:tcPr>
          <w:p>
            <w:pPr>
              <w:spacing w:after="40"/>
            </w:pPr>
            <w:r>
              <w:rPr>
                <w:sz w:val="18"/>
              </w:rPr>
              <w:t>Dashboard trading</w:t>
            </w:r>
          </w:p>
        </w:tc>
        <w:tc>
          <w:tcPr>
            <w:tcW w:type="dxa" w:w="3600"/>
            <w:tcMar>
              <w:top w:w="80" w:type="dxa"/>
              <w:start w:w="120" w:type="dxa"/>
              <w:bottom w:w="80" w:type="dxa"/>
              <w:end w:w="120" w:type="dxa"/>
            </w:tcMar>
            <w:vAlign w:val="center"/>
          </w:tcPr>
          <w:p>
            <w:pPr>
              <w:spacing w:after="40"/>
            </w:pPr>
            <w:r>
              <w:rPr>
                <w:sz w:val="18"/>
              </w:rPr>
              <w:t>/portfolio/dashboard</w:t>
            </w:r>
          </w:p>
        </w:tc>
        <w:tc>
          <w:tcPr>
            <w:tcW w:type="dxa" w:w="3600"/>
            <w:tcMar>
              <w:top w:w="80" w:type="dxa"/>
              <w:start w:w="120" w:type="dxa"/>
              <w:bottom w:w="80" w:type="dxa"/>
              <w:end w:w="120" w:type="dxa"/>
            </w:tcMar>
            <w:vAlign w:val="center"/>
          </w:tcPr>
          <w:p>
            <w:pPr>
              <w:spacing w:after="40"/>
            </w:pPr>
            <w:r>
              <w:rPr>
                <w:sz w:val="18"/>
              </w:rPr>
              <w:t>Positions ouvertes et mise à jour après événement update-portfolio.</w:t>
            </w:r>
          </w:p>
        </w:tc>
      </w:tr>
      <w:tr>
        <w:tc>
          <w:tcPr>
            <w:tcW w:type="dxa" w:w="2160"/>
            <w:tcMar>
              <w:top w:w="80" w:type="dxa"/>
              <w:start w:w="120" w:type="dxa"/>
              <w:bottom w:w="80" w:type="dxa"/>
              <w:end w:w="120" w:type="dxa"/>
            </w:tcMar>
            <w:vAlign w:val="center"/>
          </w:tcPr>
          <w:p>
            <w:pPr>
              <w:spacing w:after="40"/>
            </w:pPr>
            <w:r>
              <w:rPr>
                <w:sz w:val="18"/>
              </w:rPr>
              <w:t>Overview</w:t>
            </w:r>
          </w:p>
        </w:tc>
        <w:tc>
          <w:tcPr>
            <w:tcW w:type="dxa" w:w="3600"/>
            <w:tcMar>
              <w:top w:w="80" w:type="dxa"/>
              <w:start w:w="120" w:type="dxa"/>
              <w:bottom w:w="80" w:type="dxa"/>
              <w:end w:w="120" w:type="dxa"/>
            </w:tcMar>
            <w:vAlign w:val="center"/>
          </w:tcPr>
          <w:p>
            <w:pPr>
              <w:spacing w:after="40"/>
            </w:pPr>
            <w:r>
              <w:rPr>
                <w:sz w:val="18"/>
              </w:rPr>
              <w:t>/portfolio/dashboard + /portfolio/snapshots</w:t>
            </w:r>
          </w:p>
        </w:tc>
        <w:tc>
          <w:tcPr>
            <w:tcW w:type="dxa" w:w="3600"/>
            <w:tcMar>
              <w:top w:w="80" w:type="dxa"/>
              <w:start w:w="120" w:type="dxa"/>
              <w:bottom w:w="80" w:type="dxa"/>
              <w:end w:w="120" w:type="dxa"/>
            </w:tcMar>
            <w:vAlign w:val="center"/>
          </w:tcPr>
          <w:p>
            <w:pPr>
              <w:spacing w:after="40"/>
            </w:pPr>
            <w:r>
              <w:rPr>
                <w:sz w:val="18"/>
              </w:rPr>
              <w:t>Cartes total, cash, P/L et courbe 30 jours.</w:t>
            </w:r>
          </w:p>
        </w:tc>
      </w:tr>
      <w:tr>
        <w:tc>
          <w:tcPr>
            <w:tcW w:type="dxa" w:w="2160"/>
            <w:tcMar>
              <w:top w:w="80" w:type="dxa"/>
              <w:start w:w="120" w:type="dxa"/>
              <w:bottom w:w="80" w:type="dxa"/>
              <w:end w:w="120" w:type="dxa"/>
            </w:tcMar>
            <w:vAlign w:val="center"/>
          </w:tcPr>
          <w:p>
            <w:pPr>
              <w:spacing w:after="40"/>
            </w:pPr>
            <w:r>
              <w:rPr>
                <w:sz w:val="18"/>
              </w:rPr>
              <w:t>History</w:t>
            </w:r>
          </w:p>
        </w:tc>
        <w:tc>
          <w:tcPr>
            <w:tcW w:type="dxa" w:w="3600"/>
            <w:tcMar>
              <w:top w:w="80" w:type="dxa"/>
              <w:start w:w="120" w:type="dxa"/>
              <w:bottom w:w="80" w:type="dxa"/>
              <w:end w:w="120" w:type="dxa"/>
            </w:tcMar>
            <w:vAlign w:val="center"/>
          </w:tcPr>
          <w:p>
            <w:pPr>
              <w:spacing w:after="40"/>
            </w:pPr>
            <w:r>
              <w:rPr>
                <w:sz w:val="18"/>
              </w:rPr>
              <w:t>/portfolio/history?page=&amp;limit=</w:t>
            </w:r>
          </w:p>
        </w:tc>
        <w:tc>
          <w:tcPr>
            <w:tcW w:type="dxa" w:w="3600"/>
            <w:tcMar>
              <w:top w:w="80" w:type="dxa"/>
              <w:start w:w="120" w:type="dxa"/>
              <w:bottom w:w="80" w:type="dxa"/>
              <w:end w:w="120" w:type="dxa"/>
            </w:tcMar>
            <w:vAlign w:val="center"/>
          </w:tcPr>
          <w:p>
            <w:pPr>
              <w:spacing w:after="40"/>
            </w:pPr>
            <w:r>
              <w:rPr>
                <w:sz w:val="18"/>
              </w:rPr>
              <w:t>Journal paginé des transactions.</w:t>
            </w:r>
          </w:p>
        </w:tc>
      </w:tr>
      <w:tr>
        <w:tc>
          <w:tcPr>
            <w:tcW w:type="dxa" w:w="2160"/>
            <w:tcMar>
              <w:top w:w="80" w:type="dxa"/>
              <w:start w:w="120" w:type="dxa"/>
              <w:bottom w:w="80" w:type="dxa"/>
              <w:end w:w="120" w:type="dxa"/>
            </w:tcMar>
            <w:vAlign w:val="center"/>
          </w:tcPr>
          <w:p>
            <w:pPr>
              <w:spacing w:after="40"/>
            </w:pPr>
            <w:r>
              <w:rPr>
                <w:sz w:val="18"/>
              </w:rPr>
              <w:t>Leaderboard</w:t>
            </w:r>
          </w:p>
        </w:tc>
        <w:tc>
          <w:tcPr>
            <w:tcW w:type="dxa" w:w="3600"/>
            <w:tcMar>
              <w:top w:w="80" w:type="dxa"/>
              <w:start w:w="120" w:type="dxa"/>
              <w:bottom w:w="80" w:type="dxa"/>
              <w:end w:w="120" w:type="dxa"/>
            </w:tcMar>
            <w:vAlign w:val="center"/>
          </w:tcPr>
          <w:p>
            <w:pPr>
              <w:spacing w:after="40"/>
            </w:pPr>
            <w:r>
              <w:rPr>
                <w:sz w:val="18"/>
              </w:rPr>
              <w:t>/portfolio/leaderboard</w:t>
            </w:r>
          </w:p>
        </w:tc>
        <w:tc>
          <w:tcPr>
            <w:tcW w:type="dxa" w:w="3600"/>
            <w:tcMar>
              <w:top w:w="80" w:type="dxa"/>
              <w:start w:w="120" w:type="dxa"/>
              <w:bottom w:w="80" w:type="dxa"/>
              <w:end w:w="120" w:type="dxa"/>
            </w:tcMar>
            <w:vAlign w:val="center"/>
          </w:tcPr>
          <w:p>
            <w:pPr>
              <w:spacing w:after="40"/>
            </w:pPr>
            <w:r>
              <w:rPr>
                <w:sz w:val="18"/>
              </w:rPr>
              <w:t>Classement par valeur totale de portefeuille.</w:t>
            </w:r>
          </w:p>
        </w:tc>
      </w:tr>
    </w:tbl>
    <w:p>
      <w:pPr>
        <w:spacing w:after="40"/>
      </w:pPr>
    </w:p>
    <w:p>
      <w:pPr>
        <w:pStyle w:val="Heading1"/>
      </w:pPr>
      <w:r>
        <w:t>7. Market data, candles et WebSocket</w:t>
      </w:r>
    </w:p>
    <w:p>
      <w:r>
        <w:t>Le module Market expose trois familles de données : cotation instantanée, recherche d'actifs et historique OHLCV. Finnhub est la source principale lorsque la clé API existe. En développement, l'application conserve des fallbacks pour rester testable sans clé externe.</w:t>
      </w:r>
    </w:p>
    <w:p>
      <w:pPr>
        <w:pStyle w:val="CodeBlock"/>
        <w:shd w:fill="F2F4F7"/>
      </w:pPr>
      <w:r>
        <w:rPr>
          <w:rFonts w:ascii="Consolas" w:hAnsi="Consolas" w:eastAsia="Consolas"/>
          <w:sz w:val="16"/>
        </w:rPr>
        <w:t>// fichier: backend/src/services/market.service.ts</w:t>
      </w:r>
      <w:r>
        <w:br/>
      </w:r>
      <w:r>
        <w:rPr>
          <w:rFonts w:ascii="Consolas" w:hAnsi="Consolas" w:eastAsia="Consolas"/>
          <w:sz w:val="16"/>
        </w:rPr>
        <w:t>export const getQuote = async (symbol: string) =&gt; {</w:t>
      </w:r>
      <w:r>
        <w:br/>
      </w:r>
      <w:r>
        <w:rPr>
          <w:rFonts w:ascii="Consolas" w:hAnsi="Consolas" w:eastAsia="Consolas"/>
          <w:sz w:val="16"/>
        </w:rPr>
        <w:t xml:space="preserve">  if (!API_KEY) {</w:t>
      </w:r>
      <w:r>
        <w:br/>
      </w:r>
      <w:r>
        <w:rPr>
          <w:rFonts w:ascii="Consolas" w:hAnsi="Consolas" w:eastAsia="Consolas"/>
          <w:sz w:val="16"/>
        </w:rPr>
        <w:t xml:space="preserve">    return mockQuote();</w:t>
      </w:r>
      <w:r>
        <w:br/>
      </w:r>
      <w:r>
        <w:rPr>
          <w:rFonts w:ascii="Consolas" w:hAnsi="Consolas" w:eastAsia="Consolas"/>
          <w:sz w:val="16"/>
        </w:rPr>
        <w:t xml:space="preserve">  }</w:t>
      </w:r>
    </w:p>
    <w:p>
      <w:pPr>
        <w:pStyle w:val="SourceNote"/>
      </w:pPr>
      <w:r>
        <w:t>La récupération de cotation utilise Finnhub quand la clé est présente et bascule sur un mode simulé si l'environnement n'est pas configuré.</w:t>
      </w:r>
    </w:p>
    <w:p>
      <w:pPr>
        <w:pStyle w:val="CodeBlock"/>
        <w:shd w:fill="F2F4F7"/>
      </w:pPr>
      <w:r>
        <w:rPr>
          <w:rFonts w:ascii="Consolas" w:hAnsi="Consolas" w:eastAsia="Consolas"/>
          <w:sz w:val="16"/>
        </w:rPr>
        <w:t>// fichier: backend/src/services/market.service.ts</w:t>
      </w:r>
      <w:r>
        <w:br/>
      </w:r>
      <w:r>
        <w:rPr>
          <w:rFonts w:ascii="Consolas" w:hAnsi="Consolas" w:eastAsia="Consolas"/>
          <w:sz w:val="16"/>
        </w:rPr>
        <w:t>if (response.data?.s !== 'ok' || !Array.isArray(response.data?.t) || response.data.t.length === 0) {</w:t>
      </w:r>
      <w:r>
        <w:br/>
      </w:r>
      <w:r>
        <w:rPr>
          <w:rFonts w:ascii="Consolas" w:hAnsi="Consolas" w:eastAsia="Consolas"/>
          <w:sz w:val="16"/>
        </w:rPr>
        <w:t xml:space="preserve">      return await getYahooCandles(symbol, resolution, from, to);</w:t>
      </w:r>
      <w:r>
        <w:br/>
      </w:r>
      <w:r>
        <w:rPr>
          <w:rFonts w:ascii="Consolas" w:hAnsi="Consolas" w:eastAsia="Consolas"/>
          <w:sz w:val="16"/>
        </w:rPr>
        <w:t xml:space="preserve">    }</w:t>
      </w:r>
      <w:r>
        <w:br/>
      </w:r>
      <w:r>
        <w:rPr>
          <w:rFonts w:ascii="Consolas" w:hAnsi="Consolas" w:eastAsia="Consolas"/>
          <w:sz w:val="16"/>
        </w:rPr>
      </w:r>
      <w:r>
        <w:br/>
      </w:r>
      <w:r>
        <w:rPr>
          <w:rFonts w:ascii="Consolas" w:hAnsi="Consolas" w:eastAsia="Consolas"/>
          <w:sz w:val="16"/>
        </w:rPr>
        <w:t xml:space="preserve">    return response.data;</w:t>
      </w:r>
    </w:p>
    <w:p>
      <w:pPr>
        <w:pStyle w:val="SourceNote"/>
      </w:pPr>
      <w:r>
        <w:t>Les chandeliers proviennent de Finnhub, avec fallback Yahoo Finance lorsque Finnhub ne renvoie pas de données exploitables.</w:t>
      </w:r>
    </w:p>
    <w:p>
      <w:pPr>
        <w:pStyle w:val="CodeBlock"/>
        <w:shd w:fill="F2F4F7"/>
      </w:pPr>
      <w:r>
        <w:rPr>
          <w:rFonts w:ascii="Consolas" w:hAnsi="Consolas" w:eastAsia="Consolas"/>
          <w:sz w:val="16"/>
        </w:rPr>
        <w:t>// fichier: backend/src/services/market.service.ts</w:t>
      </w:r>
      <w:r>
        <w:br/>
      </w:r>
      <w:r>
        <w:rPr>
          <w:rFonts w:ascii="Consolas" w:hAnsi="Consolas" w:eastAsia="Consolas"/>
          <w:sz w:val="16"/>
        </w:rPr>
        <w:t>const results = rawResults</w:t>
      </w:r>
      <w:r>
        <w:br/>
      </w:r>
      <w:r>
        <w:rPr>
          <w:rFonts w:ascii="Consolas" w:hAnsi="Consolas" w:eastAsia="Consolas"/>
          <w:sz w:val="16"/>
        </w:rPr>
        <w:t xml:space="preserve">      .map(normalizeAsset)</w:t>
      </w:r>
      <w:r>
        <w:br/>
      </w:r>
      <w:r>
        <w:rPr>
          <w:rFonts w:ascii="Consolas" w:hAnsi="Consolas" w:eastAsia="Consolas"/>
          <w:sz w:val="16"/>
        </w:rPr>
        <w:t xml:space="preserve">      .filter((asset: AssetSearchResult) =&gt; asset.symbol &amp;&amp; asset.description)</w:t>
      </w:r>
      <w:r>
        <w:br/>
      </w:r>
      <w:r>
        <w:rPr>
          <w:rFonts w:ascii="Consolas" w:hAnsi="Consolas" w:eastAsia="Consolas"/>
          <w:sz w:val="16"/>
        </w:rPr>
        <w:t xml:space="preserve">      .slice(0, 12);</w:t>
      </w:r>
    </w:p>
    <w:p>
      <w:pPr>
        <w:pStyle w:val="SourceNote"/>
      </w:pPr>
      <w:r>
        <w:t>La recherche de marché normalise les résultats API et limite la réponse à une liste courte exploitable par l'interface.</w:t>
      </w:r>
    </w:p>
    <w:p>
      <w:pPr>
        <w:pStyle w:val="Heading2"/>
      </w:pPr>
      <w:r>
        <w:t>Flux temps réel</w:t>
      </w:r>
    </w:p>
    <w:p>
      <w:r>
        <w:t>Le backend agit comme proxy WebSocket local : il reçoit les abonnements frontend, s'abonne à Finnhub si possible, puis retransmet uniquement les ticks des symboles suivis. Si aucune clé Finnhub n'est fournie, il génère des ticks simulés.</w:t>
      </w:r>
    </w:p>
    <w:p>
      <w:pPr>
        <w:pStyle w:val="CodeBlock"/>
        <w:shd w:fill="F2F4F7"/>
      </w:pPr>
      <w:r>
        <w:rPr>
          <w:rFonts w:ascii="Consolas" w:hAnsi="Consolas" w:eastAsia="Consolas"/>
          <w:sz w:val="16"/>
        </w:rPr>
        <w:t>// fichier: backend/src/services/websocket.service.ts</w:t>
      </w:r>
      <w:r>
        <w:br/>
      </w:r>
      <w:r>
        <w:rPr>
          <w:rFonts w:ascii="Consolas" w:hAnsi="Consolas" w:eastAsia="Consolas"/>
          <w:sz w:val="16"/>
        </w:rPr>
        <w:t>if (!FINNHUB_API_KEY) {</w:t>
      </w:r>
      <w:r>
        <w:br/>
      </w:r>
      <w:r>
        <w:rPr>
          <w:rFonts w:ascii="Consolas" w:hAnsi="Consolas" w:eastAsia="Consolas"/>
          <w:sz w:val="16"/>
        </w:rPr>
        <w:t xml:space="preserve">    console.warn('[WS] Missing FINNHUB_API_KEY. Starting Mock Market Mode.');</w:t>
      </w:r>
      <w:r>
        <w:br/>
      </w:r>
      <w:r>
        <w:rPr>
          <w:rFonts w:ascii="Consolas" w:hAnsi="Consolas" w:eastAsia="Consolas"/>
          <w:sz w:val="16"/>
        </w:rPr>
        <w:t xml:space="preserve">    </w:t>
      </w:r>
      <w:r>
        <w:br/>
      </w:r>
      <w:r>
        <w:rPr>
          <w:rFonts w:ascii="Consolas" w:hAnsi="Consolas" w:eastAsia="Consolas"/>
          <w:sz w:val="16"/>
        </w:rPr>
        <w:t xml:space="preserve">    if (mockInterval) clearInterval(mockInterval);</w:t>
      </w:r>
    </w:p>
    <w:p>
      <w:pPr>
        <w:pStyle w:val="SourceNote"/>
      </w:pPr>
      <w:r>
        <w:t>Le WebSocket local dispose d'un mode simulation si Finnhub n'est pas disponible, ce qui maintient l'expérience de prix live en développement.</w:t>
      </w:r>
    </w:p>
    <w:p>
      <w:pPr>
        <w:pStyle w:val="CodeBlock"/>
        <w:shd w:fill="F2F4F7"/>
      </w:pPr>
      <w:r>
        <w:rPr>
          <w:rFonts w:ascii="Consolas" w:hAnsi="Consolas" w:eastAsia="Consolas"/>
          <w:sz w:val="16"/>
        </w:rPr>
        <w:t>// fichier: frontend/src/lib/useMarketStream.ts</w:t>
      </w:r>
      <w:r>
        <w:br/>
      </w:r>
      <w:r>
        <w:rPr>
          <w:rFonts w:ascii="Consolas" w:hAnsi="Consolas" w:eastAsia="Consolas"/>
          <w:sz w:val="16"/>
        </w:rPr>
        <w:t>const ws = new WebSocket('ws://localhost:5005');</w:t>
      </w:r>
      <w:r>
        <w:br/>
      </w:r>
      <w:r>
        <w:rPr>
          <w:rFonts w:ascii="Consolas" w:hAnsi="Consolas" w:eastAsia="Consolas"/>
          <w:sz w:val="16"/>
        </w:rPr>
        <w:t xml:space="preserve">    wsRef.current = ws;</w:t>
      </w:r>
      <w:r>
        <w:br/>
      </w:r>
      <w:r>
        <w:rPr>
          <w:rFonts w:ascii="Consolas" w:hAnsi="Consolas" w:eastAsia="Consolas"/>
          <w:sz w:val="16"/>
        </w:rPr>
      </w:r>
      <w:r>
        <w:br/>
      </w:r>
      <w:r>
        <w:rPr>
          <w:rFonts w:ascii="Consolas" w:hAnsi="Consolas" w:eastAsia="Consolas"/>
          <w:sz w:val="16"/>
        </w:rPr>
        <w:t xml:space="preserve">    ws.onopen = () =&gt; {</w:t>
      </w:r>
      <w:r>
        <w:br/>
      </w:r>
      <w:r>
        <w:rPr>
          <w:rFonts w:ascii="Consolas" w:hAnsi="Consolas" w:eastAsia="Consolas"/>
          <w:sz w:val="16"/>
        </w:rPr>
        <w:t xml:space="preserve">      setIsConnected(true);</w:t>
      </w:r>
      <w:r>
        <w:br/>
      </w:r>
      <w:r>
        <w:rPr>
          <w:rFonts w:ascii="Consolas" w:hAnsi="Consolas" w:eastAsia="Consolas"/>
          <w:sz w:val="16"/>
        </w:rPr>
        <w:t xml:space="preserve">      // Automatically subscribe to the requested symbol</w:t>
      </w:r>
      <w:r>
        <w:br/>
      </w:r>
      <w:r>
        <w:rPr>
          <w:rFonts w:ascii="Consolas" w:hAnsi="Consolas" w:eastAsia="Consolas"/>
          <w:sz w:val="16"/>
        </w:rPr>
        <w:t xml:space="preserve">      ws.send(JSON.stringify({ type: 'subscribe', symbol: symbol.toUpperCase() }));</w:t>
      </w:r>
      <w:r>
        <w:br/>
      </w:r>
      <w:r>
        <w:rPr>
          <w:rFonts w:ascii="Consolas" w:hAnsi="Consolas" w:eastAsia="Consolas"/>
          <w:sz w:val="16"/>
        </w:rPr>
        <w:t xml:space="preserve">    };</w:t>
      </w:r>
    </w:p>
    <w:p>
      <w:pPr>
        <w:pStyle w:val="SourceNote"/>
      </w:pPr>
      <w:r>
        <w:t>Le hook frontend ouvre le flux WebSocket local et s'abonne automatiquement au symbole actif.</w:t>
      </w:r>
    </w:p>
    <w:p>
      <w:pPr>
        <w:pStyle w:val="Heading2"/>
      </w:pPr>
      <w:r>
        <w:t>Candlestick chart custom</w:t>
      </w:r>
    </w:p>
    <w:p>
      <w:r>
        <w:t>Le projet combine un widget TradingView sur la page principale et un graphique candlestick custom sur la page détail actif. Le composant custom consomme réellement /market/history, normalise les tableaux OHLCV et dessine les bougies en SVG.</w:t>
      </w:r>
    </w:p>
    <w:p>
      <w:pPr>
        <w:pStyle w:val="CodeBlock"/>
        <w:shd w:fill="F2F4F7"/>
      </w:pPr>
      <w:r>
        <w:rPr>
          <w:rFonts w:ascii="Consolas" w:hAnsi="Consolas" w:eastAsia="Consolas"/>
          <w:sz w:val="16"/>
        </w:rPr>
        <w:t>// fichier: frontend/src/components/market/CandlestickChart.tsx</w:t>
      </w:r>
      <w:r>
        <w:br/>
      </w:r>
      <w:r>
        <w:rPr>
          <w:rFonts w:ascii="Consolas" w:hAnsi="Consolas" w:eastAsia="Consolas"/>
          <w:sz w:val="16"/>
        </w:rPr>
        <w:t>return payload.t</w:t>
      </w:r>
      <w:r>
        <w:br/>
      </w:r>
      <w:r>
        <w:rPr>
          <w:rFonts w:ascii="Consolas" w:hAnsi="Consolas" w:eastAsia="Consolas"/>
          <w:sz w:val="16"/>
        </w:rPr>
        <w:t xml:space="preserve">    .map((time, index) =&gt; ({</w:t>
      </w:r>
      <w:r>
        <w:br/>
      </w:r>
      <w:r>
        <w:rPr>
          <w:rFonts w:ascii="Consolas" w:hAnsi="Consolas" w:eastAsia="Consolas"/>
          <w:sz w:val="16"/>
        </w:rPr>
        <w:t xml:space="preserve">      time,</w:t>
      </w:r>
      <w:r>
        <w:br/>
      </w:r>
      <w:r>
        <w:rPr>
          <w:rFonts w:ascii="Consolas" w:hAnsi="Consolas" w:eastAsia="Consolas"/>
          <w:sz w:val="16"/>
        </w:rPr>
        <w:t xml:space="preserve">      open: Number(payload.o?.[index] ?? 0),</w:t>
      </w:r>
      <w:r>
        <w:br/>
      </w:r>
      <w:r>
        <w:rPr>
          <w:rFonts w:ascii="Consolas" w:hAnsi="Consolas" w:eastAsia="Consolas"/>
          <w:sz w:val="16"/>
        </w:rPr>
        <w:t xml:space="preserve">      high: Number(payload.h?.[index] ?? 0),</w:t>
      </w:r>
      <w:r>
        <w:br/>
      </w:r>
      <w:r>
        <w:rPr>
          <w:rFonts w:ascii="Consolas" w:hAnsi="Consolas" w:eastAsia="Consolas"/>
          <w:sz w:val="16"/>
        </w:rPr>
        <w:t xml:space="preserve">      low: Number(payload.l?.[index] ?? 0),</w:t>
      </w:r>
      <w:r>
        <w:br/>
      </w:r>
      <w:r>
        <w:rPr>
          <w:rFonts w:ascii="Consolas" w:hAnsi="Consolas" w:eastAsia="Consolas"/>
          <w:sz w:val="16"/>
        </w:rPr>
        <w:t xml:space="preserve">      close: Number(payload.c?.[index] ?? 0),</w:t>
      </w:r>
      <w:r>
        <w:br/>
      </w:r>
      <w:r>
        <w:rPr>
          <w:rFonts w:ascii="Consolas" w:hAnsi="Consolas" w:eastAsia="Consolas"/>
          <w:sz w:val="16"/>
        </w:rPr>
        <w:t xml:space="preserve">      volume: Number(payload.v?.[index] ?? 0),</w:t>
      </w:r>
      <w:r>
        <w:br/>
      </w:r>
      <w:r>
        <w:rPr>
          <w:rFonts w:ascii="Consolas" w:hAnsi="Consolas" w:eastAsia="Consolas"/>
          <w:sz w:val="16"/>
        </w:rPr>
        <w:t xml:space="preserve">    }))</w:t>
      </w:r>
    </w:p>
    <w:p>
      <w:pPr>
        <w:pStyle w:val="SourceNote"/>
      </w:pPr>
      <w:r>
        <w:t>Le composant custom transforme le payload OHLCV du backend en bougies exploitables par le rendu SVG.</w:t>
      </w:r>
    </w:p>
    <w:p>
      <w:pPr>
        <w:pStyle w:val="Heading2"/>
      </w:pPr>
      <w:r>
        <w:t>Devises dynamiques</w:t>
      </w:r>
    </w:p>
    <w:p>
      <w:r>
        <w:t>Les conversions multi-devises ne sont pas uniquement hardcodées : le backend tente de rafraîchir les taux via open.er-api.com, les conserve en cache, puis utilise USD comme pivot de conversion. Des taux fallback restent présents en cas d'indisponibilité de l'API.</w:t>
      </w:r>
    </w:p>
    <w:p>
      <w:pPr>
        <w:pStyle w:val="CodeBlock"/>
        <w:shd w:fill="F2F4F7"/>
      </w:pPr>
      <w:r>
        <w:rPr>
          <w:rFonts w:ascii="Consolas" w:hAnsi="Consolas" w:eastAsia="Consolas"/>
          <w:sz w:val="16"/>
        </w:rPr>
        <w:t>// fichier: backend/src/utils/currency.ts</w:t>
      </w:r>
      <w:r>
        <w:br/>
      </w:r>
      <w:r>
        <w:rPr>
          <w:rFonts w:ascii="Consolas" w:hAnsi="Consolas" w:eastAsia="Consolas"/>
          <w:sz w:val="16"/>
        </w:rPr>
        <w:t>const response = await axios.get('https://open.er-api.com/v6/latest/USD', {</w:t>
      </w:r>
      <w:r>
        <w:br/>
      </w:r>
      <w:r>
        <w:rPr>
          <w:rFonts w:ascii="Consolas" w:hAnsi="Consolas" w:eastAsia="Consolas"/>
          <w:sz w:val="16"/>
        </w:rPr>
        <w:t xml:space="preserve">      timeout: 8000,</w:t>
      </w:r>
      <w:r>
        <w:br/>
      </w:r>
      <w:r>
        <w:rPr>
          <w:rFonts w:ascii="Consolas" w:hAnsi="Consolas" w:eastAsia="Consolas"/>
          <w:sz w:val="16"/>
        </w:rPr>
        <w:t xml:space="preserve">    });</w:t>
      </w:r>
      <w:r>
        <w:br/>
      </w:r>
      <w:r>
        <w:rPr>
          <w:rFonts w:ascii="Consolas" w:hAnsi="Consolas" w:eastAsia="Consolas"/>
          <w:sz w:val="16"/>
        </w:rPr>
      </w:r>
      <w:r>
        <w:br/>
      </w:r>
      <w:r>
        <w:rPr>
          <w:rFonts w:ascii="Consolas" w:hAnsi="Consolas" w:eastAsia="Consolas"/>
          <w:sz w:val="16"/>
        </w:rPr>
        <w:t xml:space="preserve">    const rates = response.data?.rates || {};</w:t>
      </w:r>
      <w:r>
        <w:br/>
      </w:r>
      <w:r>
        <w:rPr>
          <w:rFonts w:ascii="Consolas" w:hAnsi="Consolas" w:eastAsia="Consolas"/>
          <w:sz w:val="16"/>
        </w:rPr>
        <w:t xml:space="preserve">    const nextRates: Record&lt;string, number&gt; = {};</w:t>
      </w:r>
    </w:p>
    <w:p>
      <w:pPr>
        <w:pStyle w:val="SourceNote"/>
      </w:pPr>
      <w:r>
        <w:t>Les taux de change sont rafraîchis depuis une API externe, avec constitution d'un cache de taux supportés.</w:t>
      </w:r>
    </w:p>
    <w:p>
      <w:pPr>
        <w:pStyle w:val="CodeBlock"/>
        <w:shd w:fill="F2F4F7"/>
      </w:pPr>
      <w:r>
        <w:rPr>
          <w:rFonts w:ascii="Consolas" w:hAnsi="Consolas" w:eastAsia="Consolas"/>
          <w:sz w:val="16"/>
        </w:rPr>
        <w:t>// fichier: backend/src/utils/currency.ts</w:t>
      </w:r>
      <w:r>
        <w:br/>
      </w:r>
      <w:r>
        <w:rPr>
          <w:rFonts w:ascii="Consolas" w:hAnsi="Consolas" w:eastAsia="Consolas"/>
          <w:sz w:val="16"/>
        </w:rPr>
        <w:t>export const convertUsdToCurrency = (amountUsd: number, targetCurrency: string): number =&gt; {</w:t>
      </w:r>
      <w:r>
        <w:br/>
      </w:r>
      <w:r>
        <w:rPr>
          <w:rFonts w:ascii="Consolas" w:hAnsi="Consolas" w:eastAsia="Consolas"/>
          <w:sz w:val="16"/>
        </w:rPr>
        <w:t xml:space="preserve">  const rate = rateCache[targetCurrency] ?? rateCache.USD;</w:t>
      </w:r>
      <w:r>
        <w:br/>
      </w:r>
      <w:r>
        <w:rPr>
          <w:rFonts w:ascii="Consolas" w:hAnsi="Consolas" w:eastAsia="Consolas"/>
          <w:sz w:val="16"/>
        </w:rPr>
        <w:t xml:space="preserve">  return amountUsd * rate;</w:t>
      </w:r>
      <w:r>
        <w:br/>
      </w:r>
      <w:r>
        <w:rPr>
          <w:rFonts w:ascii="Consolas" w:hAnsi="Consolas" w:eastAsia="Consolas"/>
          <w:sz w:val="16"/>
        </w:rPr>
        <w:t>};</w:t>
      </w:r>
      <w:r>
        <w:br/>
      </w:r>
      <w:r>
        <w:rPr>
          <w:rFonts w:ascii="Consolas" w:hAnsi="Consolas" w:eastAsia="Consolas"/>
          <w:sz w:val="16"/>
        </w:rPr>
      </w:r>
      <w:r>
        <w:br/>
      </w:r>
      <w:r>
        <w:rPr>
          <w:rFonts w:ascii="Consolas" w:hAnsi="Consolas" w:eastAsia="Consolas"/>
          <w:sz w:val="16"/>
        </w:rPr>
        <w:t>export const convertCurrencyToUsd = (amount: number, sourceCurrency: string): number =&gt; {</w:t>
      </w:r>
      <w:r>
        <w:br/>
      </w:r>
      <w:r>
        <w:rPr>
          <w:rFonts w:ascii="Consolas" w:hAnsi="Consolas" w:eastAsia="Consolas"/>
          <w:sz w:val="16"/>
        </w:rPr>
        <w:t xml:space="preserve">  const rate = rateCache[sourceCurrency] ?? rateCache.USD;</w:t>
      </w:r>
      <w:r>
        <w:br/>
      </w:r>
      <w:r>
        <w:rPr>
          <w:rFonts w:ascii="Consolas" w:hAnsi="Consolas" w:eastAsia="Consolas"/>
          <w:sz w:val="16"/>
        </w:rPr>
        <w:t xml:space="preserve">  return amount / rate;</w:t>
      </w:r>
      <w:r>
        <w:br/>
      </w:r>
      <w:r>
        <w:rPr>
          <w:rFonts w:ascii="Consolas" w:hAnsi="Consolas" w:eastAsia="Consolas"/>
          <w:sz w:val="16"/>
        </w:rPr>
        <w:t>};</w:t>
      </w:r>
    </w:p>
    <w:p>
      <w:pPr>
        <w:pStyle w:val="SourceNote"/>
      </w:pPr>
      <w:r>
        <w:t>Les conversions passent par USD comme base, ce qui uniformise les calculs de trading, portefeuille et alertes.</w:t>
      </w:r>
    </w:p>
    <w:p>
      <w:pPr>
        <w:pStyle w:val="Heading1"/>
      </w:pPr>
      <w:r>
        <w:t>8. Alertes prix</w:t>
      </w:r>
    </w:p>
    <w:p>
      <w:r>
        <w:t>Les alertes permettent à un utilisateur de créer un seuil sur un ticker avec une condition ABOVE ou BELOW. Le backend vérifie périodiquement les alertes actives, compare le prix courant converti dans la devise de l'utilisateur et marque l'alerte comme déclenchée.</w:t>
      </w:r>
    </w:p>
    <w:p>
      <w:pPr>
        <w:pStyle w:val="CodeBlock"/>
        <w:shd w:fill="F2F4F7"/>
      </w:pPr>
      <w:r>
        <w:rPr>
          <w:rFonts w:ascii="Consolas" w:hAnsi="Consolas" w:eastAsia="Consolas"/>
          <w:sz w:val="16"/>
        </w:rPr>
        <w:t>// fichier: backend/src/config/cron.ts</w:t>
      </w:r>
      <w:r>
        <w:br/>
      </w:r>
      <w:r>
        <w:rPr>
          <w:rFonts w:ascii="Consolas" w:hAnsi="Consolas" w:eastAsia="Consolas"/>
          <w:sz w:val="16"/>
        </w:rPr>
        <w:t>cron.schedule('*/2 * * * *', async () =&gt; {</w:t>
      </w:r>
      <w:r>
        <w:br/>
      </w:r>
      <w:r>
        <w:rPr>
          <w:rFonts w:ascii="Consolas" w:hAnsi="Consolas" w:eastAsia="Consolas"/>
          <w:sz w:val="16"/>
        </w:rPr>
        <w:t xml:space="preserve">    try {</w:t>
      </w:r>
      <w:r>
        <w:br/>
      </w:r>
      <w:r>
        <w:rPr>
          <w:rFonts w:ascii="Consolas" w:hAnsi="Consolas" w:eastAsia="Consolas"/>
          <w:sz w:val="16"/>
        </w:rPr>
        <w:t xml:space="preserve">      const result = await checkAlerts();</w:t>
      </w:r>
      <w:r>
        <w:br/>
      </w:r>
      <w:r>
        <w:rPr>
          <w:rFonts w:ascii="Consolas" w:hAnsi="Consolas" w:eastAsia="Consolas"/>
          <w:sz w:val="16"/>
        </w:rPr>
        <w:t xml:space="preserve">      if (result.triggered &gt; 0) {</w:t>
      </w:r>
      <w:r>
        <w:br/>
      </w:r>
      <w:r>
        <w:rPr>
          <w:rFonts w:ascii="Consolas" w:hAnsi="Consolas" w:eastAsia="Consolas"/>
          <w:sz w:val="16"/>
        </w:rPr>
        <w:t xml:space="preserve">        console.log(`[CRON] Alerts: ${result.triggered}/${result.checked} triggered`);</w:t>
      </w:r>
      <w:r>
        <w:br/>
      </w:r>
      <w:r>
        <w:rPr>
          <w:rFonts w:ascii="Consolas" w:hAnsi="Consolas" w:eastAsia="Consolas"/>
          <w:sz w:val="16"/>
        </w:rPr>
        <w:t xml:space="preserve">      }</w:t>
      </w:r>
      <w:r>
        <w:br/>
      </w:r>
      <w:r>
        <w:rPr>
          <w:rFonts w:ascii="Consolas" w:hAnsi="Consolas" w:eastAsia="Consolas"/>
          <w:sz w:val="16"/>
        </w:rPr>
        <w:t xml:space="preserve">    } catch (error) {</w:t>
      </w:r>
      <w:r>
        <w:br/>
      </w:r>
      <w:r>
        <w:rPr>
          <w:rFonts w:ascii="Consolas" w:hAnsi="Consolas" w:eastAsia="Consolas"/>
          <w:sz w:val="16"/>
        </w:rPr>
        <w:t xml:space="preserve">      console.error('[CRON] Error checking alerts:', error);</w:t>
      </w:r>
      <w:r>
        <w:br/>
      </w:r>
      <w:r>
        <w:rPr>
          <w:rFonts w:ascii="Consolas" w:hAnsi="Consolas" w:eastAsia="Consolas"/>
          <w:sz w:val="16"/>
        </w:rPr>
        <w:t xml:space="preserve">    }</w:t>
      </w:r>
      <w:r>
        <w:br/>
      </w:r>
      <w:r>
        <w:rPr>
          <w:rFonts w:ascii="Consolas" w:hAnsi="Consolas" w:eastAsia="Consolas"/>
          <w:sz w:val="16"/>
        </w:rPr>
        <w:t xml:space="preserve">  });</w:t>
      </w:r>
    </w:p>
    <w:p>
      <w:pPr>
        <w:pStyle w:val="SourceNote"/>
      </w:pPr>
      <w:r>
        <w:t>Les alertes prix sont contrôlées automatiquement toutes les deux minutes par un job Node-Cron.</w:t>
      </w:r>
    </w:p>
    <w:p>
      <w:pPr>
        <w:pStyle w:val="CodeBlock"/>
        <w:shd w:fill="F2F4F7"/>
      </w:pPr>
      <w:r>
        <w:rPr>
          <w:rFonts w:ascii="Consolas" w:hAnsi="Consolas" w:eastAsia="Consolas"/>
          <w:sz w:val="16"/>
        </w:rPr>
        <w:t>// fichier: backend/src/services/alert.service.ts</w:t>
      </w:r>
      <w:r>
        <w:br/>
      </w:r>
      <w:r>
        <w:rPr>
          <w:rFonts w:ascii="Consolas" w:hAnsi="Consolas" w:eastAsia="Consolas"/>
          <w:sz w:val="16"/>
        </w:rPr>
        <w:t>if (alert.condition === 'ABOVE' &amp;&amp; currentPriceInUserCurrency &gt;= targetPrice) {</w:t>
      </w:r>
      <w:r>
        <w:br/>
      </w:r>
      <w:r>
        <w:rPr>
          <w:rFonts w:ascii="Consolas" w:hAnsi="Consolas" w:eastAsia="Consolas"/>
          <w:sz w:val="16"/>
        </w:rPr>
        <w:t xml:space="preserve">          triggered = true;</w:t>
      </w:r>
      <w:r>
        <w:br/>
      </w:r>
      <w:r>
        <w:rPr>
          <w:rFonts w:ascii="Consolas" w:hAnsi="Consolas" w:eastAsia="Consolas"/>
          <w:sz w:val="16"/>
        </w:rPr>
        <w:t xml:space="preserve">        } else if (alert.condition === 'BELOW' &amp;&amp; currentPriceInUserCurrency &lt;= targetPrice) {</w:t>
      </w:r>
      <w:r>
        <w:br/>
      </w:r>
      <w:r>
        <w:rPr>
          <w:rFonts w:ascii="Consolas" w:hAnsi="Consolas" w:eastAsia="Consolas"/>
          <w:sz w:val="16"/>
        </w:rPr>
        <w:t xml:space="preserve">          triggered = true;</w:t>
      </w:r>
      <w:r>
        <w:br/>
      </w:r>
      <w:r>
        <w:rPr>
          <w:rFonts w:ascii="Consolas" w:hAnsi="Consolas" w:eastAsia="Consolas"/>
          <w:sz w:val="16"/>
        </w:rPr>
        <w:t xml:space="preserve">        }</w:t>
      </w:r>
      <w:r>
        <w:br/>
      </w:r>
      <w:r>
        <w:rPr>
          <w:rFonts w:ascii="Consolas" w:hAnsi="Consolas" w:eastAsia="Consolas"/>
          <w:sz w:val="16"/>
        </w:rPr>
      </w:r>
      <w:r>
        <w:br/>
      </w:r>
      <w:r>
        <w:rPr>
          <w:rFonts w:ascii="Consolas" w:hAnsi="Consolas" w:eastAsia="Consolas"/>
          <w:sz w:val="16"/>
        </w:rPr>
        <w:t xml:space="preserve">        if (triggered) {</w:t>
      </w:r>
      <w:r>
        <w:br/>
      </w:r>
      <w:r>
        <w:rPr>
          <w:rFonts w:ascii="Consolas" w:hAnsi="Consolas" w:eastAsia="Consolas"/>
          <w:sz w:val="16"/>
        </w:rPr>
        <w:t xml:space="preserve">          await prisma.alert.update({</w:t>
      </w:r>
      <w:r>
        <w:br/>
      </w:r>
      <w:r>
        <w:rPr>
          <w:rFonts w:ascii="Consolas" w:hAnsi="Consolas" w:eastAsia="Consolas"/>
          <w:sz w:val="16"/>
        </w:rPr>
        <w:t xml:space="preserve">            where: { id: alert.id },</w:t>
      </w:r>
      <w:r>
        <w:br/>
      </w:r>
      <w:r>
        <w:rPr>
          <w:rFonts w:ascii="Consolas" w:hAnsi="Consolas" w:eastAsia="Consolas"/>
          <w:sz w:val="16"/>
        </w:rPr>
        <w:t xml:space="preserve">            data: { isTriggered: true }</w:t>
      </w:r>
      <w:r>
        <w:br/>
      </w:r>
      <w:r>
        <w:rPr>
          <w:rFonts w:ascii="Consolas" w:hAnsi="Consolas" w:eastAsia="Consolas"/>
          <w:sz w:val="16"/>
        </w:rPr>
        <w:t xml:space="preserve">          });</w:t>
      </w:r>
    </w:p>
    <w:p>
      <w:pPr>
        <w:pStyle w:val="SourceNote"/>
      </w:pPr>
      <w:r>
        <w:t>La logique de déclenchement compare le prix courant converti dans la devise de l'utilisateur avec le seuil configuré.</w:t>
      </w:r>
    </w:p>
    <w:p>
      <w:pPr>
        <w:pStyle w:val="CodeBlock"/>
        <w:shd w:fill="F2F4F7"/>
      </w:pPr>
      <w:r>
        <w:rPr>
          <w:rFonts w:ascii="Consolas" w:hAnsi="Consolas" w:eastAsia="Consolas"/>
          <w:sz w:val="16"/>
        </w:rPr>
        <w:t>// fichier: frontend/src/components/ui/AlertNotifier.tsx</w:t>
      </w:r>
      <w:r>
        <w:br/>
      </w:r>
      <w:r>
        <w:rPr>
          <w:rFonts w:ascii="Consolas" w:hAnsi="Consolas" w:eastAsia="Consolas"/>
          <w:sz w:val="16"/>
        </w:rPr>
        <w:t>checkAlerts();</w:t>
      </w:r>
      <w:r>
        <w:br/>
      </w:r>
      <w:r>
        <w:rPr>
          <w:rFonts w:ascii="Consolas" w:hAnsi="Consolas" w:eastAsia="Consolas"/>
          <w:sz w:val="16"/>
        </w:rPr>
        <w:t xml:space="preserve">    const interval = setInterval(checkAlerts, 15000);</w:t>
      </w:r>
      <w:r>
        <w:br/>
      </w:r>
      <w:r>
        <w:rPr>
          <w:rFonts w:ascii="Consolas" w:hAnsi="Consolas" w:eastAsia="Consolas"/>
          <w:sz w:val="16"/>
        </w:rPr>
        <w:t xml:space="preserve">    return () =&gt; clearInterval(interval);</w:t>
      </w:r>
    </w:p>
    <w:p>
      <w:pPr>
        <w:pStyle w:val="SourceNote"/>
      </w:pPr>
      <w:r>
        <w:t>Le frontend interroge périodiquement les alertes déclenchées pour afficher une notification à l'utilisateur.</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880"/>
            <w:shd w:fill="F2F4F7"/>
            <w:tcMar>
              <w:top w:w="80" w:type="dxa"/>
              <w:start w:w="120" w:type="dxa"/>
              <w:bottom w:w="80" w:type="dxa"/>
              <w:end w:w="120" w:type="dxa"/>
            </w:tcMar>
            <w:vAlign w:val="center"/>
          </w:tcPr>
          <w:p>
            <w:r>
              <w:rPr>
                <w:b/>
                <w:color w:val="0B2545"/>
                <w:sz w:val="19"/>
              </w:rPr>
              <w:t>Composant</w:t>
            </w:r>
          </w:p>
        </w:tc>
        <w:tc>
          <w:tcPr>
            <w:tcW w:type="dxa" w:w="6480"/>
            <w:shd w:fill="F2F4F7"/>
            <w:tcMar>
              <w:top w:w="80" w:type="dxa"/>
              <w:start w:w="120" w:type="dxa"/>
              <w:bottom w:w="80" w:type="dxa"/>
              <w:end w:w="120" w:type="dxa"/>
            </w:tcMar>
            <w:vAlign w:val="center"/>
          </w:tcPr>
          <w:p>
            <w:r>
              <w:rPr>
                <w:b/>
                <w:color w:val="0B2545"/>
                <w:sz w:val="19"/>
              </w:rPr>
              <w:t>Responsabilité</w:t>
            </w:r>
          </w:p>
        </w:tc>
      </w:tr>
      <w:tr>
        <w:tc>
          <w:tcPr>
            <w:tcW w:type="dxa" w:w="2880"/>
            <w:tcMar>
              <w:top w:w="80" w:type="dxa"/>
              <w:start w:w="120" w:type="dxa"/>
              <w:bottom w:w="80" w:type="dxa"/>
              <w:end w:w="120" w:type="dxa"/>
            </w:tcMar>
            <w:vAlign w:val="center"/>
          </w:tcPr>
          <w:p>
            <w:pPr>
              <w:spacing w:after="40"/>
            </w:pPr>
            <w:r>
              <w:rPr>
                <w:sz w:val="18"/>
              </w:rPr>
              <w:t>alert.service.ts</w:t>
            </w:r>
          </w:p>
        </w:tc>
        <w:tc>
          <w:tcPr>
            <w:tcW w:type="dxa" w:w="6480"/>
            <w:tcMar>
              <w:top w:w="80" w:type="dxa"/>
              <w:start w:w="120" w:type="dxa"/>
              <w:bottom w:w="80" w:type="dxa"/>
              <w:end w:w="120" w:type="dxa"/>
            </w:tcMar>
            <w:vAlign w:val="center"/>
          </w:tcPr>
          <w:p>
            <w:pPr>
              <w:spacing w:after="40"/>
            </w:pPr>
            <w:r>
              <w:rPr>
                <w:sz w:val="18"/>
              </w:rPr>
              <w:t>Créer, lister, supprimer et vérifier les alertes actives.</w:t>
            </w:r>
          </w:p>
        </w:tc>
      </w:tr>
      <w:tr>
        <w:tc>
          <w:tcPr>
            <w:tcW w:type="dxa" w:w="2880"/>
            <w:tcMar>
              <w:top w:w="80" w:type="dxa"/>
              <w:start w:w="120" w:type="dxa"/>
              <w:bottom w:w="80" w:type="dxa"/>
              <w:end w:w="120" w:type="dxa"/>
            </w:tcMar>
            <w:vAlign w:val="center"/>
          </w:tcPr>
          <w:p>
            <w:pPr>
              <w:spacing w:after="40"/>
            </w:pPr>
            <w:r>
              <w:rPr>
                <w:sz w:val="18"/>
              </w:rPr>
              <w:t>cron.ts</w:t>
            </w:r>
          </w:p>
        </w:tc>
        <w:tc>
          <w:tcPr>
            <w:tcW w:type="dxa" w:w="6480"/>
            <w:tcMar>
              <w:top w:w="80" w:type="dxa"/>
              <w:start w:w="120" w:type="dxa"/>
              <w:bottom w:w="80" w:type="dxa"/>
              <w:end w:w="120" w:type="dxa"/>
            </w:tcMar>
            <w:vAlign w:val="center"/>
          </w:tcPr>
          <w:p>
            <w:pPr>
              <w:spacing w:after="40"/>
            </w:pPr>
            <w:r>
              <w:rPr>
                <w:sz w:val="18"/>
              </w:rPr>
              <w:t>Planifier checkAlerts toutes les deux minutes.</w:t>
            </w:r>
          </w:p>
        </w:tc>
      </w:tr>
      <w:tr>
        <w:tc>
          <w:tcPr>
            <w:tcW w:type="dxa" w:w="2880"/>
            <w:tcMar>
              <w:top w:w="80" w:type="dxa"/>
              <w:start w:w="120" w:type="dxa"/>
              <w:bottom w:w="80" w:type="dxa"/>
              <w:end w:w="120" w:type="dxa"/>
            </w:tcMar>
            <w:vAlign w:val="center"/>
          </w:tcPr>
          <w:p>
            <w:pPr>
              <w:spacing w:after="40"/>
            </w:pPr>
            <w:r>
              <w:rPr>
                <w:sz w:val="18"/>
              </w:rPr>
              <w:t>alerts/page.tsx</w:t>
            </w:r>
          </w:p>
        </w:tc>
        <w:tc>
          <w:tcPr>
            <w:tcW w:type="dxa" w:w="6480"/>
            <w:tcMar>
              <w:top w:w="80" w:type="dxa"/>
              <w:start w:w="120" w:type="dxa"/>
              <w:bottom w:w="80" w:type="dxa"/>
              <w:end w:w="120" w:type="dxa"/>
            </w:tcMar>
            <w:vAlign w:val="center"/>
          </w:tcPr>
          <w:p>
            <w:pPr>
              <w:spacing w:after="40"/>
            </w:pPr>
            <w:r>
              <w:rPr>
                <w:sz w:val="18"/>
              </w:rPr>
              <w:t>Créer et afficher les alertes utilisateur.</w:t>
            </w:r>
          </w:p>
        </w:tc>
      </w:tr>
      <w:tr>
        <w:tc>
          <w:tcPr>
            <w:tcW w:type="dxa" w:w="2880"/>
            <w:tcMar>
              <w:top w:w="80" w:type="dxa"/>
              <w:start w:w="120" w:type="dxa"/>
              <w:bottom w:w="80" w:type="dxa"/>
              <w:end w:w="120" w:type="dxa"/>
            </w:tcMar>
            <w:vAlign w:val="center"/>
          </w:tcPr>
          <w:p>
            <w:pPr>
              <w:spacing w:after="40"/>
            </w:pPr>
            <w:r>
              <w:rPr>
                <w:sz w:val="18"/>
              </w:rPr>
              <w:t>AlertNotifier.tsx</w:t>
            </w:r>
          </w:p>
        </w:tc>
        <w:tc>
          <w:tcPr>
            <w:tcW w:type="dxa" w:w="6480"/>
            <w:tcMar>
              <w:top w:w="80" w:type="dxa"/>
              <w:start w:w="120" w:type="dxa"/>
              <w:bottom w:w="80" w:type="dxa"/>
              <w:end w:w="120" w:type="dxa"/>
            </w:tcMar>
            <w:vAlign w:val="center"/>
          </w:tcPr>
          <w:p>
            <w:pPr>
              <w:spacing w:after="40"/>
            </w:pPr>
            <w:r>
              <w:rPr>
                <w:sz w:val="18"/>
              </w:rPr>
              <w:t>Poller les alertes déclenchées et afficher des notifications.</w:t>
            </w:r>
          </w:p>
        </w:tc>
      </w:tr>
    </w:tbl>
    <w:p>
      <w:pPr>
        <w:spacing w:after="40"/>
      </w:pPr>
    </w:p>
    <w:p>
      <w:pPr>
        <w:pStyle w:val="Heading1"/>
      </w:pPr>
      <w:r>
        <w:t>9. Frontend Next.js</w:t>
      </w:r>
    </w:p>
    <w:p>
      <w:r>
        <w:t>Le frontend utilise l'App Router de Next.js avec des pages dans frontend/src/app. Les composants métiers sont séparés dans components/trading, components/market et components/ui. L'état de marché actif est centralisé dans MarketContext, qui fournit le symbole courant et les ticks temps réel.</w:t>
      </w:r>
    </w:p>
    <w:p>
      <w:pPr>
        <w:pStyle w:val="Heading2"/>
      </w:pPr>
      <w:r>
        <w:t>Navigation, recherche et détail actif</w:t>
      </w:r>
    </w:p>
    <w:p>
      <w:pPr>
        <w:pStyle w:val="CodeBlock"/>
        <w:shd w:fill="F2F4F7"/>
      </w:pPr>
      <w:r>
        <w:rPr>
          <w:rFonts w:ascii="Consolas" w:hAnsi="Consolas" w:eastAsia="Consolas"/>
          <w:sz w:val="16"/>
        </w:rPr>
        <w:t>// fichier: frontend/src/app/dashboard/layout.tsx</w:t>
      </w:r>
      <w:r>
        <w:br/>
      </w:r>
      <w:r>
        <w:rPr>
          <w:rFonts w:ascii="Consolas" w:hAnsi="Consolas" w:eastAsia="Consolas"/>
          <w:sz w:val="16"/>
        </w:rPr>
        <w:t>const response = await apiClient.get('/market/search', { params: { query } });</w:t>
      </w:r>
      <w:r>
        <w:br/>
      </w:r>
      <w:r>
        <w:rPr>
          <w:rFonts w:ascii="Consolas" w:hAnsi="Consolas" w:eastAsia="Consolas"/>
          <w:sz w:val="16"/>
        </w:rPr>
        <w:t xml:space="preserve">        if (!active) return;</w:t>
      </w:r>
      <w:r>
        <w:br/>
      </w:r>
      <w:r>
        <w:rPr>
          <w:rFonts w:ascii="Consolas" w:hAnsi="Consolas" w:eastAsia="Consolas"/>
          <w:sz w:val="16"/>
        </w:rPr>
        <w:t xml:space="preserve">        setSearchResults(response.data.results || []);</w:t>
      </w:r>
      <w:r>
        <w:br/>
      </w:r>
      <w:r>
        <w:rPr>
          <w:rFonts w:ascii="Consolas" w:hAnsi="Consolas" w:eastAsia="Consolas"/>
          <w:sz w:val="16"/>
        </w:rPr>
        <w:t xml:space="preserve">        setShowResults(true);</w:t>
      </w:r>
    </w:p>
    <w:p>
      <w:pPr>
        <w:pStyle w:val="SourceNote"/>
      </w:pPr>
      <w:r>
        <w:t>La barre de recherche globale consomme l'endpoint `/market/search` et affiche les résultats normalisés.</w:t>
      </w:r>
    </w:p>
    <w:p>
      <w:pPr>
        <w:pStyle w:val="CodeBlock"/>
        <w:shd w:fill="F2F4F7"/>
      </w:pPr>
      <w:r>
        <w:rPr>
          <w:rFonts w:ascii="Consolas" w:hAnsi="Consolas" w:eastAsia="Consolas"/>
          <w:sz w:val="16"/>
        </w:rPr>
        <w:t>// fichier: frontend/src/app/dashboard/layout.tsx</w:t>
      </w:r>
      <w:r>
        <w:br/>
      </w:r>
      <w:r>
        <w:rPr>
          <w:rFonts w:ascii="Consolas" w:hAnsi="Consolas" w:eastAsia="Consolas"/>
          <w:sz w:val="16"/>
        </w:rPr>
        <w:t>const selectAsset = (asset: { symbol: string; displaySymbol?: string }) =&gt; {</w:t>
      </w:r>
      <w:r>
        <w:br/>
      </w:r>
      <w:r>
        <w:rPr>
          <w:rFonts w:ascii="Consolas" w:hAnsi="Consolas" w:eastAsia="Consolas"/>
          <w:sz w:val="16"/>
        </w:rPr>
        <w:t xml:space="preserve">    const symbol = asset.symbol.toUpperCase();</w:t>
      </w:r>
      <w:r>
        <w:br/>
      </w:r>
      <w:r>
        <w:rPr>
          <w:rFonts w:ascii="Consolas" w:hAnsi="Consolas" w:eastAsia="Consolas"/>
          <w:sz w:val="16"/>
        </w:rPr>
        <w:t xml:space="preserve">    setActiveSymbol(symbol);</w:t>
      </w:r>
      <w:r>
        <w:br/>
      </w:r>
      <w:r>
        <w:rPr>
          <w:rFonts w:ascii="Consolas" w:hAnsi="Consolas" w:eastAsia="Consolas"/>
          <w:sz w:val="16"/>
        </w:rPr>
        <w:t xml:space="preserve">    setInput(asset.displaySymbol || symbol);</w:t>
      </w:r>
      <w:r>
        <w:br/>
      </w:r>
      <w:r>
        <w:rPr>
          <w:rFonts w:ascii="Consolas" w:hAnsi="Consolas" w:eastAsia="Consolas"/>
          <w:sz w:val="16"/>
        </w:rPr>
        <w:t xml:space="preserve">    setSearchResults([]);</w:t>
      </w:r>
      <w:r>
        <w:br/>
      </w:r>
      <w:r>
        <w:rPr>
          <w:rFonts w:ascii="Consolas" w:hAnsi="Consolas" w:eastAsia="Consolas"/>
          <w:sz w:val="16"/>
        </w:rPr>
        <w:t xml:space="preserve">    setShowResults(false);</w:t>
      </w:r>
      <w:r>
        <w:br/>
      </w:r>
      <w:r>
        <w:rPr>
          <w:rFonts w:ascii="Consolas" w:hAnsi="Consolas" w:eastAsia="Consolas"/>
          <w:sz w:val="16"/>
        </w:rPr>
        <w:t xml:space="preserve">    router.push(`/dashboard/assets/${encodeURIComponent(symbol)}`);</w:t>
      </w:r>
      <w:r>
        <w:br/>
      </w:r>
      <w:r>
        <w:rPr>
          <w:rFonts w:ascii="Consolas" w:hAnsi="Consolas" w:eastAsia="Consolas"/>
          <w:sz w:val="16"/>
        </w:rPr>
        <w:t xml:space="preserve">  };</w:t>
      </w:r>
    </w:p>
    <w:p>
      <w:pPr>
        <w:pStyle w:val="SourceNote"/>
      </w:pPr>
      <w:r>
        <w:t>La sélection d'un résultat met à jour le symbole actif et navigue vers la page détail de l'actif.</w:t>
      </w:r>
    </w:p>
    <w:p>
      <w:pPr>
        <w:pStyle w:val="Heading2"/>
      </w:pPr>
      <w:r>
        <w:t>Trading terminal</w:t>
      </w:r>
    </w:p>
    <w:p>
      <w:pPr>
        <w:pStyle w:val="CodeBlock"/>
        <w:shd w:fill="F2F4F7"/>
      </w:pPr>
      <w:r>
        <w:rPr>
          <w:rFonts w:ascii="Consolas" w:hAnsi="Consolas" w:eastAsia="Consolas"/>
          <w:sz w:val="16"/>
        </w:rPr>
        <w:t>// fichier: frontend/src/components/trading/TradeTerminal.tsx</w:t>
      </w:r>
      <w:r>
        <w:br/>
      </w:r>
      <w:r>
        <w:rPr>
          <w:rFonts w:ascii="Consolas" w:hAnsi="Consolas" w:eastAsia="Consolas"/>
          <w:sz w:val="16"/>
        </w:rPr>
        <w:t>if (orderType === 'MARKET') {</w:t>
      </w:r>
      <w:r>
        <w:br/>
      </w:r>
      <w:r>
        <w:rPr>
          <w:rFonts w:ascii="Consolas" w:hAnsi="Consolas" w:eastAsia="Consolas"/>
          <w:sz w:val="16"/>
        </w:rPr>
        <w:t xml:space="preserve">        const path = side === 'BUY' ? '/trading/buy' : '/trading/sell';</w:t>
      </w:r>
      <w:r>
        <w:br/>
      </w:r>
      <w:r>
        <w:rPr>
          <w:rFonts w:ascii="Consolas" w:hAnsi="Consolas" w:eastAsia="Consolas"/>
          <w:sz w:val="16"/>
        </w:rPr>
        <w:t xml:space="preserve">        await apiClient.post(path, {</w:t>
      </w:r>
      <w:r>
        <w:br/>
      </w:r>
      <w:r>
        <w:rPr>
          <w:rFonts w:ascii="Consolas" w:hAnsi="Consolas" w:eastAsia="Consolas"/>
          <w:sz w:val="16"/>
        </w:rPr>
        <w:t xml:space="preserve">          ticker: currentSymbol,</w:t>
      </w:r>
      <w:r>
        <w:br/>
      </w:r>
      <w:r>
        <w:rPr>
          <w:rFonts w:ascii="Consolas" w:hAnsi="Consolas" w:eastAsia="Consolas"/>
          <w:sz w:val="16"/>
        </w:rPr>
        <w:t xml:space="preserve">          quantity: parseFloat(quantity)</w:t>
      </w:r>
      <w:r>
        <w:br/>
      </w:r>
      <w:r>
        <w:rPr>
          <w:rFonts w:ascii="Consolas" w:hAnsi="Consolas" w:eastAsia="Consolas"/>
          <w:sz w:val="16"/>
        </w:rPr>
        <w:t xml:space="preserve">        });</w:t>
      </w:r>
    </w:p>
    <w:p>
      <w:pPr>
        <w:pStyle w:val="SourceNote"/>
      </w:pPr>
      <w:r>
        <w:t>Le terminal frontend route les ordres au marché vers les endpoints d'achat ou de vente selon le sens choisi.</w:t>
      </w:r>
    </w:p>
    <w:p>
      <w:pPr>
        <w:pStyle w:val="Heading2"/>
      </w:pPr>
      <w:r>
        <w:t>Sentiment frontend</w:t>
      </w:r>
    </w:p>
    <w:p>
      <w:r>
        <w:t>La page détail actif intègre simultanément le chart custom, le sentiment de news, le snapshot de marché et le terminal de trading. Cette composition crée une expérience cohérente : l'utilisateur cherche un actif, consulte ses données, analyse le sentiment et peut passer un ordre sans quitter la vue.</w:t>
      </w:r>
    </w:p>
    <w:p>
      <w:pPr>
        <w:pStyle w:val="CodeBlock"/>
        <w:shd w:fill="F2F4F7"/>
      </w:pPr>
      <w:r>
        <w:rPr>
          <w:rFonts w:ascii="Consolas" w:hAnsi="Consolas" w:eastAsia="Consolas"/>
          <w:sz w:val="16"/>
        </w:rPr>
        <w:t>// fichier: frontend/src/components/market/SentimentWidget.tsx</w:t>
      </w:r>
      <w:r>
        <w:br/>
      </w:r>
      <w:r>
        <w:rPr>
          <w:rFonts w:ascii="Consolas" w:hAnsi="Consolas" w:eastAsia="Consolas"/>
          <w:sz w:val="16"/>
        </w:rPr>
        <w:t>const response = await apiClient.get(`/news/${encodeURIComponent(symbol)}/sentiment`);</w:t>
      </w:r>
      <w:r>
        <w:br/>
      </w:r>
      <w:r>
        <w:rPr>
          <w:rFonts w:ascii="Consolas" w:hAnsi="Consolas" w:eastAsia="Consolas"/>
          <w:sz w:val="16"/>
        </w:rPr>
        <w:t xml:space="preserve">        if (active) setSentiment(response.data);</w:t>
      </w:r>
    </w:p>
    <w:p>
      <w:pPr>
        <w:pStyle w:val="SourceNote"/>
      </w:pPr>
      <w:r>
        <w:t>Le widget frontend consomme directement l'analyse de sentiment exposée par le backend pour l'actif courant.</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3311"/>
            <w:shd w:fill="F2F4F7"/>
            <w:tcMar>
              <w:top w:w="80" w:type="dxa"/>
              <w:start w:w="120" w:type="dxa"/>
              <w:bottom w:w="80" w:type="dxa"/>
              <w:end w:w="120" w:type="dxa"/>
            </w:tcMar>
            <w:vAlign w:val="center"/>
          </w:tcPr>
          <w:p>
            <w:r>
              <w:rPr>
                <w:b/>
                <w:color w:val="0B2545"/>
                <w:sz w:val="19"/>
              </w:rPr>
              <w:t>Page / composant</w:t>
            </w:r>
          </w:p>
        </w:tc>
        <w:tc>
          <w:tcPr>
            <w:tcW w:type="dxa" w:w="6048"/>
            <w:shd w:fill="F2F4F7"/>
            <w:tcMar>
              <w:top w:w="80" w:type="dxa"/>
              <w:start w:w="120" w:type="dxa"/>
              <w:bottom w:w="80" w:type="dxa"/>
              <w:end w:w="120" w:type="dxa"/>
            </w:tcMar>
            <w:vAlign w:val="center"/>
          </w:tcPr>
          <w:p>
            <w:r>
              <w:rPr>
                <w:b/>
                <w:color w:val="0B2545"/>
                <w:sz w:val="19"/>
              </w:rPr>
              <w:t>Rôle</w:t>
            </w:r>
          </w:p>
        </w:tc>
      </w:tr>
      <w:tr>
        <w:tc>
          <w:tcPr>
            <w:tcW w:type="dxa" w:w="3311"/>
            <w:tcMar>
              <w:top w:w="80" w:type="dxa"/>
              <w:start w:w="120" w:type="dxa"/>
              <w:bottom w:w="80" w:type="dxa"/>
              <w:end w:w="120" w:type="dxa"/>
            </w:tcMar>
            <w:vAlign w:val="center"/>
          </w:tcPr>
          <w:p>
            <w:pPr>
              <w:spacing w:after="40"/>
            </w:pPr>
            <w:r>
              <w:rPr>
                <w:sz w:val="18"/>
              </w:rPr>
              <w:t>auth/login, auth/register</w:t>
            </w:r>
          </w:p>
        </w:tc>
        <w:tc>
          <w:tcPr>
            <w:tcW w:type="dxa" w:w="6048"/>
            <w:tcMar>
              <w:top w:w="80" w:type="dxa"/>
              <w:start w:w="120" w:type="dxa"/>
              <w:bottom w:w="80" w:type="dxa"/>
              <w:end w:w="120" w:type="dxa"/>
            </w:tcMar>
            <w:vAlign w:val="center"/>
          </w:tcPr>
          <w:p>
            <w:pPr>
              <w:spacing w:after="40"/>
            </w:pPr>
            <w:r>
              <w:rPr>
                <w:sz w:val="18"/>
              </w:rPr>
              <w:t>Connexion, inscription et stockage des tokens.</w:t>
            </w:r>
          </w:p>
        </w:tc>
      </w:tr>
      <w:tr>
        <w:tc>
          <w:tcPr>
            <w:tcW w:type="dxa" w:w="3311"/>
            <w:tcMar>
              <w:top w:w="80" w:type="dxa"/>
              <w:start w:w="120" w:type="dxa"/>
              <w:bottom w:w="80" w:type="dxa"/>
              <w:end w:w="120" w:type="dxa"/>
            </w:tcMar>
            <w:vAlign w:val="center"/>
          </w:tcPr>
          <w:p>
            <w:pPr>
              <w:spacing w:after="40"/>
            </w:pPr>
            <w:r>
              <w:rPr>
                <w:sz w:val="18"/>
              </w:rPr>
              <w:t>dashboard/layout.tsx</w:t>
            </w:r>
          </w:p>
        </w:tc>
        <w:tc>
          <w:tcPr>
            <w:tcW w:type="dxa" w:w="6048"/>
            <w:tcMar>
              <w:top w:w="80" w:type="dxa"/>
              <w:start w:w="120" w:type="dxa"/>
              <w:bottom w:w="80" w:type="dxa"/>
              <w:end w:w="120" w:type="dxa"/>
            </w:tcMar>
            <w:vAlign w:val="center"/>
          </w:tcPr>
          <w:p>
            <w:pPr>
              <w:spacing w:after="40"/>
            </w:pPr>
            <w:r>
              <w:rPr>
                <w:sz w:val="18"/>
              </w:rPr>
              <w:t>Shell authentifié, sidebar, header, recherche et logout.</w:t>
            </w:r>
          </w:p>
        </w:tc>
      </w:tr>
      <w:tr>
        <w:tc>
          <w:tcPr>
            <w:tcW w:type="dxa" w:w="3311"/>
            <w:tcMar>
              <w:top w:w="80" w:type="dxa"/>
              <w:start w:w="120" w:type="dxa"/>
              <w:bottom w:w="80" w:type="dxa"/>
              <w:end w:w="120" w:type="dxa"/>
            </w:tcMar>
            <w:vAlign w:val="center"/>
          </w:tcPr>
          <w:p>
            <w:pPr>
              <w:spacing w:after="40"/>
            </w:pPr>
            <w:r>
              <w:rPr>
                <w:sz w:val="18"/>
              </w:rPr>
              <w:t>dashboard/page.tsx</w:t>
            </w:r>
          </w:p>
        </w:tc>
        <w:tc>
          <w:tcPr>
            <w:tcW w:type="dxa" w:w="6048"/>
            <w:tcMar>
              <w:top w:w="80" w:type="dxa"/>
              <w:start w:w="120" w:type="dxa"/>
              <w:bottom w:w="80" w:type="dxa"/>
              <w:end w:w="120" w:type="dxa"/>
            </w:tcMar>
            <w:vAlign w:val="center"/>
          </w:tcPr>
          <w:p>
            <w:pPr>
              <w:spacing w:after="40"/>
            </w:pPr>
            <w:r>
              <w:rPr>
                <w:sz w:val="18"/>
              </w:rPr>
              <w:t>Terminal principal, widget TradingView et positions ouvertes.</w:t>
            </w:r>
          </w:p>
        </w:tc>
      </w:tr>
      <w:tr>
        <w:tc>
          <w:tcPr>
            <w:tcW w:type="dxa" w:w="3311"/>
            <w:tcMar>
              <w:top w:w="80" w:type="dxa"/>
              <w:start w:w="120" w:type="dxa"/>
              <w:bottom w:w="80" w:type="dxa"/>
              <w:end w:w="120" w:type="dxa"/>
            </w:tcMar>
            <w:vAlign w:val="center"/>
          </w:tcPr>
          <w:p>
            <w:pPr>
              <w:spacing w:after="40"/>
            </w:pPr>
            <w:r>
              <w:rPr>
                <w:sz w:val="18"/>
              </w:rPr>
              <w:t>dashboard/assets/[symbol]/page.tsx</w:t>
            </w:r>
          </w:p>
        </w:tc>
        <w:tc>
          <w:tcPr>
            <w:tcW w:type="dxa" w:w="6048"/>
            <w:tcMar>
              <w:top w:w="80" w:type="dxa"/>
              <w:start w:w="120" w:type="dxa"/>
              <w:bottom w:w="80" w:type="dxa"/>
              <w:end w:w="120" w:type="dxa"/>
            </w:tcMar>
            <w:vAlign w:val="center"/>
          </w:tcPr>
          <w:p>
            <w:pPr>
              <w:spacing w:after="40"/>
            </w:pPr>
            <w:r>
              <w:rPr>
                <w:sz w:val="18"/>
              </w:rPr>
              <w:t>Détail actif, candles custom, sentiment et trading.</w:t>
            </w:r>
          </w:p>
        </w:tc>
      </w:tr>
      <w:tr>
        <w:tc>
          <w:tcPr>
            <w:tcW w:type="dxa" w:w="3311"/>
            <w:tcMar>
              <w:top w:w="80" w:type="dxa"/>
              <w:start w:w="120" w:type="dxa"/>
              <w:bottom w:w="80" w:type="dxa"/>
              <w:end w:w="120" w:type="dxa"/>
            </w:tcMar>
            <w:vAlign w:val="center"/>
          </w:tcPr>
          <w:p>
            <w:pPr>
              <w:spacing w:after="40"/>
            </w:pPr>
            <w:r>
              <w:rPr>
                <w:sz w:val="18"/>
              </w:rPr>
              <w:t>dashboard/overview/page.tsx</w:t>
            </w:r>
          </w:p>
        </w:tc>
        <w:tc>
          <w:tcPr>
            <w:tcW w:type="dxa" w:w="6048"/>
            <w:tcMar>
              <w:top w:w="80" w:type="dxa"/>
              <w:start w:w="120" w:type="dxa"/>
              <w:bottom w:w="80" w:type="dxa"/>
              <w:end w:w="120" w:type="dxa"/>
            </w:tcMar>
            <w:vAlign w:val="center"/>
          </w:tcPr>
          <w:p>
            <w:pPr>
              <w:spacing w:after="40"/>
            </w:pPr>
            <w:r>
              <w:rPr>
                <w:sz w:val="18"/>
              </w:rPr>
              <w:t>Synthèse portefeuille et graphique Recharts.</w:t>
            </w:r>
          </w:p>
        </w:tc>
      </w:tr>
      <w:tr>
        <w:tc>
          <w:tcPr>
            <w:tcW w:type="dxa" w:w="3311"/>
            <w:tcMar>
              <w:top w:w="80" w:type="dxa"/>
              <w:start w:w="120" w:type="dxa"/>
              <w:bottom w:w="80" w:type="dxa"/>
              <w:end w:w="120" w:type="dxa"/>
            </w:tcMar>
            <w:vAlign w:val="center"/>
          </w:tcPr>
          <w:p>
            <w:pPr>
              <w:spacing w:after="40"/>
            </w:pPr>
            <w:r>
              <w:rPr>
                <w:sz w:val="18"/>
              </w:rPr>
              <w:t>dashboard/history/page.tsx</w:t>
            </w:r>
          </w:p>
        </w:tc>
        <w:tc>
          <w:tcPr>
            <w:tcW w:type="dxa" w:w="6048"/>
            <w:tcMar>
              <w:top w:w="80" w:type="dxa"/>
              <w:start w:w="120" w:type="dxa"/>
              <w:bottom w:w="80" w:type="dxa"/>
              <w:end w:w="120" w:type="dxa"/>
            </w:tcMar>
            <w:vAlign w:val="center"/>
          </w:tcPr>
          <w:p>
            <w:pPr>
              <w:spacing w:after="40"/>
            </w:pPr>
            <w:r>
              <w:rPr>
                <w:sz w:val="18"/>
              </w:rPr>
              <w:t>Historique paginé des transactions.</w:t>
            </w:r>
          </w:p>
        </w:tc>
      </w:tr>
      <w:tr>
        <w:tc>
          <w:tcPr>
            <w:tcW w:type="dxa" w:w="3311"/>
            <w:tcMar>
              <w:top w:w="80" w:type="dxa"/>
              <w:start w:w="120" w:type="dxa"/>
              <w:bottom w:w="80" w:type="dxa"/>
              <w:end w:w="120" w:type="dxa"/>
            </w:tcMar>
            <w:vAlign w:val="center"/>
          </w:tcPr>
          <w:p>
            <w:pPr>
              <w:spacing w:after="40"/>
            </w:pPr>
            <w:r>
              <w:rPr>
                <w:sz w:val="18"/>
              </w:rPr>
              <w:t>dashboard/alerts/page.tsx</w:t>
            </w:r>
          </w:p>
        </w:tc>
        <w:tc>
          <w:tcPr>
            <w:tcW w:type="dxa" w:w="6048"/>
            <w:tcMar>
              <w:top w:w="80" w:type="dxa"/>
              <w:start w:w="120" w:type="dxa"/>
              <w:bottom w:w="80" w:type="dxa"/>
              <w:end w:w="120" w:type="dxa"/>
            </w:tcMar>
            <w:vAlign w:val="center"/>
          </w:tcPr>
          <w:p>
            <w:pPr>
              <w:spacing w:after="40"/>
            </w:pPr>
            <w:r>
              <w:rPr>
                <w:sz w:val="18"/>
              </w:rPr>
              <w:t>Création et suivi des alertes.</w:t>
            </w:r>
          </w:p>
        </w:tc>
      </w:tr>
      <w:tr>
        <w:tc>
          <w:tcPr>
            <w:tcW w:type="dxa" w:w="3311"/>
            <w:tcMar>
              <w:top w:w="80" w:type="dxa"/>
              <w:start w:w="120" w:type="dxa"/>
              <w:bottom w:w="80" w:type="dxa"/>
              <w:end w:w="120" w:type="dxa"/>
            </w:tcMar>
            <w:vAlign w:val="center"/>
          </w:tcPr>
          <w:p>
            <w:pPr>
              <w:spacing w:after="40"/>
            </w:pPr>
            <w:r>
              <w:rPr>
                <w:sz w:val="18"/>
              </w:rPr>
              <w:t>dashboard/profile/page.tsx</w:t>
            </w:r>
          </w:p>
        </w:tc>
        <w:tc>
          <w:tcPr>
            <w:tcW w:type="dxa" w:w="6048"/>
            <w:tcMar>
              <w:top w:w="80" w:type="dxa"/>
              <w:start w:w="120" w:type="dxa"/>
              <w:bottom w:w="80" w:type="dxa"/>
              <w:end w:w="120" w:type="dxa"/>
            </w:tcMar>
            <w:vAlign w:val="center"/>
          </w:tcPr>
          <w:p>
            <w:pPr>
              <w:spacing w:after="40"/>
            </w:pPr>
            <w:r>
              <w:rPr>
                <w:sz w:val="18"/>
              </w:rPr>
              <w:t>Profil, avatar, devise, mot de passe et logout global.</w:t>
            </w:r>
          </w:p>
        </w:tc>
      </w:tr>
    </w:tbl>
    <w:p>
      <w:pPr>
        <w:spacing w:after="40"/>
      </w:pPr>
    </w:p>
    <w:p>
      <w:pPr>
        <w:pStyle w:val="Heading1"/>
      </w:pPr>
      <w:r>
        <w:t>10. Sentiment service et bonus NLP</w:t>
      </w:r>
    </w:p>
    <w:p>
      <w:r>
        <w:t>Le bonus sentiment n'appelle pas un LLM externe pour noter un texte. Il implémente une chaîne locale inspirée de VADER : tokenisation, nettoyage, stop-words, lexique financier, gestion de négations, boosters et agrégation pondérée des articles récents.</w:t>
      </w:r>
    </w:p>
    <w:p>
      <w:pPr>
        <w:pStyle w:val="CodeBlock"/>
        <w:shd w:fill="F2F4F7"/>
      </w:pPr>
      <w:r>
        <w:rPr>
          <w:rFonts w:ascii="Consolas" w:hAnsi="Consolas" w:eastAsia="Consolas"/>
          <w:sz w:val="16"/>
        </w:rPr>
        <w:t>// fichier: backend/src/services/sentiment.service.ts</w:t>
      </w:r>
      <w:r>
        <w:br/>
      </w:r>
      <w:r>
        <w:rPr>
          <w:rFonts w:ascii="Consolas" w:hAnsi="Consolas" w:eastAsia="Consolas"/>
          <w:sz w:val="16"/>
        </w:rPr>
        <w:t>function tokenise(text: string): string[] {</w:t>
      </w:r>
      <w:r>
        <w:br/>
      </w:r>
      <w:r>
        <w:rPr>
          <w:rFonts w:ascii="Consolas" w:hAnsi="Consolas" w:eastAsia="Consolas"/>
          <w:sz w:val="16"/>
        </w:rPr>
        <w:t xml:space="preserve">  return text</w:t>
      </w:r>
      <w:r>
        <w:br/>
      </w:r>
      <w:r>
        <w:rPr>
          <w:rFonts w:ascii="Consolas" w:hAnsi="Consolas" w:eastAsia="Consolas"/>
          <w:sz w:val="16"/>
        </w:rPr>
        <w:t xml:space="preserve">    .toLowerCase()</w:t>
      </w:r>
      <w:r>
        <w:br/>
      </w:r>
      <w:r>
        <w:rPr>
          <w:rFonts w:ascii="Consolas" w:hAnsi="Consolas" w:eastAsia="Consolas"/>
          <w:sz w:val="16"/>
        </w:rPr>
        <w:t xml:space="preserve">    // Preserve hyphenated words like "all-time-high"</w:t>
      </w:r>
      <w:r>
        <w:br/>
      </w:r>
      <w:r>
        <w:rPr>
          <w:rFonts w:ascii="Consolas" w:hAnsi="Consolas" w:eastAsia="Consolas"/>
          <w:sz w:val="16"/>
        </w:rPr>
        <w:t xml:space="preserve">    .replace(/([a-z])-([a-z])/g, '$1_$2')</w:t>
      </w:r>
      <w:r>
        <w:br/>
      </w:r>
      <w:r>
        <w:rPr>
          <w:rFonts w:ascii="Consolas" w:hAnsi="Consolas" w:eastAsia="Consolas"/>
          <w:sz w:val="16"/>
        </w:rPr>
        <w:t xml:space="preserve">    // Remove punctuation except underscores</w:t>
      </w:r>
      <w:r>
        <w:br/>
      </w:r>
      <w:r>
        <w:rPr>
          <w:rFonts w:ascii="Consolas" w:hAnsi="Consolas" w:eastAsia="Consolas"/>
          <w:sz w:val="16"/>
        </w:rPr>
        <w:t xml:space="preserve">    .replace(/[^a-z0-9\s_']/g, ' ')</w:t>
      </w:r>
      <w:r>
        <w:br/>
      </w:r>
      <w:r>
        <w:rPr>
          <w:rFonts w:ascii="Consolas" w:hAnsi="Consolas" w:eastAsia="Consolas"/>
          <w:sz w:val="16"/>
        </w:rPr>
        <w:t xml:space="preserve">    // Normalize whitespace</w:t>
      </w:r>
      <w:r>
        <w:br/>
      </w:r>
      <w:r>
        <w:rPr>
          <w:rFonts w:ascii="Consolas" w:hAnsi="Consolas" w:eastAsia="Consolas"/>
          <w:sz w:val="16"/>
        </w:rPr>
        <w:t xml:space="preserve">    .split(/\s+/)</w:t>
      </w:r>
      <w:r>
        <w:br/>
      </w:r>
      <w:r>
        <w:rPr>
          <w:rFonts w:ascii="Consolas" w:hAnsi="Consolas" w:eastAsia="Consolas"/>
          <w:sz w:val="16"/>
        </w:rPr>
        <w:t xml:space="preserve">    .filter(t =&gt; t.length &gt; 1);</w:t>
      </w:r>
      <w:r>
        <w:br/>
      </w:r>
      <w:r>
        <w:rPr>
          <w:rFonts w:ascii="Consolas" w:hAnsi="Consolas" w:eastAsia="Consolas"/>
          <w:sz w:val="16"/>
        </w:rPr>
        <w:t>}</w:t>
      </w:r>
    </w:p>
    <w:p>
      <w:pPr>
        <w:pStyle w:val="SourceNote"/>
      </w:pPr>
      <w:r>
        <w:t>Le bonus NLP commence par une vraie tokenisation locale et ne délègue pas l'analyse à une API LLM.</w:t>
      </w:r>
    </w:p>
    <w:p>
      <w:pPr>
        <w:pStyle w:val="CodeBlock"/>
        <w:shd w:fill="F2F4F7"/>
      </w:pPr>
      <w:r>
        <w:rPr>
          <w:rFonts w:ascii="Consolas" w:hAnsi="Consolas" w:eastAsia="Consolas"/>
          <w:sz w:val="16"/>
        </w:rPr>
        <w:t>// fichier: backend/src/services/sentiment.service.ts</w:t>
      </w:r>
      <w:r>
        <w:br/>
      </w:r>
      <w:r>
        <w:rPr>
          <w:rFonts w:ascii="Consolas" w:hAnsi="Consolas" w:eastAsia="Consolas"/>
          <w:sz w:val="16"/>
        </w:rPr>
        <w:t>if (FINANCIAL_LEXICON[token] !== undefined) {</w:t>
      </w:r>
      <w:r>
        <w:br/>
      </w:r>
      <w:r>
        <w:rPr>
          <w:rFonts w:ascii="Consolas" w:hAnsi="Consolas" w:eastAsia="Consolas"/>
          <w:sz w:val="16"/>
        </w:rPr>
        <w:t xml:space="preserve">      const rawScore = FINANCIAL_LEXICON[token];</w:t>
      </w:r>
      <w:r>
        <w:br/>
      </w:r>
      <w:r>
        <w:rPr>
          <w:rFonts w:ascii="Consolas" w:hAnsi="Consolas" w:eastAsia="Consolas"/>
          <w:sz w:val="16"/>
        </w:rPr>
        <w:t xml:space="preserve">      const adjustedScore = rawScore * negationMultiplier * boosterMultiplier;</w:t>
      </w:r>
      <w:r>
        <w:br/>
      </w:r>
      <w:r>
        <w:rPr>
          <w:rFonts w:ascii="Consolas" w:hAnsi="Consolas" w:eastAsia="Consolas"/>
          <w:sz w:val="16"/>
        </w:rPr>
        <w:t xml:space="preserve">      compound += adjustedScore;</w:t>
      </w:r>
      <w:r>
        <w:br/>
      </w:r>
      <w:r>
        <w:rPr>
          <w:rFonts w:ascii="Consolas" w:hAnsi="Consolas" w:eastAsia="Consolas"/>
          <w:sz w:val="16"/>
        </w:rPr>
        <w:t xml:space="preserve">      keywords.push({ word: token, score: adjustedScore });</w:t>
      </w:r>
    </w:p>
    <w:p>
      <w:pPr>
        <w:pStyle w:val="SourceNote"/>
      </w:pPr>
      <w:r>
        <w:t>Le score de sentiment s'appuie sur un lexique financier local avec gestion des négations et intensificateurs.</w:t>
      </w:r>
    </w:p>
    <w:p>
      <w:pPr>
        <w:pStyle w:val="CodeBlock"/>
        <w:shd w:fill="F2F4F7"/>
      </w:pPr>
      <w:r>
        <w:rPr>
          <w:rFonts w:ascii="Consolas" w:hAnsi="Consolas" w:eastAsia="Consolas"/>
          <w:sz w:val="16"/>
        </w:rPr>
        <w:t>// fichier: backend/src/services/news.service.ts</w:t>
      </w:r>
      <w:r>
        <w:br/>
      </w:r>
      <w:r>
        <w:rPr>
          <w:rFonts w:ascii="Consolas" w:hAnsi="Consolas" w:eastAsia="Consolas"/>
          <w:sz w:val="16"/>
        </w:rPr>
        <w:t>if (articles.length === 0) {</w:t>
      </w:r>
      <w:r>
        <w:br/>
      </w:r>
      <w:r>
        <w:rPr>
          <w:rFonts w:ascii="Consolas" w:hAnsi="Consolas" w:eastAsia="Consolas"/>
          <w:sz w:val="16"/>
        </w:rPr>
        <w:t xml:space="preserve">    articles = await fetchYahooNews(cacheKey);</w:t>
      </w:r>
      <w:r>
        <w:br/>
      </w:r>
      <w:r>
        <w:rPr>
          <w:rFonts w:ascii="Consolas" w:hAnsi="Consolas" w:eastAsia="Consolas"/>
          <w:sz w:val="16"/>
        </w:rPr>
        <w:t xml:space="preserve">  }</w:t>
      </w:r>
      <w:r>
        <w:br/>
      </w:r>
      <w:r>
        <w:rPr>
          <w:rFonts w:ascii="Consolas" w:hAnsi="Consolas" w:eastAsia="Consolas"/>
          <w:sz w:val="16"/>
        </w:rPr>
      </w:r>
      <w:r>
        <w:br/>
      </w:r>
      <w:r>
        <w:rPr>
          <w:rFonts w:ascii="Consolas" w:hAnsi="Consolas" w:eastAsia="Consolas"/>
          <w:sz w:val="16"/>
        </w:rPr>
        <w:t xml:space="preserve">  // Run full NLP pipeline on each article</w:t>
      </w:r>
      <w:r>
        <w:br/>
      </w:r>
      <w:r>
        <w:rPr>
          <w:rFonts w:ascii="Consolas" w:hAnsi="Consolas" w:eastAsia="Consolas"/>
          <w:sz w:val="16"/>
        </w:rPr>
        <w:t xml:space="preserve">  const analysed = articles</w:t>
      </w:r>
      <w:r>
        <w:br/>
      </w:r>
      <w:r>
        <w:rPr>
          <w:rFonts w:ascii="Consolas" w:hAnsi="Consolas" w:eastAsia="Consolas"/>
          <w:sz w:val="16"/>
        </w:rPr>
        <w:t xml:space="preserve">    .filter(a =&gt; a.headline &amp;&amp; a.headline.length &gt; 5)</w:t>
      </w:r>
      <w:r>
        <w:br/>
      </w:r>
      <w:r>
        <w:rPr>
          <w:rFonts w:ascii="Consolas" w:hAnsi="Consolas" w:eastAsia="Consolas"/>
          <w:sz w:val="16"/>
        </w:rPr>
        <w:t xml:space="preserve">    .map(a =&gt; analyseArticle({</w:t>
      </w:r>
    </w:p>
    <w:p>
      <w:pPr>
        <w:pStyle w:val="SourceNote"/>
      </w:pPr>
      <w:r>
        <w:t>Le service news combine source Finnhub et fallback Yahoo, puis applique la chaîne NLP locale article par article.</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304"/>
            <w:shd w:fill="F2F4F7"/>
            <w:tcMar>
              <w:top w:w="80" w:type="dxa"/>
              <w:start w:w="120" w:type="dxa"/>
              <w:bottom w:w="80" w:type="dxa"/>
              <w:end w:w="120" w:type="dxa"/>
            </w:tcMar>
            <w:vAlign w:val="center"/>
          </w:tcPr>
          <w:p>
            <w:r>
              <w:rPr>
                <w:b/>
                <w:color w:val="0B2545"/>
                <w:sz w:val="19"/>
              </w:rPr>
              <w:t>Étape NLP</w:t>
            </w:r>
          </w:p>
        </w:tc>
        <w:tc>
          <w:tcPr>
            <w:tcW w:type="dxa" w:w="7056"/>
            <w:shd w:fill="F2F4F7"/>
            <w:tcMar>
              <w:top w:w="80" w:type="dxa"/>
              <w:start w:w="120" w:type="dxa"/>
              <w:bottom w:w="80" w:type="dxa"/>
              <w:end w:w="120" w:type="dxa"/>
            </w:tcMar>
            <w:vAlign w:val="center"/>
          </w:tcPr>
          <w:p>
            <w:r>
              <w:rPr>
                <w:b/>
                <w:color w:val="0B2545"/>
                <w:sz w:val="19"/>
              </w:rPr>
              <w:t>Implémentation</w:t>
            </w:r>
          </w:p>
        </w:tc>
      </w:tr>
      <w:tr>
        <w:tc>
          <w:tcPr>
            <w:tcW w:type="dxa" w:w="2304"/>
            <w:tcMar>
              <w:top w:w="80" w:type="dxa"/>
              <w:start w:w="120" w:type="dxa"/>
              <w:bottom w:w="80" w:type="dxa"/>
              <w:end w:w="120" w:type="dxa"/>
            </w:tcMar>
            <w:vAlign w:val="center"/>
          </w:tcPr>
          <w:p>
            <w:pPr>
              <w:spacing w:after="40"/>
            </w:pPr>
            <w:r>
              <w:rPr>
                <w:sz w:val="18"/>
              </w:rPr>
              <w:t>Tokenisation</w:t>
            </w:r>
          </w:p>
        </w:tc>
        <w:tc>
          <w:tcPr>
            <w:tcW w:type="dxa" w:w="7056"/>
            <w:tcMar>
              <w:top w:w="80" w:type="dxa"/>
              <w:start w:w="120" w:type="dxa"/>
              <w:bottom w:w="80" w:type="dxa"/>
              <w:end w:w="120" w:type="dxa"/>
            </w:tcMar>
            <w:vAlign w:val="center"/>
          </w:tcPr>
          <w:p>
            <w:pPr>
              <w:spacing w:after="40"/>
            </w:pPr>
            <w:r>
              <w:rPr>
                <w:sz w:val="18"/>
              </w:rPr>
              <w:t>Mise en minuscules, conservation des mots composés et suppression de ponctuation.</w:t>
            </w:r>
          </w:p>
        </w:tc>
      </w:tr>
      <w:tr>
        <w:tc>
          <w:tcPr>
            <w:tcW w:type="dxa" w:w="2304"/>
            <w:tcMar>
              <w:top w:w="80" w:type="dxa"/>
              <w:start w:w="120" w:type="dxa"/>
              <w:bottom w:w="80" w:type="dxa"/>
              <w:end w:w="120" w:type="dxa"/>
            </w:tcMar>
            <w:vAlign w:val="center"/>
          </w:tcPr>
          <w:p>
            <w:pPr>
              <w:spacing w:after="40"/>
            </w:pPr>
            <w:r>
              <w:rPr>
                <w:sz w:val="18"/>
              </w:rPr>
              <w:t>Stop-words</w:t>
            </w:r>
          </w:p>
        </w:tc>
        <w:tc>
          <w:tcPr>
            <w:tcW w:type="dxa" w:w="7056"/>
            <w:tcMar>
              <w:top w:w="80" w:type="dxa"/>
              <w:start w:w="120" w:type="dxa"/>
              <w:bottom w:w="80" w:type="dxa"/>
              <w:end w:w="120" w:type="dxa"/>
            </w:tcMar>
            <w:vAlign w:val="center"/>
          </w:tcPr>
          <w:p>
            <w:pPr>
              <w:spacing w:after="40"/>
            </w:pPr>
            <w:r>
              <w:rPr>
                <w:sz w:val="18"/>
              </w:rPr>
              <w:t>Filtrage local des mots anglais peu informatifs.</w:t>
            </w:r>
          </w:p>
        </w:tc>
      </w:tr>
      <w:tr>
        <w:tc>
          <w:tcPr>
            <w:tcW w:type="dxa" w:w="2304"/>
            <w:tcMar>
              <w:top w:w="80" w:type="dxa"/>
              <w:start w:w="120" w:type="dxa"/>
              <w:bottom w:w="80" w:type="dxa"/>
              <w:end w:w="120" w:type="dxa"/>
            </w:tcMar>
            <w:vAlign w:val="center"/>
          </w:tcPr>
          <w:p>
            <w:pPr>
              <w:spacing w:after="40"/>
            </w:pPr>
            <w:r>
              <w:rPr>
                <w:sz w:val="18"/>
              </w:rPr>
              <w:t>Scoring</w:t>
            </w:r>
          </w:p>
        </w:tc>
        <w:tc>
          <w:tcPr>
            <w:tcW w:type="dxa" w:w="7056"/>
            <w:tcMar>
              <w:top w:w="80" w:type="dxa"/>
              <w:start w:w="120" w:type="dxa"/>
              <w:bottom w:w="80" w:type="dxa"/>
              <w:end w:w="120" w:type="dxa"/>
            </w:tcMar>
            <w:vAlign w:val="center"/>
          </w:tcPr>
          <w:p>
            <w:pPr>
              <w:spacing w:after="40"/>
            </w:pPr>
            <w:r>
              <w:rPr>
                <w:sz w:val="18"/>
              </w:rPr>
              <w:t>Lexique financier positif/négatif avec boosters et négations.</w:t>
            </w:r>
          </w:p>
        </w:tc>
      </w:tr>
      <w:tr>
        <w:tc>
          <w:tcPr>
            <w:tcW w:type="dxa" w:w="2304"/>
            <w:tcMar>
              <w:top w:w="80" w:type="dxa"/>
              <w:start w:w="120" w:type="dxa"/>
              <w:bottom w:w="80" w:type="dxa"/>
              <w:end w:w="120" w:type="dxa"/>
            </w:tcMar>
            <w:vAlign w:val="center"/>
          </w:tcPr>
          <w:p>
            <w:pPr>
              <w:spacing w:after="40"/>
            </w:pPr>
            <w:r>
              <w:rPr>
                <w:sz w:val="18"/>
              </w:rPr>
              <w:t>Agrégation</w:t>
            </w:r>
          </w:p>
        </w:tc>
        <w:tc>
          <w:tcPr>
            <w:tcW w:type="dxa" w:w="7056"/>
            <w:tcMar>
              <w:top w:w="80" w:type="dxa"/>
              <w:start w:w="120" w:type="dxa"/>
              <w:bottom w:w="80" w:type="dxa"/>
              <w:end w:w="120" w:type="dxa"/>
            </w:tcMar>
            <w:vAlign w:val="center"/>
          </w:tcPr>
          <w:p>
            <w:pPr>
              <w:spacing w:after="40"/>
            </w:pPr>
            <w:r>
              <w:rPr>
                <w:sz w:val="18"/>
              </w:rPr>
              <w:t>Score global pondéré par récence et extraction de mots dominants.</w:t>
            </w:r>
          </w:p>
        </w:tc>
      </w:tr>
      <w:tr>
        <w:tc>
          <w:tcPr>
            <w:tcW w:type="dxa" w:w="2304"/>
            <w:tcMar>
              <w:top w:w="80" w:type="dxa"/>
              <w:start w:w="120" w:type="dxa"/>
              <w:bottom w:w="80" w:type="dxa"/>
              <w:end w:w="120" w:type="dxa"/>
            </w:tcMar>
            <w:vAlign w:val="center"/>
          </w:tcPr>
          <w:p>
            <w:pPr>
              <w:spacing w:after="40"/>
            </w:pPr>
            <w:r>
              <w:rPr>
                <w:sz w:val="18"/>
              </w:rPr>
              <w:t>Fallback news</w:t>
            </w:r>
          </w:p>
        </w:tc>
        <w:tc>
          <w:tcPr>
            <w:tcW w:type="dxa" w:w="7056"/>
            <w:tcMar>
              <w:top w:w="80" w:type="dxa"/>
              <w:start w:w="120" w:type="dxa"/>
              <w:bottom w:w="80" w:type="dxa"/>
              <w:end w:w="120" w:type="dxa"/>
            </w:tcMar>
            <w:vAlign w:val="center"/>
          </w:tcPr>
          <w:p>
            <w:pPr>
              <w:spacing w:after="40"/>
            </w:pPr>
            <w:r>
              <w:rPr>
                <w:sz w:val="18"/>
              </w:rPr>
              <w:t>Yahoo RSS si Finnhub ne renvoie pas d'articles.</w:t>
            </w:r>
          </w:p>
        </w:tc>
      </w:tr>
    </w:tbl>
    <w:p>
      <w:pPr>
        <w:spacing w:after="40"/>
      </w:pPr>
    </w:p>
    <w:p>
      <w:pPr>
        <w:pStyle w:val="Heading1"/>
      </w:pPr>
      <w:r>
        <w:t>11. Sécurité globale</w:t>
      </w:r>
    </w:p>
    <w:p>
      <w:r>
        <w:t>La sécurité globale repose sur plusieurs mécanismes complémentaires : validation Zod en entrée, routes privées protégées par JWT, hachage bcrypt, refresh tokens hashés, Prisma pour éviter les requêtes SQL construites à la main, et configuration d'environnement validée au démarrage.</w:t>
      </w:r>
    </w:p>
    <w:p>
      <w:pPr>
        <w:pStyle w:val="CodeBlock"/>
        <w:shd w:fill="F2F4F7"/>
      </w:pPr>
      <w:r>
        <w:rPr>
          <w:rFonts w:ascii="Consolas" w:hAnsi="Consolas" w:eastAsia="Consolas"/>
          <w:sz w:val="16"/>
        </w:rPr>
        <w:t>// fichier: backend/src/middleware/validate.middleware.ts</w:t>
      </w:r>
      <w:r>
        <w:br/>
      </w:r>
      <w:r>
        <w:rPr>
          <w:rFonts w:ascii="Consolas" w:hAnsi="Consolas" w:eastAsia="Consolas"/>
          <w:sz w:val="16"/>
        </w:rPr>
        <w:t>const data = schema.parse(req[source]);</w:t>
      </w:r>
      <w:r>
        <w:br/>
      </w:r>
      <w:r>
        <w:rPr>
          <w:rFonts w:ascii="Consolas" w:hAnsi="Consolas" w:eastAsia="Consolas"/>
          <w:sz w:val="16"/>
        </w:rPr>
      </w:r>
      <w:r>
        <w:br/>
      </w:r>
      <w:r>
        <w:rPr>
          <w:rFonts w:ascii="Consolas" w:hAnsi="Consolas" w:eastAsia="Consolas"/>
          <w:sz w:val="16"/>
        </w:rPr>
        <w:t xml:space="preserve">      // Express 5 exposes req.query through a getter, so mutate query in place.</w:t>
      </w:r>
      <w:r>
        <w:br/>
      </w:r>
      <w:r>
        <w:rPr>
          <w:rFonts w:ascii="Consolas" w:hAnsi="Consolas" w:eastAsia="Consolas"/>
          <w:sz w:val="16"/>
        </w:rPr>
        <w:t xml:space="preserve">      if (source === 'query') {</w:t>
      </w:r>
      <w:r>
        <w:br/>
      </w:r>
      <w:r>
        <w:rPr>
          <w:rFonts w:ascii="Consolas" w:hAnsi="Consolas" w:eastAsia="Consolas"/>
          <w:sz w:val="16"/>
        </w:rPr>
        <w:t xml:space="preserve">        Object.assign(req.query, data);</w:t>
      </w:r>
      <w:r>
        <w:br/>
      </w:r>
      <w:r>
        <w:rPr>
          <w:rFonts w:ascii="Consolas" w:hAnsi="Consolas" w:eastAsia="Consolas"/>
          <w:sz w:val="16"/>
        </w:rPr>
        <w:t xml:space="preserve">      } else {</w:t>
      </w:r>
      <w:r>
        <w:br/>
      </w:r>
      <w:r>
        <w:rPr>
          <w:rFonts w:ascii="Consolas" w:hAnsi="Consolas" w:eastAsia="Consolas"/>
          <w:sz w:val="16"/>
        </w:rPr>
        <w:t xml:space="preserve">        (req as any)[source] = data;</w:t>
      </w:r>
      <w:r>
        <w:br/>
      </w:r>
      <w:r>
        <w:rPr>
          <w:rFonts w:ascii="Consolas" w:hAnsi="Consolas" w:eastAsia="Consolas"/>
          <w:sz w:val="16"/>
        </w:rPr>
        <w:t xml:space="preserve">      }</w:t>
      </w:r>
    </w:p>
    <w:p>
      <w:pPr>
        <w:pStyle w:val="SourceNote"/>
      </w:pPr>
      <w:r>
        <w:t>La validation Zod est centralisée dans un middleware réutilisable pour body, query et params.</w:t>
      </w:r>
    </w:p>
    <w:p>
      <w:pPr>
        <w:pStyle w:val="CodeBlock"/>
        <w:shd w:fill="F2F4F7"/>
      </w:pPr>
      <w:r>
        <w:rPr>
          <w:rFonts w:ascii="Consolas" w:hAnsi="Consolas" w:eastAsia="Consolas"/>
          <w:sz w:val="16"/>
        </w:rPr>
        <w:t>// fichier: backend/src/config/env.ts</w:t>
      </w:r>
      <w:r>
        <w:br/>
      </w:r>
      <w:r>
        <w:rPr>
          <w:rFonts w:ascii="Consolas" w:hAnsi="Consolas" w:eastAsia="Consolas"/>
          <w:sz w:val="16"/>
        </w:rPr>
        <w:t>DATABASE_URL: z.string().min(1, 'DATABASE_URL is required'),</w:t>
      </w:r>
      <w:r>
        <w:br/>
      </w:r>
      <w:r>
        <w:rPr>
          <w:rFonts w:ascii="Consolas" w:hAnsi="Consolas" w:eastAsia="Consolas"/>
          <w:sz w:val="16"/>
        </w:rPr>
      </w:r>
      <w:r>
        <w:br/>
      </w:r>
      <w:r>
        <w:rPr>
          <w:rFonts w:ascii="Consolas" w:hAnsi="Consolas" w:eastAsia="Consolas"/>
          <w:sz w:val="16"/>
        </w:rPr>
        <w:t xml:space="preserve">  // JWT</w:t>
      </w:r>
      <w:r>
        <w:br/>
      </w:r>
      <w:r>
        <w:rPr>
          <w:rFonts w:ascii="Consolas" w:hAnsi="Consolas" w:eastAsia="Consolas"/>
          <w:sz w:val="16"/>
        </w:rPr>
        <w:t xml:space="preserve">  JWT_SECRET: z.string().min(10, 'JWT_SECRET must be at least 10 characters'),</w:t>
      </w:r>
      <w:r>
        <w:br/>
      </w:r>
      <w:r>
        <w:rPr>
          <w:rFonts w:ascii="Consolas" w:hAnsi="Consolas" w:eastAsia="Consolas"/>
          <w:sz w:val="16"/>
        </w:rPr>
        <w:t xml:space="preserve">  JWT_REFRESH_SECRET: z.string().min(10, 'JWT_REFRESH_SECRET must be at least 10 characters'),</w:t>
      </w:r>
    </w:p>
    <w:p>
      <w:pPr>
        <w:pStyle w:val="SourceNote"/>
      </w:pPr>
      <w:r>
        <w:t>Les variables critiques sont validées au démarrage, ce qui évite de lancer le backend avec une configuration incomplète.</w:t>
      </w:r>
    </w:p>
    <w:p>
      <w:pPr>
        <w:pStyle w:val="CodeBlock"/>
        <w:shd w:fill="F2F4F7"/>
      </w:pPr>
      <w:r>
        <w:rPr>
          <w:rFonts w:ascii="Consolas" w:hAnsi="Consolas" w:eastAsia="Consolas"/>
          <w:sz w:val="16"/>
        </w:rPr>
        <w:t>// fichier: backend/src/config/prisma.ts</w:t>
      </w:r>
      <w:r>
        <w:br/>
      </w:r>
      <w:r>
        <w:rPr>
          <w:rFonts w:ascii="Consolas" w:hAnsi="Consolas" w:eastAsia="Consolas"/>
          <w:sz w:val="16"/>
        </w:rPr>
        <w:t>const pool = new pg.Pool({</w:t>
      </w:r>
      <w:r>
        <w:br/>
      </w:r>
      <w:r>
        <w:rPr>
          <w:rFonts w:ascii="Consolas" w:hAnsi="Consolas" w:eastAsia="Consolas"/>
          <w:sz w:val="16"/>
        </w:rPr>
        <w:t xml:space="preserve">  connectionString,</w:t>
      </w:r>
      <w:r>
        <w:br/>
      </w:r>
      <w:r>
        <w:rPr>
          <w:rFonts w:ascii="Consolas" w:hAnsi="Consolas" w:eastAsia="Consolas"/>
          <w:sz w:val="16"/>
        </w:rPr>
        <w:t xml:space="preserve">  ssl: {</w:t>
      </w:r>
      <w:r>
        <w:br/>
      </w:r>
      <w:r>
        <w:rPr>
          <w:rFonts w:ascii="Consolas" w:hAnsi="Consolas" w:eastAsia="Consolas"/>
          <w:sz w:val="16"/>
        </w:rPr>
        <w:t xml:space="preserve">    rejectUnauthorized: false, // Required for Render PostgreSQL</w:t>
      </w:r>
      <w:r>
        <w:br/>
      </w:r>
      <w:r>
        <w:rPr>
          <w:rFonts w:ascii="Consolas" w:hAnsi="Consolas" w:eastAsia="Consolas"/>
          <w:sz w:val="16"/>
        </w:rPr>
        <w:t xml:space="preserve">  },</w:t>
      </w:r>
      <w:r>
        <w:br/>
      </w:r>
      <w:r>
        <w:rPr>
          <w:rFonts w:ascii="Consolas" w:hAnsi="Consolas" w:eastAsia="Consolas"/>
          <w:sz w:val="16"/>
        </w:rPr>
        <w:t>});</w:t>
      </w:r>
      <w:r>
        <w:br/>
      </w:r>
      <w:r>
        <w:rPr>
          <w:rFonts w:ascii="Consolas" w:hAnsi="Consolas" w:eastAsia="Consolas"/>
          <w:sz w:val="16"/>
        </w:rPr>
        <w:t>const adapter = new PrismaPg(pool);</w:t>
      </w:r>
      <w:r>
        <w:br/>
      </w:r>
      <w:r>
        <w:rPr>
          <w:rFonts w:ascii="Consolas" w:hAnsi="Consolas" w:eastAsia="Consolas"/>
          <w:sz w:val="16"/>
        </w:rPr>
      </w:r>
      <w:r>
        <w:br/>
      </w:r>
      <w:r>
        <w:rPr>
          <w:rFonts w:ascii="Consolas" w:hAnsi="Consolas" w:eastAsia="Consolas"/>
          <w:sz w:val="16"/>
        </w:rPr>
        <w:t>const prisma = new PrismaClient({ adapter });</w:t>
      </w:r>
    </w:p>
    <w:p>
      <w:pPr>
        <w:pStyle w:val="SourceNote"/>
      </w:pPr>
      <w:r>
        <w:t>Prisma utilise l'adaptateur PostgreSQL et un pool pg, avec configuration SSL prévue pour un hébergement type Render.</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088"/>
            <w:shd w:fill="F2F4F7"/>
            <w:tcMar>
              <w:top w:w="80" w:type="dxa"/>
              <w:start w:w="120" w:type="dxa"/>
              <w:bottom w:w="80" w:type="dxa"/>
              <w:end w:w="120" w:type="dxa"/>
            </w:tcMar>
            <w:vAlign w:val="center"/>
          </w:tcPr>
          <w:p>
            <w:r>
              <w:rPr>
                <w:b/>
                <w:color w:val="0B2545"/>
                <w:sz w:val="19"/>
              </w:rPr>
              <w:t>Risque</w:t>
            </w:r>
          </w:p>
        </w:tc>
        <w:tc>
          <w:tcPr>
            <w:tcW w:type="dxa" w:w="3671"/>
            <w:shd w:fill="F2F4F7"/>
            <w:tcMar>
              <w:top w:w="80" w:type="dxa"/>
              <w:start w:w="120" w:type="dxa"/>
              <w:bottom w:w="80" w:type="dxa"/>
              <w:end w:w="120" w:type="dxa"/>
            </w:tcMar>
            <w:vAlign w:val="center"/>
          </w:tcPr>
          <w:p>
            <w:r>
              <w:rPr>
                <w:b/>
                <w:color w:val="0B2545"/>
                <w:sz w:val="19"/>
              </w:rPr>
              <w:t>Mesure présente</w:t>
            </w:r>
          </w:p>
        </w:tc>
        <w:tc>
          <w:tcPr>
            <w:tcW w:type="dxa" w:w="3600"/>
            <w:shd w:fill="F2F4F7"/>
            <w:tcMar>
              <w:top w:w="80" w:type="dxa"/>
              <w:start w:w="120" w:type="dxa"/>
              <w:bottom w:w="80" w:type="dxa"/>
              <w:end w:w="120" w:type="dxa"/>
            </w:tcMar>
            <w:vAlign w:val="center"/>
          </w:tcPr>
          <w:p>
            <w:r>
              <w:rPr>
                <w:b/>
                <w:color w:val="0B2545"/>
                <w:sz w:val="19"/>
              </w:rPr>
              <w:t>Limite restante</w:t>
            </w:r>
          </w:p>
        </w:tc>
      </w:tr>
      <w:tr>
        <w:tc>
          <w:tcPr>
            <w:tcW w:type="dxa" w:w="2088"/>
            <w:tcMar>
              <w:top w:w="80" w:type="dxa"/>
              <w:start w:w="120" w:type="dxa"/>
              <w:bottom w:w="80" w:type="dxa"/>
              <w:end w:w="120" w:type="dxa"/>
            </w:tcMar>
            <w:vAlign w:val="center"/>
          </w:tcPr>
          <w:p>
            <w:pPr>
              <w:spacing w:after="40"/>
            </w:pPr>
            <w:r>
              <w:rPr>
                <w:sz w:val="18"/>
              </w:rPr>
              <w:t>Accès non authentifié</w:t>
            </w:r>
          </w:p>
        </w:tc>
        <w:tc>
          <w:tcPr>
            <w:tcW w:type="dxa" w:w="3671"/>
            <w:tcMar>
              <w:top w:w="80" w:type="dxa"/>
              <w:start w:w="120" w:type="dxa"/>
              <w:bottom w:w="80" w:type="dxa"/>
              <w:end w:w="120" w:type="dxa"/>
            </w:tcMar>
            <w:vAlign w:val="center"/>
          </w:tcPr>
          <w:p>
            <w:pPr>
              <w:spacing w:after="40"/>
            </w:pPr>
            <w:r>
              <w:rPr>
                <w:sz w:val="18"/>
              </w:rPr>
              <w:t>authMiddleware sur routes portefeuille, trading, user et alertes.</w:t>
            </w:r>
          </w:p>
        </w:tc>
        <w:tc>
          <w:tcPr>
            <w:tcW w:type="dxa" w:w="3600"/>
            <w:tcMar>
              <w:top w:w="80" w:type="dxa"/>
              <w:start w:w="120" w:type="dxa"/>
              <w:bottom w:w="80" w:type="dxa"/>
              <w:end w:w="120" w:type="dxa"/>
            </w:tcMar>
            <w:vAlign w:val="center"/>
          </w:tcPr>
          <w:p>
            <w:pPr>
              <w:spacing w:after="40"/>
            </w:pPr>
            <w:r>
              <w:rPr>
                <w:sz w:val="18"/>
              </w:rPr>
              <w:t>Certaines routes publiques restent dépendantes des APIs externes.</w:t>
            </w:r>
          </w:p>
        </w:tc>
      </w:tr>
      <w:tr>
        <w:tc>
          <w:tcPr>
            <w:tcW w:type="dxa" w:w="2088"/>
            <w:tcMar>
              <w:top w:w="80" w:type="dxa"/>
              <w:start w:w="120" w:type="dxa"/>
              <w:bottom w:w="80" w:type="dxa"/>
              <w:end w:w="120" w:type="dxa"/>
            </w:tcMar>
            <w:vAlign w:val="center"/>
          </w:tcPr>
          <w:p>
            <w:pPr>
              <w:spacing w:after="40"/>
            </w:pPr>
            <w:r>
              <w:rPr>
                <w:sz w:val="18"/>
              </w:rPr>
              <w:t>Mot de passe compromis</w:t>
            </w:r>
          </w:p>
        </w:tc>
        <w:tc>
          <w:tcPr>
            <w:tcW w:type="dxa" w:w="3671"/>
            <w:tcMar>
              <w:top w:w="80" w:type="dxa"/>
              <w:start w:w="120" w:type="dxa"/>
              <w:bottom w:w="80" w:type="dxa"/>
              <w:end w:w="120" w:type="dxa"/>
            </w:tcMar>
            <w:vAlign w:val="center"/>
          </w:tcPr>
          <w:p>
            <w:pPr>
              <w:spacing w:after="40"/>
            </w:pPr>
            <w:r>
              <w:rPr>
                <w:sz w:val="18"/>
              </w:rPr>
              <w:t>bcrypt hash + comparaison sécurisée.</w:t>
            </w:r>
          </w:p>
        </w:tc>
        <w:tc>
          <w:tcPr>
            <w:tcW w:type="dxa" w:w="3600"/>
            <w:tcMar>
              <w:top w:w="80" w:type="dxa"/>
              <w:start w:w="120" w:type="dxa"/>
              <w:bottom w:w="80" w:type="dxa"/>
              <w:end w:w="120" w:type="dxa"/>
            </w:tcMar>
            <w:vAlign w:val="center"/>
          </w:tcPr>
          <w:p>
            <w:pPr>
              <w:spacing w:after="40"/>
            </w:pPr>
            <w:r>
              <w:rPr>
                <w:sz w:val="18"/>
              </w:rPr>
              <w:t>Pas de politique de rotation ni MFA.</w:t>
            </w:r>
          </w:p>
        </w:tc>
      </w:tr>
      <w:tr>
        <w:tc>
          <w:tcPr>
            <w:tcW w:type="dxa" w:w="2088"/>
            <w:tcMar>
              <w:top w:w="80" w:type="dxa"/>
              <w:start w:w="120" w:type="dxa"/>
              <w:bottom w:w="80" w:type="dxa"/>
              <w:end w:w="120" w:type="dxa"/>
            </w:tcMar>
            <w:vAlign w:val="center"/>
          </w:tcPr>
          <w:p>
            <w:pPr>
              <w:spacing w:after="40"/>
            </w:pPr>
            <w:r>
              <w:rPr>
                <w:sz w:val="18"/>
              </w:rPr>
              <w:t>Refresh token volé</w:t>
            </w:r>
          </w:p>
        </w:tc>
        <w:tc>
          <w:tcPr>
            <w:tcW w:type="dxa" w:w="3671"/>
            <w:tcMar>
              <w:top w:w="80" w:type="dxa"/>
              <w:start w:w="120" w:type="dxa"/>
              <w:bottom w:w="80" w:type="dxa"/>
              <w:end w:w="120" w:type="dxa"/>
            </w:tcMar>
            <w:vAlign w:val="center"/>
          </w:tcPr>
          <w:p>
            <w:pPr>
              <w:spacing w:after="40"/>
            </w:pPr>
            <w:r>
              <w:rPr>
                <w:sz w:val="18"/>
              </w:rPr>
              <w:t>Hash en base, expiration, rotation, révocation globale.</w:t>
            </w:r>
          </w:p>
        </w:tc>
        <w:tc>
          <w:tcPr>
            <w:tcW w:type="dxa" w:w="3600"/>
            <w:tcMar>
              <w:top w:w="80" w:type="dxa"/>
              <w:start w:w="120" w:type="dxa"/>
              <w:bottom w:w="80" w:type="dxa"/>
              <w:end w:w="120" w:type="dxa"/>
            </w:tcMar>
            <w:vAlign w:val="center"/>
          </w:tcPr>
          <w:p>
            <w:pPr>
              <w:spacing w:after="40"/>
            </w:pPr>
            <w:r>
              <w:rPr>
                <w:sz w:val="18"/>
              </w:rPr>
              <w:t>Stockage frontend en localStorage exposé au XSS.</w:t>
            </w:r>
          </w:p>
        </w:tc>
      </w:tr>
      <w:tr>
        <w:tc>
          <w:tcPr>
            <w:tcW w:type="dxa" w:w="2088"/>
            <w:tcMar>
              <w:top w:w="80" w:type="dxa"/>
              <w:start w:w="120" w:type="dxa"/>
              <w:bottom w:w="80" w:type="dxa"/>
              <w:end w:w="120" w:type="dxa"/>
            </w:tcMar>
            <w:vAlign w:val="center"/>
          </w:tcPr>
          <w:p>
            <w:pPr>
              <w:spacing w:after="40"/>
            </w:pPr>
            <w:r>
              <w:rPr>
                <w:sz w:val="18"/>
              </w:rPr>
              <w:t>Données invalides</w:t>
            </w:r>
          </w:p>
        </w:tc>
        <w:tc>
          <w:tcPr>
            <w:tcW w:type="dxa" w:w="3671"/>
            <w:tcMar>
              <w:top w:w="80" w:type="dxa"/>
              <w:start w:w="120" w:type="dxa"/>
              <w:bottom w:w="80" w:type="dxa"/>
              <w:end w:w="120" w:type="dxa"/>
            </w:tcMar>
            <w:vAlign w:val="center"/>
          </w:tcPr>
          <w:p>
            <w:pPr>
              <w:spacing w:after="40"/>
            </w:pPr>
            <w:r>
              <w:rPr>
                <w:sz w:val="18"/>
              </w:rPr>
              <w:t>Zod validators par route.</w:t>
            </w:r>
          </w:p>
        </w:tc>
        <w:tc>
          <w:tcPr>
            <w:tcW w:type="dxa" w:w="3600"/>
            <w:tcMar>
              <w:top w:w="80" w:type="dxa"/>
              <w:start w:w="120" w:type="dxa"/>
              <w:bottom w:w="80" w:type="dxa"/>
              <w:end w:w="120" w:type="dxa"/>
            </w:tcMar>
            <w:vAlign w:val="center"/>
          </w:tcPr>
          <w:p>
            <w:pPr>
              <w:spacing w:after="40"/>
            </w:pPr>
            <w:r>
              <w:rPr>
                <w:sz w:val="18"/>
              </w:rPr>
              <w:t>Tous les cas métier ne sont pas couverts par des tests automatisés.</w:t>
            </w:r>
          </w:p>
        </w:tc>
      </w:tr>
      <w:tr>
        <w:tc>
          <w:tcPr>
            <w:tcW w:type="dxa" w:w="2088"/>
            <w:tcMar>
              <w:top w:w="80" w:type="dxa"/>
              <w:start w:w="120" w:type="dxa"/>
              <w:bottom w:w="80" w:type="dxa"/>
              <w:end w:w="120" w:type="dxa"/>
            </w:tcMar>
            <w:vAlign w:val="center"/>
          </w:tcPr>
          <w:p>
            <w:pPr>
              <w:spacing w:after="40"/>
            </w:pPr>
            <w:r>
              <w:rPr>
                <w:sz w:val="18"/>
              </w:rPr>
              <w:t>Injection SQL</w:t>
            </w:r>
          </w:p>
        </w:tc>
        <w:tc>
          <w:tcPr>
            <w:tcW w:type="dxa" w:w="3671"/>
            <w:tcMar>
              <w:top w:w="80" w:type="dxa"/>
              <w:start w:w="120" w:type="dxa"/>
              <w:bottom w:w="80" w:type="dxa"/>
              <w:end w:w="120" w:type="dxa"/>
            </w:tcMar>
            <w:vAlign w:val="center"/>
          </w:tcPr>
          <w:p>
            <w:pPr>
              <w:spacing w:after="40"/>
            </w:pPr>
            <w:r>
              <w:rPr>
                <w:sz w:val="18"/>
              </w:rPr>
              <w:t>Prisma ORM majoritaire.</w:t>
            </w:r>
          </w:p>
        </w:tc>
        <w:tc>
          <w:tcPr>
            <w:tcW w:type="dxa" w:w="3600"/>
            <w:tcMar>
              <w:top w:w="80" w:type="dxa"/>
              <w:start w:w="120" w:type="dxa"/>
              <w:bottom w:w="80" w:type="dxa"/>
              <w:end w:w="120" w:type="dxa"/>
            </w:tcMar>
            <w:vAlign w:val="center"/>
          </w:tcPr>
          <w:p>
            <w:pPr>
              <w:spacing w:after="40"/>
            </w:pPr>
            <w:r>
              <w:rPr>
                <w:sz w:val="18"/>
              </w:rPr>
              <w:t>$executeRawUnsafe utilisé pour advisory lock, mais avec requête fixe et paramètre ticker.</w:t>
            </w:r>
          </w:p>
        </w:tc>
      </w:tr>
    </w:tbl>
    <w:p>
      <w:pPr>
        <w:spacing w:after="40"/>
      </w:pPr>
    </w:p>
    <w:p>
      <w:pPr>
        <w:pStyle w:val="Heading1"/>
      </w:pPr>
      <w:r>
        <w:t>12. Améliorations possibles</w:t>
      </w:r>
    </w:p>
    <w:p>
      <w:r>
        <w:t>Le projet couvre largement le cahier des charges fonctionnel, mais plusieurs points restent à durcir pour une version production ready. Les éléments ci-dessous sont formulés comme actions concrètes à mener avant un déploiement réel avec utilisateurs.</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296"/>
            <w:shd w:fill="F2F4F7"/>
            <w:tcMar>
              <w:top w:w="80" w:type="dxa"/>
              <w:start w:w="120" w:type="dxa"/>
              <w:bottom w:w="80" w:type="dxa"/>
              <w:end w:w="120" w:type="dxa"/>
            </w:tcMar>
            <w:vAlign w:val="center"/>
          </w:tcPr>
          <w:p>
            <w:r>
              <w:rPr>
                <w:b/>
                <w:color w:val="0B2545"/>
                <w:sz w:val="19"/>
              </w:rPr>
              <w:t>Priorité</w:t>
            </w:r>
          </w:p>
        </w:tc>
        <w:tc>
          <w:tcPr>
            <w:tcW w:type="dxa" w:w="3311"/>
            <w:shd w:fill="F2F4F7"/>
            <w:tcMar>
              <w:top w:w="80" w:type="dxa"/>
              <w:start w:w="120" w:type="dxa"/>
              <w:bottom w:w="80" w:type="dxa"/>
              <w:end w:w="120" w:type="dxa"/>
            </w:tcMar>
            <w:vAlign w:val="center"/>
          </w:tcPr>
          <w:p>
            <w:r>
              <w:rPr>
                <w:b/>
                <w:color w:val="0B2545"/>
                <w:sz w:val="19"/>
              </w:rPr>
              <w:t>Point à améliorer</w:t>
            </w:r>
          </w:p>
        </w:tc>
        <w:tc>
          <w:tcPr>
            <w:tcW w:type="dxa" w:w="4752"/>
            <w:shd w:fill="F2F4F7"/>
            <w:tcMar>
              <w:top w:w="80" w:type="dxa"/>
              <w:start w:w="120" w:type="dxa"/>
              <w:bottom w:w="80" w:type="dxa"/>
              <w:end w:w="120" w:type="dxa"/>
            </w:tcMar>
            <w:vAlign w:val="center"/>
          </w:tcPr>
          <w:p>
            <w:r>
              <w:rPr>
                <w:b/>
                <w:color w:val="0B2545"/>
                <w:sz w:val="19"/>
              </w:rPr>
              <w:t>Action recommandée</w:t>
            </w:r>
          </w:p>
        </w:tc>
      </w:tr>
      <w:tr>
        <w:tc>
          <w:tcPr>
            <w:tcW w:type="dxa" w:w="1296"/>
            <w:tcMar>
              <w:top w:w="80" w:type="dxa"/>
              <w:start w:w="120" w:type="dxa"/>
              <w:bottom w:w="80" w:type="dxa"/>
              <w:end w:w="120" w:type="dxa"/>
            </w:tcMar>
            <w:vAlign w:val="center"/>
          </w:tcPr>
          <w:p>
            <w:pPr>
              <w:spacing w:after="40"/>
            </w:pPr>
            <w:r>
              <w:rPr>
                <w:sz w:val="18"/>
              </w:rPr>
              <w:t>Haute</w:t>
            </w:r>
          </w:p>
        </w:tc>
        <w:tc>
          <w:tcPr>
            <w:tcW w:type="dxa" w:w="3311"/>
            <w:tcMar>
              <w:top w:w="80" w:type="dxa"/>
              <w:start w:w="120" w:type="dxa"/>
              <w:bottom w:w="80" w:type="dxa"/>
              <w:end w:w="120" w:type="dxa"/>
            </w:tcMar>
            <w:vAlign w:val="center"/>
          </w:tcPr>
          <w:p>
            <w:pPr>
              <w:spacing w:after="40"/>
            </w:pPr>
            <w:r>
              <w:rPr>
                <w:sz w:val="18"/>
              </w:rPr>
              <w:t>Absence de vraie suite de tests automatisés</w:t>
            </w:r>
          </w:p>
        </w:tc>
        <w:tc>
          <w:tcPr>
            <w:tcW w:type="dxa" w:w="4752"/>
            <w:tcMar>
              <w:top w:w="80" w:type="dxa"/>
              <w:start w:w="120" w:type="dxa"/>
              <w:bottom w:w="80" w:type="dxa"/>
              <w:end w:w="120" w:type="dxa"/>
            </w:tcMar>
            <w:vAlign w:val="center"/>
          </w:tcPr>
          <w:p>
            <w:pPr>
              <w:spacing w:after="40"/>
            </w:pPr>
            <w:r>
              <w:rPr>
                <w:sz w:val="18"/>
              </w:rPr>
              <w:t>Ajouter tests unitaires services, tests d'intégration API et scénarios E2E trading/refresh/logout.</w:t>
            </w:r>
          </w:p>
        </w:tc>
      </w:tr>
      <w:tr>
        <w:tc>
          <w:tcPr>
            <w:tcW w:type="dxa" w:w="1296"/>
            <w:tcMar>
              <w:top w:w="80" w:type="dxa"/>
              <w:start w:w="120" w:type="dxa"/>
              <w:bottom w:w="80" w:type="dxa"/>
              <w:end w:w="120" w:type="dxa"/>
            </w:tcMar>
            <w:vAlign w:val="center"/>
          </w:tcPr>
          <w:p>
            <w:pPr>
              <w:spacing w:after="40"/>
            </w:pPr>
            <w:r>
              <w:rPr>
                <w:sz w:val="18"/>
              </w:rPr>
              <w:t>Haute</w:t>
            </w:r>
          </w:p>
        </w:tc>
        <w:tc>
          <w:tcPr>
            <w:tcW w:type="dxa" w:w="3311"/>
            <w:tcMar>
              <w:top w:w="80" w:type="dxa"/>
              <w:start w:w="120" w:type="dxa"/>
              <w:bottom w:w="80" w:type="dxa"/>
              <w:end w:w="120" w:type="dxa"/>
            </w:tcMar>
            <w:vAlign w:val="center"/>
          </w:tcPr>
          <w:p>
            <w:pPr>
              <w:spacing w:after="40"/>
            </w:pPr>
            <w:r>
              <w:rPr>
                <w:sz w:val="18"/>
              </w:rPr>
              <w:t>Tokens stockés en localStorage</w:t>
            </w:r>
          </w:p>
        </w:tc>
        <w:tc>
          <w:tcPr>
            <w:tcW w:type="dxa" w:w="4752"/>
            <w:tcMar>
              <w:top w:w="80" w:type="dxa"/>
              <w:start w:w="120" w:type="dxa"/>
              <w:bottom w:w="80" w:type="dxa"/>
              <w:end w:w="120" w:type="dxa"/>
            </w:tcMar>
            <w:vAlign w:val="center"/>
          </w:tcPr>
          <w:p>
            <w:pPr>
              <w:spacing w:after="40"/>
            </w:pPr>
            <w:r>
              <w:rPr>
                <w:sz w:val="18"/>
              </w:rPr>
              <w:t>Migrer vers cookies HttpOnly Secure SameSite ou stratégie hybride anti-XSS.</w:t>
            </w:r>
          </w:p>
        </w:tc>
      </w:tr>
      <w:tr>
        <w:tc>
          <w:tcPr>
            <w:tcW w:type="dxa" w:w="1296"/>
            <w:tcMar>
              <w:top w:w="80" w:type="dxa"/>
              <w:start w:w="120" w:type="dxa"/>
              <w:bottom w:w="80" w:type="dxa"/>
              <w:end w:w="120" w:type="dxa"/>
            </w:tcMar>
            <w:vAlign w:val="center"/>
          </w:tcPr>
          <w:p>
            <w:pPr>
              <w:spacing w:after="40"/>
            </w:pPr>
            <w:r>
              <w:rPr>
                <w:sz w:val="18"/>
              </w:rPr>
              <w:t>Haute</w:t>
            </w:r>
          </w:p>
        </w:tc>
        <w:tc>
          <w:tcPr>
            <w:tcW w:type="dxa" w:w="3311"/>
            <w:tcMar>
              <w:top w:w="80" w:type="dxa"/>
              <w:start w:w="120" w:type="dxa"/>
              <w:bottom w:w="80" w:type="dxa"/>
              <w:end w:w="120" w:type="dxa"/>
            </w:tcMar>
            <w:vAlign w:val="center"/>
          </w:tcPr>
          <w:p>
            <w:pPr>
              <w:spacing w:after="40"/>
            </w:pPr>
            <w:r>
              <w:rPr>
                <w:sz w:val="18"/>
              </w:rPr>
              <w:t>Données simulées si API absente</w:t>
            </w:r>
          </w:p>
        </w:tc>
        <w:tc>
          <w:tcPr>
            <w:tcW w:type="dxa" w:w="4752"/>
            <w:tcMar>
              <w:top w:w="80" w:type="dxa"/>
              <w:start w:w="120" w:type="dxa"/>
              <w:bottom w:w="80" w:type="dxa"/>
              <w:end w:w="120" w:type="dxa"/>
            </w:tcMar>
            <w:vAlign w:val="center"/>
          </w:tcPr>
          <w:p>
            <w:pPr>
              <w:spacing w:after="40"/>
            </w:pPr>
            <w:r>
              <w:rPr>
                <w:sz w:val="18"/>
              </w:rPr>
              <w:t>Afficher explicitement le mode simulation et séparer dev/prod.</w:t>
            </w:r>
          </w:p>
        </w:tc>
      </w:tr>
      <w:tr>
        <w:tc>
          <w:tcPr>
            <w:tcW w:type="dxa" w:w="1296"/>
            <w:tcMar>
              <w:top w:w="80" w:type="dxa"/>
              <w:start w:w="120" w:type="dxa"/>
              <w:bottom w:w="80" w:type="dxa"/>
              <w:end w:w="120" w:type="dxa"/>
            </w:tcMar>
            <w:vAlign w:val="center"/>
          </w:tcPr>
          <w:p>
            <w:pPr>
              <w:spacing w:after="40"/>
            </w:pPr>
            <w:r>
              <w:rPr>
                <w:sz w:val="18"/>
              </w:rPr>
              <w:t>Moyenne</w:t>
            </w:r>
          </w:p>
        </w:tc>
        <w:tc>
          <w:tcPr>
            <w:tcW w:type="dxa" w:w="3311"/>
            <w:tcMar>
              <w:top w:w="80" w:type="dxa"/>
              <w:start w:w="120" w:type="dxa"/>
              <w:bottom w:w="80" w:type="dxa"/>
              <w:end w:w="120" w:type="dxa"/>
            </w:tcMar>
            <w:vAlign w:val="center"/>
          </w:tcPr>
          <w:p>
            <w:pPr>
              <w:spacing w:after="40"/>
            </w:pPr>
            <w:r>
              <w:rPr>
                <w:sz w:val="18"/>
              </w:rPr>
              <w:t>WebSocket frontend hardcodé sur ws://localhost:5005</w:t>
            </w:r>
          </w:p>
        </w:tc>
        <w:tc>
          <w:tcPr>
            <w:tcW w:type="dxa" w:w="4752"/>
            <w:tcMar>
              <w:top w:w="80" w:type="dxa"/>
              <w:start w:w="120" w:type="dxa"/>
              <w:bottom w:w="80" w:type="dxa"/>
              <w:end w:w="120" w:type="dxa"/>
            </w:tcMar>
            <w:vAlign w:val="center"/>
          </w:tcPr>
          <w:p>
            <w:pPr>
              <w:spacing w:after="40"/>
            </w:pPr>
            <w:r>
              <w:rPr>
                <w:sz w:val="18"/>
              </w:rPr>
              <w:t>Construire l'URL depuis NEXT_PUBLIC_API_URL et gérer wss en production.</w:t>
            </w:r>
          </w:p>
        </w:tc>
      </w:tr>
      <w:tr>
        <w:tc>
          <w:tcPr>
            <w:tcW w:type="dxa" w:w="1296"/>
            <w:tcMar>
              <w:top w:w="80" w:type="dxa"/>
              <w:start w:w="120" w:type="dxa"/>
              <w:bottom w:w="80" w:type="dxa"/>
              <w:end w:w="120" w:type="dxa"/>
            </w:tcMar>
            <w:vAlign w:val="center"/>
          </w:tcPr>
          <w:p>
            <w:pPr>
              <w:spacing w:after="40"/>
            </w:pPr>
            <w:r>
              <w:rPr>
                <w:sz w:val="18"/>
              </w:rPr>
              <w:t>Moyenne</w:t>
            </w:r>
          </w:p>
        </w:tc>
        <w:tc>
          <w:tcPr>
            <w:tcW w:type="dxa" w:w="3311"/>
            <w:tcMar>
              <w:top w:w="80" w:type="dxa"/>
              <w:start w:w="120" w:type="dxa"/>
              <w:bottom w:w="80" w:type="dxa"/>
              <w:end w:w="120" w:type="dxa"/>
            </w:tcMar>
            <w:vAlign w:val="center"/>
          </w:tcPr>
          <w:p>
            <w:pPr>
              <w:spacing w:after="40"/>
            </w:pPr>
            <w:r>
              <w:rPr>
                <w:sz w:val="18"/>
              </w:rPr>
              <w:t>Upload avatar perfectible</w:t>
            </w:r>
          </w:p>
        </w:tc>
        <w:tc>
          <w:tcPr>
            <w:tcW w:type="dxa" w:w="4752"/>
            <w:tcMar>
              <w:top w:w="80" w:type="dxa"/>
              <w:start w:w="120" w:type="dxa"/>
              <w:bottom w:w="80" w:type="dxa"/>
              <w:end w:w="120" w:type="dxa"/>
            </w:tcMar>
            <w:vAlign w:val="center"/>
          </w:tcPr>
          <w:p>
            <w:pPr>
              <w:spacing w:after="40"/>
            </w:pPr>
            <w:r>
              <w:rPr>
                <w:sz w:val="18"/>
              </w:rPr>
              <w:t>Limiter taille, MIME réel, dimensions, antivirus éventuel et nettoyage des anciens avatars.</w:t>
            </w:r>
          </w:p>
        </w:tc>
      </w:tr>
      <w:tr>
        <w:tc>
          <w:tcPr>
            <w:tcW w:type="dxa" w:w="1296"/>
            <w:tcMar>
              <w:top w:w="80" w:type="dxa"/>
              <w:start w:w="120" w:type="dxa"/>
              <w:bottom w:w="80" w:type="dxa"/>
              <w:end w:w="120" w:type="dxa"/>
            </w:tcMar>
            <w:vAlign w:val="center"/>
          </w:tcPr>
          <w:p>
            <w:pPr>
              <w:spacing w:after="40"/>
            </w:pPr>
            <w:r>
              <w:rPr>
                <w:sz w:val="18"/>
              </w:rPr>
              <w:t>Moyenne</w:t>
            </w:r>
          </w:p>
        </w:tc>
        <w:tc>
          <w:tcPr>
            <w:tcW w:type="dxa" w:w="3311"/>
            <w:tcMar>
              <w:top w:w="80" w:type="dxa"/>
              <w:start w:w="120" w:type="dxa"/>
              <w:bottom w:w="80" w:type="dxa"/>
              <w:end w:w="120" w:type="dxa"/>
            </w:tcMar>
            <w:vAlign w:val="center"/>
          </w:tcPr>
          <w:p>
            <w:pPr>
              <w:spacing w:after="40"/>
            </w:pPr>
            <w:r>
              <w:rPr>
                <w:sz w:val="18"/>
              </w:rPr>
              <w:t>Migrations incomplètes hors refresh_tokens</w:t>
            </w:r>
          </w:p>
        </w:tc>
        <w:tc>
          <w:tcPr>
            <w:tcW w:type="dxa" w:w="4752"/>
            <w:tcMar>
              <w:top w:w="80" w:type="dxa"/>
              <w:start w:w="120" w:type="dxa"/>
              <w:bottom w:w="80" w:type="dxa"/>
              <w:end w:w="120" w:type="dxa"/>
            </w:tcMar>
            <w:vAlign w:val="center"/>
          </w:tcPr>
          <w:p>
            <w:pPr>
              <w:spacing w:after="40"/>
            </w:pPr>
            <w:r>
              <w:rPr>
                <w:sz w:val="18"/>
              </w:rPr>
              <w:t>Générer et versionner une migration initiale complète du schéma Prisma.</w:t>
            </w:r>
          </w:p>
        </w:tc>
      </w:tr>
      <w:tr>
        <w:tc>
          <w:tcPr>
            <w:tcW w:type="dxa" w:w="1296"/>
            <w:tcMar>
              <w:top w:w="80" w:type="dxa"/>
              <w:start w:w="120" w:type="dxa"/>
              <w:bottom w:w="80" w:type="dxa"/>
              <w:end w:w="120" w:type="dxa"/>
            </w:tcMar>
            <w:vAlign w:val="center"/>
          </w:tcPr>
          <w:p>
            <w:pPr>
              <w:spacing w:after="40"/>
            </w:pPr>
            <w:r>
              <w:rPr>
                <w:sz w:val="18"/>
              </w:rPr>
              <w:t>Moyenne</w:t>
            </w:r>
          </w:p>
        </w:tc>
        <w:tc>
          <w:tcPr>
            <w:tcW w:type="dxa" w:w="3311"/>
            <w:tcMar>
              <w:top w:w="80" w:type="dxa"/>
              <w:start w:w="120" w:type="dxa"/>
              <w:bottom w:w="80" w:type="dxa"/>
              <w:end w:w="120" w:type="dxa"/>
            </w:tcMar>
            <w:vAlign w:val="center"/>
          </w:tcPr>
          <w:p>
            <w:pPr>
              <w:spacing w:after="40"/>
            </w:pPr>
            <w:r>
              <w:rPr>
                <w:sz w:val="18"/>
              </w:rPr>
              <w:t>Pas de rate limiting</w:t>
            </w:r>
          </w:p>
        </w:tc>
        <w:tc>
          <w:tcPr>
            <w:tcW w:type="dxa" w:w="4752"/>
            <w:tcMar>
              <w:top w:w="80" w:type="dxa"/>
              <w:start w:w="120" w:type="dxa"/>
              <w:bottom w:w="80" w:type="dxa"/>
              <w:end w:w="120" w:type="dxa"/>
            </w:tcMar>
            <w:vAlign w:val="center"/>
          </w:tcPr>
          <w:p>
            <w:pPr>
              <w:spacing w:after="40"/>
            </w:pPr>
            <w:r>
              <w:rPr>
                <w:sz w:val="18"/>
              </w:rPr>
              <w:t>Ajouter limitation par IP/user sur auth, market search et news sentiment.</w:t>
            </w:r>
          </w:p>
        </w:tc>
      </w:tr>
      <w:tr>
        <w:tc>
          <w:tcPr>
            <w:tcW w:type="dxa" w:w="1296"/>
            <w:tcMar>
              <w:top w:w="80" w:type="dxa"/>
              <w:start w:w="120" w:type="dxa"/>
              <w:bottom w:w="80" w:type="dxa"/>
              <w:end w:w="120" w:type="dxa"/>
            </w:tcMar>
            <w:vAlign w:val="center"/>
          </w:tcPr>
          <w:p>
            <w:pPr>
              <w:spacing w:after="40"/>
            </w:pPr>
            <w:r>
              <w:rPr>
                <w:sz w:val="18"/>
              </w:rPr>
              <w:t>Moyenne</w:t>
            </w:r>
          </w:p>
        </w:tc>
        <w:tc>
          <w:tcPr>
            <w:tcW w:type="dxa" w:w="3311"/>
            <w:tcMar>
              <w:top w:w="80" w:type="dxa"/>
              <w:start w:w="120" w:type="dxa"/>
              <w:bottom w:w="80" w:type="dxa"/>
              <w:end w:w="120" w:type="dxa"/>
            </w:tcMar>
            <w:vAlign w:val="center"/>
          </w:tcPr>
          <w:p>
            <w:pPr>
              <w:spacing w:after="40"/>
            </w:pPr>
            <w:r>
              <w:rPr>
                <w:sz w:val="18"/>
              </w:rPr>
              <w:t>Observabilité limitée</w:t>
            </w:r>
          </w:p>
        </w:tc>
        <w:tc>
          <w:tcPr>
            <w:tcW w:type="dxa" w:w="4752"/>
            <w:tcMar>
              <w:top w:w="80" w:type="dxa"/>
              <w:start w:w="120" w:type="dxa"/>
              <w:bottom w:w="80" w:type="dxa"/>
              <w:end w:w="120" w:type="dxa"/>
            </w:tcMar>
            <w:vAlign w:val="center"/>
          </w:tcPr>
          <w:p>
            <w:pPr>
              <w:spacing w:after="40"/>
            </w:pPr>
            <w:r>
              <w:rPr>
                <w:sz w:val="18"/>
              </w:rPr>
              <w:t>Ajouter logs structurés, métriques, alerting et traçage des erreurs.</w:t>
            </w:r>
          </w:p>
        </w:tc>
      </w:tr>
      <w:tr>
        <w:tc>
          <w:tcPr>
            <w:tcW w:type="dxa" w:w="1296"/>
            <w:tcMar>
              <w:top w:w="80" w:type="dxa"/>
              <w:start w:w="120" w:type="dxa"/>
              <w:bottom w:w="80" w:type="dxa"/>
              <w:end w:w="120" w:type="dxa"/>
            </w:tcMar>
            <w:vAlign w:val="center"/>
          </w:tcPr>
          <w:p>
            <w:pPr>
              <w:spacing w:after="40"/>
            </w:pPr>
            <w:r>
              <w:rPr>
                <w:sz w:val="18"/>
              </w:rPr>
              <w:t>Basse</w:t>
            </w:r>
          </w:p>
        </w:tc>
        <w:tc>
          <w:tcPr>
            <w:tcW w:type="dxa" w:w="3311"/>
            <w:tcMar>
              <w:top w:w="80" w:type="dxa"/>
              <w:start w:w="120" w:type="dxa"/>
              <w:bottom w:w="80" w:type="dxa"/>
              <w:end w:w="120" w:type="dxa"/>
            </w:tcMar>
            <w:vAlign w:val="center"/>
          </w:tcPr>
          <w:p>
            <w:pPr>
              <w:spacing w:after="40"/>
            </w:pPr>
            <w:r>
              <w:rPr>
                <w:sz w:val="18"/>
              </w:rPr>
              <w:t>Prisma Decimal converti en Number pour calculs</w:t>
            </w:r>
          </w:p>
        </w:tc>
        <w:tc>
          <w:tcPr>
            <w:tcW w:type="dxa" w:w="4752"/>
            <w:tcMar>
              <w:top w:w="80" w:type="dxa"/>
              <w:start w:w="120" w:type="dxa"/>
              <w:bottom w:w="80" w:type="dxa"/>
              <w:end w:w="120" w:type="dxa"/>
            </w:tcMar>
            <w:vAlign w:val="center"/>
          </w:tcPr>
          <w:p>
            <w:pPr>
              <w:spacing w:after="40"/>
            </w:pPr>
            <w:r>
              <w:rPr>
                <w:sz w:val="18"/>
              </w:rPr>
              <w:t>Centraliser l'arrondi et tester les cas de précision financière.</w:t>
            </w:r>
          </w:p>
        </w:tc>
      </w:tr>
    </w:tbl>
    <w:p>
      <w:pPr>
        <w:spacing w:after="40"/>
      </w:pPr>
    </w:p>
    <w:p>
      <w:pPr>
        <w:pStyle w:val="Heading1"/>
      </w:pPr>
      <w:r>
        <w:t>13. Conclusion</w:t>
      </w:r>
    </w:p>
    <w:p>
      <w:r>
        <w:t>InvestX est une application full-stack cohérente avec les objectifs du projet : elle permet à un utilisateur de s'inscrire, gérer son profil, recevoir un capital fictif, consulter le marché, passer des ordres, suivre ses positions, recevoir des alertes et analyser les news. Le backend structure correctement les domaines en routes, contrôleurs et services, tandis que Prisma fournit un modèle relationnel lisible et adapté aux exigences financières de base.</w:t>
      </w:r>
    </w:p>
    <w:p>
      <w:r>
        <w:t>Les modules avancés sont également présents : refresh tokens persistants avec rotation, order book interne, matching prix/temps, WebSocket de marché, conversion multi-devises dynamique et analyse de sentiment locale. Pour une soutenance universitaire, le projet présente donc une couverture fonctionnelle forte et des choix techniques justifiables. Pour une production réelle, les priorités seraient l'automatisation des tests, le durcissement du stockage des tokens, la suppression des fallbacks silencieux, le rate limiting et l'observabilité.</w:t>
      </w:r>
    </w:p>
    <w:sectPr>
      <w:headerReference r:id="rId7" w:type="default"/>
      <w:headerReference r:id="rId8" w:type="first"/>
      <w:footerReference r:id="rId9" w:type="default"/>
      <w:footerReference r:id="rId10" w:type="first"/>
      <w:pgSz w:h="15840" w:w="12240" w:orient="portrait"/>
      <w:pgMar w:bottom="1440" w:top="1440" w:left="1440" w:right="1440" w:header="708" w:footer="708"/>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rPr>
        <w:sz w:val="18"/>
      </w:rPr>
      <w:t xml:space="preserve">Page </w:t>
      <w:fldChar w:fldCharType="begin"/>
      <w:instrText xml:space="preserve">PAGE</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rPr>
        <w:color w:val="555555"/>
        <w:sz w:val="18"/>
      </w:rPr>
      <w:t>InvestX - Rapport technique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right"/>
      <w:pPr>
        <w:ind w:left="720" w:hanging="153.0708661417325"/>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fr"/>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4" w:lineRule="auto"/>
    </w:pPr>
    <w:rPr>
      <w:rFonts w:ascii="Calibri" w:hAnsi="Calibri" w:eastAsia="Calibri"/>
      <w:color w:val="222222"/>
      <w:sz w:val="22"/>
    </w:rPr>
  </w:style>
  <w:style w:type="paragraph" w:styleId="Heading1">
    <w:name w:val="heading 1"/>
    <w:basedOn w:val="Normal"/>
    <w:next w:val="Normal"/>
    <w:pPr>
      <w:keepNext/>
      <w:keepLines w:val="1"/>
      <w:pageBreakBefore w:val="0"/>
      <w:widowControl w:val="0"/>
      <w:spacing w:before="320" w:line="312" w:lineRule="auto" w:after="160"/>
    </w:pPr>
    <w:rPr>
      <w:rFonts w:ascii="Calibri" w:cs="PT Sans Narrow" w:eastAsia="Calibri" w:hAnsi="Calibri"/>
      <w:b/>
      <w:bCs w:val="1"/>
      <w:color w:val="2E74B5"/>
      <w:sz w:val="32"/>
      <w:szCs w:val="36"/>
    </w:rPr>
  </w:style>
  <w:style w:type="paragraph" w:styleId="Heading2">
    <w:name w:val="heading 2"/>
    <w:basedOn w:val="Normal"/>
    <w:next w:val="Normal"/>
    <w:pPr>
      <w:keepNext/>
      <w:pageBreakBefore w:val="0"/>
      <w:spacing w:before="240" w:line="240" w:lineRule="auto" w:after="120"/>
    </w:pPr>
    <w:rPr>
      <w:rFonts w:ascii="Calibri" w:cs="PT Sans Narrow" w:eastAsia="Calibri" w:hAnsi="Calibri"/>
      <w:b/>
      <w:color w:val="2E74B5"/>
      <w:sz w:val="26"/>
      <w:szCs w:val="32"/>
    </w:rPr>
  </w:style>
  <w:style w:type="paragraph" w:styleId="Heading3">
    <w:name w:val="heading 3"/>
    <w:basedOn w:val="Normal"/>
    <w:next w:val="Normal"/>
    <w:pPr>
      <w:keepNext/>
      <w:pageBreakBefore w:val="0"/>
      <w:spacing w:before="160" w:line="240" w:lineRule="auto" w:after="80"/>
    </w:pPr>
    <w:rPr>
      <w:rFonts w:ascii="Calibri" w:cs="PT Sans Narrow" w:eastAsia="Calibri" w:hAnsi="Calibri"/>
      <w:b/>
      <w:color w:val="1F4D78"/>
      <w:sz w:val="24"/>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Calibri Light" w:cs="PT Sans Narrow" w:eastAsia="Calibri Light" w:hAnsi="Calibri Light"/>
      <w:b w:val="1"/>
      <w:bCs w:val="1"/>
      <w:color w:val="0B2545"/>
      <w:sz w:val="52"/>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paragraph" w:customStyle="1" w:styleId="CodeBlock">
    <w:name w:val="CodeBlock"/>
    <w:pPr>
      <w:keepLines/>
      <w:spacing w:before="60" w:after="160" w:line="240" w:lineRule="auto"/>
      <w:ind w:left="173" w:right="72"/>
    </w:pPr>
    <w:rPr>
      <w:rFonts w:ascii="Consolas" w:hAnsi="Consolas" w:eastAsia="Consolas"/>
      <w:color w:val="1F2937"/>
      <w:sz w:val="16"/>
    </w:rPr>
  </w:style>
  <w:style w:type="paragraph" w:customStyle="1" w:styleId="SourceNote">
    <w:name w:val="SourceNote"/>
    <w:pPr>
      <w:spacing w:after="160"/>
    </w:pPr>
    <w:rPr>
      <w:rFonts w:ascii="Calibri" w:hAnsi="Calibri" w:eastAsia="Calibri"/>
      <w:i/>
      <w:color w:val="555555"/>
      <w:sz w:val="18"/>
    </w:rPr>
  </w:style>
  <w:style w:type="paragraph" w:customStyle="1" w:styleId="Lead">
    <w:name w:val="Lead"/>
    <w:pPr>
      <w:spacing w:after="160" w:line="276" w:lineRule="auto"/>
    </w:pPr>
    <w:rPr>
      <w:rFonts w:ascii="Calibri" w:hAnsi="Calibri" w:eastAsia="Calibri"/>
      <w:color w:val="1F3A5F"/>
      <w:sz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